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287" w:rsidRDefault="00104287" w:rsidP="00104287">
      <w:pPr>
        <w:rPr>
          <w:b/>
          <w:bCs/>
          <w:color w:val="1F497D"/>
        </w:rPr>
      </w:pPr>
      <w:r>
        <w:rPr>
          <w:b/>
          <w:bCs/>
          <w:color w:val="333333"/>
          <w:shd w:val="clear" w:color="auto" w:fill="FFFFFF"/>
        </w:rPr>
        <w:t>Belterületi közutak karbantartása</w:t>
      </w:r>
      <w:r>
        <w:rPr>
          <w:b/>
          <w:bCs/>
          <w:color w:val="1F497D"/>
        </w:rPr>
        <w:t xml:space="preserve">: </w:t>
      </w:r>
    </w:p>
    <w:p w:rsidR="00104287" w:rsidRDefault="00104287" w:rsidP="00104287">
      <w:pPr>
        <w:rPr>
          <w:color w:val="1F497D"/>
        </w:rPr>
      </w:pPr>
      <w:r>
        <w:rPr>
          <w:color w:val="1F497D"/>
        </w:rPr>
        <w:t>A közúthálózat javításához kapcsolódó projekt célja Kiskőrös város belterületi úthálózat felújítása, javítása, környezetének rendbetétele, karbantartása, ezáltal a baleseti veszélyek csökkentése, valamint járdák kiépítése, felújítása és kerékpárutak felújítása. Kiskőrös Város belterületén közel 40 km hosszú kiépített járdával rendelkezünk. Ezek jelentős része elöregedett, erősen kopott, töredezett, a mai kornak nem megfelelő állapotban van. Megfelelő szakirányítás mellett a közfoglalkoztatottak segítségével jelentős anyagi kiadást lehet megspórolni. Egy biztonságos közlekedést szolgáló járdafelület további fenntartása, tisztítása rövidebb idő alatt, lényegesen kevesebb anyagi ráfordítással megoldható.</w:t>
      </w:r>
    </w:p>
    <w:p w:rsidR="00104287" w:rsidRDefault="00104287" w:rsidP="00104287">
      <w:pPr>
        <w:rPr>
          <w:color w:val="1F497D"/>
        </w:rPr>
      </w:pPr>
      <w:r>
        <w:rPr>
          <w:color w:val="1F497D"/>
        </w:rPr>
        <w:t xml:space="preserve">A 2016-os évben a következő helyszíneken került felújításra a járda: Béke utca, József Attila utca (Szabadkai utca és Klapka utca között), József Attila utca és Klapka </w:t>
      </w:r>
      <w:proofErr w:type="gramStart"/>
      <w:r>
        <w:rPr>
          <w:color w:val="1F497D"/>
        </w:rPr>
        <w:t>utca sarki</w:t>
      </w:r>
      <w:proofErr w:type="gramEnd"/>
      <w:r>
        <w:rPr>
          <w:color w:val="1F497D"/>
        </w:rPr>
        <w:t xml:space="preserve"> rész, illetve Segesvári utca.</w:t>
      </w:r>
    </w:p>
    <w:p w:rsidR="00104287" w:rsidRDefault="00104287" w:rsidP="00104287">
      <w:pPr>
        <w:rPr>
          <w:color w:val="1F497D"/>
        </w:rPr>
      </w:pPr>
      <w:r>
        <w:rPr>
          <w:color w:val="1F497D"/>
        </w:rPr>
        <w:t xml:space="preserve">A 2017. évi program során a Batthyány utca, </w:t>
      </w:r>
      <w:proofErr w:type="spellStart"/>
      <w:r>
        <w:rPr>
          <w:color w:val="1F497D"/>
        </w:rPr>
        <w:t>Okolicsányi</w:t>
      </w:r>
      <w:proofErr w:type="spellEnd"/>
      <w:r>
        <w:rPr>
          <w:color w:val="1F497D"/>
        </w:rPr>
        <w:t xml:space="preserve"> utca, illetve Liget utca és Damjanich </w:t>
      </w:r>
      <w:proofErr w:type="gramStart"/>
      <w:r>
        <w:rPr>
          <w:color w:val="1F497D"/>
        </w:rPr>
        <w:t>utca sarki</w:t>
      </w:r>
      <w:proofErr w:type="gramEnd"/>
      <w:r>
        <w:rPr>
          <w:color w:val="1F497D"/>
        </w:rPr>
        <w:t xml:space="preserve"> részén, nagyságrendileg 1100 méternyi járda kiépítését tervezzük, az elhasználódott járdák tekintetében pedig nagyjából 150 méternyi felújítását tervezünk. A térkövek legyártása a helyi sajátosságokra épülő közfoglalkoztatás keretében kerül legyártásra.</w:t>
      </w:r>
    </w:p>
    <w:p w:rsidR="00104287" w:rsidRDefault="00104287" w:rsidP="00104287">
      <w:pPr>
        <w:rPr>
          <w:color w:val="1F497D"/>
        </w:rPr>
      </w:pPr>
      <w:r>
        <w:rPr>
          <w:color w:val="1F497D"/>
        </w:rPr>
        <w:t>A program során Kiskőrös város belterületén nagyságrendileg 20 000 méter úthálózatot kívánunk megtisztítani, karbantartani. Ezen úthálózatok karbantartásához szükséges eszközök helyszínre szállításához, útszegélyek, járdaszegélyek megtisztítása során keletkezett nyesedék, felesleges föld elszállításához szükséges gázolaj igénylése beruházási költségként.</w:t>
      </w:r>
    </w:p>
    <w:p w:rsidR="00104287" w:rsidRDefault="00104287" w:rsidP="00104287">
      <w:pPr>
        <w:rPr>
          <w:color w:val="1F497D"/>
        </w:rPr>
      </w:pPr>
    </w:p>
    <w:p w:rsidR="00104287" w:rsidRDefault="00104287" w:rsidP="00104287">
      <w:pPr>
        <w:rPr>
          <w:b/>
          <w:bCs/>
          <w:color w:val="333333"/>
          <w:shd w:val="clear" w:color="auto" w:fill="FFFFFF"/>
        </w:rPr>
      </w:pPr>
      <w:proofErr w:type="spellStart"/>
      <w:r>
        <w:rPr>
          <w:b/>
          <w:bCs/>
          <w:color w:val="333333"/>
          <w:shd w:val="clear" w:color="auto" w:fill="FFFFFF"/>
        </w:rPr>
        <w:t>Bio-</w:t>
      </w:r>
      <w:proofErr w:type="spellEnd"/>
      <w:r>
        <w:rPr>
          <w:b/>
          <w:bCs/>
          <w:color w:val="333333"/>
          <w:shd w:val="clear" w:color="auto" w:fill="FFFFFF"/>
        </w:rPr>
        <w:t xml:space="preserve"> és megújuló energia felhasználás:</w:t>
      </w:r>
    </w:p>
    <w:p w:rsidR="00104287" w:rsidRDefault="00104287" w:rsidP="00104287">
      <w:pPr>
        <w:rPr>
          <w:color w:val="1F497D"/>
        </w:rPr>
      </w:pPr>
      <w:r>
        <w:rPr>
          <w:color w:val="1F497D"/>
        </w:rPr>
        <w:t xml:space="preserve">A </w:t>
      </w:r>
      <w:proofErr w:type="spellStart"/>
      <w:r>
        <w:rPr>
          <w:color w:val="1F497D"/>
        </w:rPr>
        <w:t>bio-</w:t>
      </w:r>
      <w:proofErr w:type="spellEnd"/>
      <w:r>
        <w:rPr>
          <w:color w:val="1F497D"/>
        </w:rPr>
        <w:t xml:space="preserve"> és megújuló energiafelhasználás célja a drága gáz kiváltása alternatív fűtési móddal, a fűtőanyag helyi biztosításával és </w:t>
      </w:r>
      <w:proofErr w:type="spellStart"/>
      <w:r>
        <w:rPr>
          <w:color w:val="1F497D"/>
        </w:rPr>
        <w:t>apríték</w:t>
      </w:r>
      <w:proofErr w:type="spellEnd"/>
      <w:r>
        <w:rPr>
          <w:color w:val="1F497D"/>
        </w:rPr>
        <w:t xml:space="preserve"> tüzelésű kazánok párhuzamos beállításával. Kiskőrös Város Önkormányzata a KEOP-5.5.0/B/12-2013-0321 kódszámú pályázatot nyert el, melyben </w:t>
      </w:r>
      <w:proofErr w:type="spellStart"/>
      <w:r>
        <w:rPr>
          <w:color w:val="1F497D"/>
        </w:rPr>
        <w:t>aprítékégető</w:t>
      </w:r>
      <w:proofErr w:type="spellEnd"/>
      <w:r>
        <w:rPr>
          <w:color w:val="1F497D"/>
        </w:rPr>
        <w:t xml:space="preserve"> kazánok kerültek beépítésre és üzembe helyezésre a Bem József Általános Iskolában (450 </w:t>
      </w:r>
      <w:proofErr w:type="spellStart"/>
      <w:r>
        <w:rPr>
          <w:color w:val="1F497D"/>
        </w:rPr>
        <w:t>kw-os</w:t>
      </w:r>
      <w:proofErr w:type="spellEnd"/>
      <w:r>
        <w:rPr>
          <w:color w:val="1F497D"/>
        </w:rPr>
        <w:t xml:space="preserve"> kazán), illetve a Petőfi Sándor Kollégiumban (80 </w:t>
      </w:r>
      <w:proofErr w:type="spellStart"/>
      <w:r>
        <w:rPr>
          <w:color w:val="1F497D"/>
        </w:rPr>
        <w:t>kw-os</w:t>
      </w:r>
      <w:proofErr w:type="spellEnd"/>
      <w:r>
        <w:rPr>
          <w:color w:val="1F497D"/>
        </w:rPr>
        <w:t xml:space="preserve"> kazán). </w:t>
      </w:r>
      <w:proofErr w:type="gramStart"/>
      <w:r>
        <w:rPr>
          <w:color w:val="1F497D"/>
        </w:rPr>
        <w:t>a</w:t>
      </w:r>
      <w:proofErr w:type="gramEnd"/>
      <w:r>
        <w:rPr>
          <w:color w:val="1F497D"/>
        </w:rPr>
        <w:t xml:space="preserve"> </w:t>
      </w:r>
      <w:proofErr w:type="spellStart"/>
      <w:r>
        <w:rPr>
          <w:color w:val="1F497D"/>
        </w:rPr>
        <w:t>bio-</w:t>
      </w:r>
      <w:proofErr w:type="spellEnd"/>
      <w:r>
        <w:rPr>
          <w:color w:val="1F497D"/>
        </w:rPr>
        <w:t xml:space="preserve"> és megújuló energia felhasználása az idei és előző évet tekintve jól működő, hasznos program Kiskőrös Város Önkormányzatának az </w:t>
      </w:r>
      <w:proofErr w:type="spellStart"/>
      <w:r>
        <w:rPr>
          <w:color w:val="1F497D"/>
        </w:rPr>
        <w:t>aprítékoló</w:t>
      </w:r>
      <w:proofErr w:type="spellEnd"/>
      <w:r>
        <w:rPr>
          <w:color w:val="1F497D"/>
        </w:rPr>
        <w:t xml:space="preserve"> anyag előállítása és feldolgozása szempontjából. A rendelkezésre álló területek a 2017-es évben szintén főként a laktanya területe és Kiskőrös bel- és külterületi útjai mentén (illetőleg árkok partja). A 2016. évet tekintve a megtisztított területek nagyságrendileg 50.000 négyzetméternyi terület. 2017-ben az idei évhez hasonlóan, szintén nagyjából 50.000 négyzetméter megtisztítása van betervezve. Célunk a laktanya területén feldolgozni a különböző területekről, a bel- és külterületi utak menti területekről beszállított </w:t>
      </w:r>
      <w:proofErr w:type="spellStart"/>
      <w:r>
        <w:rPr>
          <w:color w:val="1F497D"/>
        </w:rPr>
        <w:t>aprítékolni</w:t>
      </w:r>
      <w:proofErr w:type="spellEnd"/>
      <w:r>
        <w:rPr>
          <w:color w:val="1F497D"/>
        </w:rPr>
        <w:t xml:space="preserve"> való tüzelőanyagot. A fűtőanyagok letermelését elsősorban Kiskőrös Város laktanyájának területén és Kiskőrös Város bel- és külterületi útjai mentén a dolgozók (14 fő közfoglalkoztatott) túlnyomó részben kézi erővel kitakarítják és begyűjtik a hasznosítható fűtőanyagokat, illetve a már meglévő tüzelőanyagot feldolgozzák. A kazánok működéséhez, a fűtéshez szükséges energiahordozók begyűjtése, feldolgozása a projektbe bevont területekről közfoglalkoztatás keretében valósul meg. Közfoglalkoztatottaink a programba bevont területeken folyamatosan végzik takarítási, és fűtőanyag begyűjtési feladataikat, fás- és lágyszárú gyomnövények levágását, a már meglévő fűtőanyag feldolgozását. Üzemanyagra a feldolgozáshoz szükséges eszközök szállításához, az MTZ 820 lassújármű és a </w:t>
      </w:r>
      <w:proofErr w:type="spellStart"/>
      <w:r>
        <w:rPr>
          <w:color w:val="1F497D"/>
        </w:rPr>
        <w:t>faaprítógép</w:t>
      </w:r>
      <w:proofErr w:type="spellEnd"/>
      <w:r>
        <w:rPr>
          <w:color w:val="1F497D"/>
        </w:rPr>
        <w:t xml:space="preserve"> üzemeltetéséhez, Kiskőrös bel- és külterületén összegyűjtött tüzelőanyag laktanyában történő és onnan az érintett kazánok helyszínéhez szállításához, illetve az idei évben, illetve az előző években beszerzett eszközök (sövényvágó gépek, fűkaszák, </w:t>
      </w:r>
      <w:proofErr w:type="spellStart"/>
      <w:r>
        <w:rPr>
          <w:color w:val="1F497D"/>
        </w:rPr>
        <w:t>stihl</w:t>
      </w:r>
      <w:proofErr w:type="spellEnd"/>
      <w:r>
        <w:rPr>
          <w:color w:val="1F497D"/>
        </w:rPr>
        <w:t xml:space="preserve"> fűrészek) üzemeltetéséhez elengedhetetlen.</w:t>
      </w:r>
    </w:p>
    <w:p w:rsidR="00104287" w:rsidRDefault="00104287" w:rsidP="00104287">
      <w:pPr>
        <w:rPr>
          <w:color w:val="1F497D"/>
        </w:rPr>
      </w:pPr>
    </w:p>
    <w:p w:rsidR="00104287" w:rsidRDefault="00104287" w:rsidP="00104287">
      <w:pPr>
        <w:rPr>
          <w:b/>
          <w:bCs/>
          <w:color w:val="333333"/>
          <w:shd w:val="clear" w:color="auto" w:fill="FFFFFF"/>
        </w:rPr>
      </w:pPr>
      <w:r>
        <w:rPr>
          <w:b/>
          <w:bCs/>
          <w:color w:val="333333"/>
          <w:shd w:val="clear" w:color="auto" w:fill="FFFFFF"/>
        </w:rPr>
        <w:t>Helyi sajátosságokra épülő közfoglalkoztatás:</w:t>
      </w:r>
    </w:p>
    <w:p w:rsidR="00104287" w:rsidRDefault="00104287" w:rsidP="00104287">
      <w:pPr>
        <w:rPr>
          <w:color w:val="1F497D"/>
        </w:rPr>
      </w:pPr>
      <w:r>
        <w:rPr>
          <w:color w:val="1F497D"/>
        </w:rPr>
        <w:t xml:space="preserve">A helyi sajátosságokra épülő közfoglalkoztatási program során a belterületi közutak karbantartása program során kiépíteni tervezett járdákhoz szükséges térkő és szegélykő legyártására kerülne sor. </w:t>
      </w:r>
    </w:p>
    <w:p w:rsidR="00104287" w:rsidRDefault="00104287" w:rsidP="00104287">
      <w:pPr>
        <w:rPr>
          <w:color w:val="1F497D"/>
        </w:rPr>
      </w:pPr>
      <w:r>
        <w:rPr>
          <w:color w:val="1F497D"/>
        </w:rPr>
        <w:t xml:space="preserve">A térkő és szegélykő gyártása a belterületi közutak karbantartásához kapcsolódó projekt célja Kiskőrös városon belül járdák kiépítése, valamint járdák és kerékpárutak felújítása. Ezek jelentős </w:t>
      </w:r>
      <w:r>
        <w:rPr>
          <w:color w:val="1F497D"/>
        </w:rPr>
        <w:lastRenderedPageBreak/>
        <w:t>része elöregedett, erősen kopott, töredezett, a mai kornak nem megfelelő állapotban van. Megfelelő szakirányítás mellett a közfoglalkoztatottak segítségével jelentős anyagi kiadást lehet megspórolni. Egy biztonságos közlekedést szolgáló járdafelület további kiépítése, fenntartása, a térkövek és szegélykövek legyártásával kevesebb anyagi ráfordítással megoldható.</w:t>
      </w:r>
    </w:p>
    <w:p w:rsidR="00104287" w:rsidRDefault="00104287" w:rsidP="00104287">
      <w:pPr>
        <w:rPr>
          <w:color w:val="1F497D"/>
        </w:rPr>
      </w:pPr>
      <w:r>
        <w:rPr>
          <w:color w:val="1F497D"/>
        </w:rPr>
        <w:t xml:space="preserve">A 2016-os évben a következő helyszíneken került felújításra a járda: Béke utca, József Attila utca (Szabadkai utca és Klapka utca között), József Attila utca és Klapka </w:t>
      </w:r>
      <w:proofErr w:type="gramStart"/>
      <w:r>
        <w:rPr>
          <w:color w:val="1F497D"/>
        </w:rPr>
        <w:t>utca sarki</w:t>
      </w:r>
      <w:proofErr w:type="gramEnd"/>
      <w:r>
        <w:rPr>
          <w:color w:val="1F497D"/>
        </w:rPr>
        <w:t xml:space="preserve"> rész, illetve Segesvári utca.</w:t>
      </w:r>
    </w:p>
    <w:p w:rsidR="00104287" w:rsidRDefault="00104287" w:rsidP="00104287">
      <w:pPr>
        <w:rPr>
          <w:color w:val="1F497D"/>
        </w:rPr>
      </w:pPr>
      <w:r>
        <w:rPr>
          <w:color w:val="1F497D"/>
        </w:rPr>
        <w:t xml:space="preserve">A 2017. évi program során a Batthyány utca, </w:t>
      </w:r>
      <w:proofErr w:type="spellStart"/>
      <w:r>
        <w:rPr>
          <w:color w:val="1F497D"/>
        </w:rPr>
        <w:t>Okolicsányi</w:t>
      </w:r>
      <w:proofErr w:type="spellEnd"/>
      <w:r>
        <w:rPr>
          <w:color w:val="1F497D"/>
        </w:rPr>
        <w:t xml:space="preserve"> utca, illetve Liget utca és Damjanich </w:t>
      </w:r>
      <w:proofErr w:type="gramStart"/>
      <w:r>
        <w:rPr>
          <w:color w:val="1F497D"/>
        </w:rPr>
        <w:t>utca sarki</w:t>
      </w:r>
      <w:proofErr w:type="gramEnd"/>
      <w:r>
        <w:rPr>
          <w:color w:val="1F497D"/>
        </w:rPr>
        <w:t xml:space="preserve"> részén, nagyságrendileg 1100 méternyi járda kiépítését tervezzük, az elhasználódott járdák tekintetében pedig nagyjából 150 méternyi felújítását tervezünk. A térkövek és szegélykövek legyártása </w:t>
      </w:r>
      <w:proofErr w:type="gramStart"/>
      <w:r>
        <w:rPr>
          <w:color w:val="1F497D"/>
        </w:rPr>
        <w:t>ezen</w:t>
      </w:r>
      <w:proofErr w:type="gramEnd"/>
      <w:r>
        <w:rPr>
          <w:color w:val="1F497D"/>
        </w:rPr>
        <w:t xml:space="preserve"> közfoglalkoztatási program keretében kerül legyártásra.</w:t>
      </w:r>
    </w:p>
    <w:p w:rsidR="00104287" w:rsidRDefault="00104287" w:rsidP="00104287">
      <w:pPr>
        <w:rPr>
          <w:color w:val="1F497D"/>
        </w:rPr>
      </w:pPr>
    </w:p>
    <w:p w:rsidR="00104287" w:rsidRDefault="00104287" w:rsidP="00104287">
      <w:pPr>
        <w:rPr>
          <w:b/>
          <w:bCs/>
        </w:rPr>
      </w:pPr>
      <w:r>
        <w:rPr>
          <w:b/>
          <w:bCs/>
        </w:rPr>
        <w:t xml:space="preserve">Hosszabb időtartamú közfoglalkoztatási program:  </w:t>
      </w:r>
    </w:p>
    <w:p w:rsidR="00104287" w:rsidRDefault="00104287" w:rsidP="00104287">
      <w:pPr>
        <w:jc w:val="both"/>
        <w:rPr>
          <w:color w:val="1F497D"/>
        </w:rPr>
      </w:pPr>
      <w:proofErr w:type="gramStart"/>
      <w:r>
        <w:rPr>
          <w:color w:val="1F497D"/>
        </w:rPr>
        <w:t xml:space="preserve">A program lényege, hogy Kiskőrös Város Önkormányzata elsősorban a Klebelsberg Intézményfenntartó Központ által fenntartott intézmények közül, a Kiskőrösi Egységes Gyógypedagógiai Módszertani Intézmény, Integrált Óvoda, Általános Iskola, Készségfejlesztő Speciális Szakiskolájában és a Kiskunhalasi Szakképzési Centrum </w:t>
      </w:r>
      <w:proofErr w:type="spellStart"/>
      <w:r>
        <w:rPr>
          <w:color w:val="1F497D"/>
        </w:rPr>
        <w:t>Wattay</w:t>
      </w:r>
      <w:proofErr w:type="spellEnd"/>
      <w:r>
        <w:rPr>
          <w:color w:val="1F497D"/>
        </w:rPr>
        <w:t xml:space="preserve"> Szakképző Szakgimnáziuma, Szakközépiskolája és Kollégiumában közfoglalkoztatási program keretében szociális végzettséggel és tapasztalatokkal rendelkező személyeket alkalmaz család, gyermek- és ifjúságvédelmi tevékenységek ellátására (hátrányos helyzetű, elsősorban roma származású</w:t>
      </w:r>
      <w:proofErr w:type="gramEnd"/>
      <w:r>
        <w:rPr>
          <w:color w:val="1F497D"/>
        </w:rPr>
        <w:t xml:space="preserve"> </w:t>
      </w:r>
      <w:proofErr w:type="gramStart"/>
      <w:r>
        <w:rPr>
          <w:color w:val="1F497D"/>
        </w:rPr>
        <w:t>tanulók</w:t>
      </w:r>
      <w:proofErr w:type="gramEnd"/>
      <w:r>
        <w:rPr>
          <w:color w:val="1F497D"/>
        </w:rPr>
        <w:t xml:space="preserve"> segítése, családokkal való kapcsolattartás, szocializációs hátrányaiknak csökkentése a család-, gyermek- és ifjúságvédelemmel összefüggő közös érdekeiket kifejezve), elsősorban roma származású tanulók segítésére.</w:t>
      </w:r>
    </w:p>
    <w:p w:rsidR="00104287" w:rsidRDefault="00104287" w:rsidP="00104287">
      <w:pPr>
        <w:jc w:val="both"/>
        <w:rPr>
          <w:color w:val="1F497D"/>
        </w:rPr>
      </w:pPr>
    </w:p>
    <w:p w:rsidR="00104287" w:rsidRDefault="00104287" w:rsidP="00104287">
      <w:pPr>
        <w:jc w:val="both"/>
        <w:rPr>
          <w:color w:val="1F497D"/>
        </w:rPr>
      </w:pPr>
      <w:r>
        <w:rPr>
          <w:color w:val="1F497D"/>
        </w:rPr>
        <w:t xml:space="preserve">Ezek mellett </w:t>
      </w:r>
      <w:r>
        <w:rPr>
          <w:b/>
          <w:bCs/>
          <w:color w:val="1F497D"/>
        </w:rPr>
        <w:t>további 4 Hosszabb időtartamú</w:t>
      </w:r>
      <w:r>
        <w:rPr>
          <w:color w:val="1F497D"/>
        </w:rPr>
        <w:t xml:space="preserve"> közfoglalkoztatási program valósult meg, melyek célja a természeti és lakókörnyezet tisztántartása, ezen kívül célunk volt a csatornák növényzetének irtása, bozót és fás szárú növényirtás, gallyazás, hulladéklerakó helyek felszámolása, parlagfű mentesítési feladatok, közparkok karbantartása, illetve Kiskőrös Város parkjainak, városközpontjának, városközponti buszmegállójának rendben tartása, település rendezettségének kialakítása. </w:t>
      </w:r>
    </w:p>
    <w:p w:rsidR="00104287" w:rsidRDefault="00104287" w:rsidP="00104287">
      <w:pPr>
        <w:jc w:val="both"/>
        <w:rPr>
          <w:color w:val="1F497D"/>
        </w:rPr>
      </w:pPr>
    </w:p>
    <w:p w:rsidR="00104287" w:rsidRDefault="00104287" w:rsidP="00104287">
      <w:pPr>
        <w:jc w:val="both"/>
        <w:rPr>
          <w:color w:val="1F497D"/>
        </w:rPr>
      </w:pPr>
      <w:r>
        <w:rPr>
          <w:color w:val="1F497D"/>
        </w:rPr>
        <w:t>A közfoglalkoztatási programok keretein belül többen vettek részt képzéseken. A résztvevők többsége sikeres vizsgát tett. 2017. évben indított képzések:</w:t>
      </w:r>
    </w:p>
    <w:p w:rsidR="00104287" w:rsidRDefault="00104287" w:rsidP="00104287">
      <w:pPr>
        <w:pStyle w:val="Listaszerbekezds"/>
        <w:numPr>
          <w:ilvl w:val="0"/>
          <w:numId w:val="1"/>
        </w:numPr>
        <w:jc w:val="both"/>
        <w:rPr>
          <w:color w:val="1F497D"/>
        </w:rPr>
      </w:pPr>
      <w:r>
        <w:rPr>
          <w:color w:val="1F497D"/>
        </w:rPr>
        <w:t xml:space="preserve">Dajka </w:t>
      </w:r>
    </w:p>
    <w:p w:rsidR="00104287" w:rsidRDefault="00104287" w:rsidP="00104287">
      <w:pPr>
        <w:pStyle w:val="Listaszerbekezds"/>
        <w:numPr>
          <w:ilvl w:val="0"/>
          <w:numId w:val="1"/>
        </w:numPr>
        <w:jc w:val="both"/>
        <w:rPr>
          <w:color w:val="1F497D"/>
        </w:rPr>
      </w:pPr>
      <w:r>
        <w:rPr>
          <w:color w:val="1F497D"/>
        </w:rPr>
        <w:t>Motorfűrész-kezelő</w:t>
      </w:r>
    </w:p>
    <w:p w:rsidR="00104287" w:rsidRDefault="00104287" w:rsidP="00104287">
      <w:pPr>
        <w:pStyle w:val="Listaszerbekezds"/>
        <w:numPr>
          <w:ilvl w:val="0"/>
          <w:numId w:val="1"/>
        </w:numPr>
        <w:jc w:val="both"/>
        <w:rPr>
          <w:color w:val="1F497D"/>
        </w:rPr>
      </w:pPr>
      <w:r>
        <w:rPr>
          <w:color w:val="1F497D"/>
        </w:rPr>
        <w:t>Építő- és anyagmozgató gép kezelője (Targoncavezető)</w:t>
      </w:r>
    </w:p>
    <w:p w:rsidR="00104287" w:rsidRDefault="00104287" w:rsidP="00104287">
      <w:pPr>
        <w:pStyle w:val="Listaszerbekezds"/>
        <w:numPr>
          <w:ilvl w:val="0"/>
          <w:numId w:val="1"/>
        </w:numPr>
        <w:jc w:val="both"/>
        <w:rPr>
          <w:color w:val="1F497D"/>
        </w:rPr>
      </w:pPr>
      <w:r>
        <w:rPr>
          <w:color w:val="1F497D"/>
        </w:rPr>
        <w:t>Konyhai kisegítő</w:t>
      </w:r>
    </w:p>
    <w:p w:rsidR="00104287" w:rsidRDefault="00104287" w:rsidP="00104287">
      <w:pPr>
        <w:pStyle w:val="Listaszerbekezds"/>
        <w:numPr>
          <w:ilvl w:val="0"/>
          <w:numId w:val="1"/>
        </w:numPr>
        <w:jc w:val="both"/>
        <w:rPr>
          <w:color w:val="1F497D"/>
        </w:rPr>
      </w:pPr>
      <w:r>
        <w:rPr>
          <w:color w:val="1F497D"/>
        </w:rPr>
        <w:t>Intézménytakarító</w:t>
      </w:r>
    </w:p>
    <w:p w:rsidR="00104287" w:rsidRDefault="00104287" w:rsidP="00104287">
      <w:pPr>
        <w:pStyle w:val="Listaszerbekezds"/>
        <w:numPr>
          <w:ilvl w:val="0"/>
          <w:numId w:val="1"/>
        </w:numPr>
        <w:jc w:val="both"/>
        <w:rPr>
          <w:color w:val="1F497D"/>
        </w:rPr>
      </w:pPr>
      <w:r>
        <w:rPr>
          <w:color w:val="1F497D"/>
        </w:rPr>
        <w:t>Település karbantartó</w:t>
      </w:r>
    </w:p>
    <w:p w:rsidR="00104287" w:rsidRDefault="00104287" w:rsidP="00104287">
      <w:pPr>
        <w:pStyle w:val="Listaszerbekezds"/>
        <w:numPr>
          <w:ilvl w:val="0"/>
          <w:numId w:val="1"/>
        </w:numPr>
        <w:jc w:val="both"/>
        <w:rPr>
          <w:color w:val="1F497D"/>
        </w:rPr>
      </w:pPr>
      <w:r>
        <w:rPr>
          <w:color w:val="1F497D"/>
        </w:rPr>
        <w:t>Kiskerti növénytermesztő</w:t>
      </w:r>
    </w:p>
    <w:p w:rsidR="00104287" w:rsidRDefault="00104287" w:rsidP="00104287">
      <w:pPr>
        <w:pStyle w:val="Listaszerbekezds"/>
        <w:numPr>
          <w:ilvl w:val="0"/>
          <w:numId w:val="1"/>
        </w:numPr>
        <w:jc w:val="both"/>
        <w:rPr>
          <w:color w:val="1F497D"/>
        </w:rPr>
      </w:pPr>
      <w:r>
        <w:rPr>
          <w:color w:val="1F497D"/>
        </w:rPr>
        <w:t>Zöldterületi kisgép-üzemeltető</w:t>
      </w:r>
    </w:p>
    <w:p w:rsidR="00104287" w:rsidRDefault="00104287" w:rsidP="00104287">
      <w:pPr>
        <w:jc w:val="both"/>
        <w:rPr>
          <w:color w:val="1F497D"/>
        </w:rPr>
      </w:pPr>
    </w:p>
    <w:p w:rsidR="00104287" w:rsidRDefault="00104287" w:rsidP="00104287">
      <w:pPr>
        <w:jc w:val="both"/>
        <w:rPr>
          <w:color w:val="1F497D"/>
        </w:rPr>
      </w:pPr>
      <w:r>
        <w:rPr>
          <w:color w:val="1F497D"/>
        </w:rPr>
        <w:t xml:space="preserve">Startmunka mintaprogram keretében - </w:t>
      </w:r>
      <w:proofErr w:type="spellStart"/>
      <w:r>
        <w:rPr>
          <w:color w:val="1F497D"/>
        </w:rPr>
        <w:t>Bio-</w:t>
      </w:r>
      <w:proofErr w:type="spellEnd"/>
      <w:r>
        <w:rPr>
          <w:color w:val="1F497D"/>
        </w:rPr>
        <w:t xml:space="preserve"> és megújuló energia felhasználása:</w:t>
      </w:r>
    </w:p>
    <w:p w:rsidR="00104287" w:rsidRDefault="00104287" w:rsidP="00104287">
      <w:pPr>
        <w:jc w:val="both"/>
        <w:rPr>
          <w:color w:val="1F497D"/>
        </w:rPr>
      </w:pPr>
      <w:r>
        <w:rPr>
          <w:color w:val="1F497D"/>
        </w:rPr>
        <w:t>2017.03.01. – 2017.12.31. - Közfoglalkoztatottak száma: 15 fő</w:t>
      </w:r>
    </w:p>
    <w:p w:rsidR="00104287" w:rsidRDefault="00104287" w:rsidP="00104287">
      <w:pPr>
        <w:ind w:left="1068"/>
        <w:jc w:val="both"/>
        <w:rPr>
          <w:color w:val="1F497D"/>
        </w:rPr>
      </w:pPr>
    </w:p>
    <w:p w:rsidR="00104287" w:rsidRDefault="00104287" w:rsidP="00104287">
      <w:pPr>
        <w:jc w:val="both"/>
        <w:rPr>
          <w:color w:val="1F497D"/>
        </w:rPr>
      </w:pPr>
      <w:r>
        <w:rPr>
          <w:color w:val="1F497D"/>
        </w:rPr>
        <w:t>Startmunka mintaprogram keretében – Belterületi közutak karbantartása:</w:t>
      </w:r>
    </w:p>
    <w:p w:rsidR="00104287" w:rsidRDefault="00104287" w:rsidP="00104287">
      <w:pPr>
        <w:jc w:val="both"/>
        <w:rPr>
          <w:color w:val="1F497D"/>
        </w:rPr>
      </w:pPr>
      <w:r>
        <w:rPr>
          <w:color w:val="1F497D"/>
        </w:rPr>
        <w:t>2017.03.01. – 2018.02.28. - Közfoglalkoztatottak száma: 25 fő</w:t>
      </w:r>
    </w:p>
    <w:p w:rsidR="00104287" w:rsidRDefault="00104287" w:rsidP="00104287">
      <w:pPr>
        <w:jc w:val="both"/>
        <w:rPr>
          <w:color w:val="1F497D"/>
        </w:rPr>
      </w:pPr>
    </w:p>
    <w:p w:rsidR="00104287" w:rsidRDefault="00104287" w:rsidP="00104287">
      <w:pPr>
        <w:jc w:val="both"/>
        <w:rPr>
          <w:color w:val="1F497D"/>
        </w:rPr>
      </w:pPr>
      <w:r>
        <w:rPr>
          <w:color w:val="1F497D"/>
        </w:rPr>
        <w:t>Startmunka mintaprogram keretében – Helyi sajátosságokra épülő közfoglalkoztatás:</w:t>
      </w:r>
    </w:p>
    <w:p w:rsidR="00104287" w:rsidRDefault="00104287" w:rsidP="00104287">
      <w:pPr>
        <w:jc w:val="both"/>
        <w:rPr>
          <w:color w:val="1F497D"/>
        </w:rPr>
      </w:pPr>
      <w:r>
        <w:rPr>
          <w:color w:val="1F497D"/>
        </w:rPr>
        <w:t>2017.03.02. – 2018.02.28. - Közfoglalkoztatottak száma: 15 fő</w:t>
      </w:r>
    </w:p>
    <w:p w:rsidR="00104287" w:rsidRDefault="00104287" w:rsidP="00104287">
      <w:pPr>
        <w:ind w:left="1428"/>
        <w:jc w:val="both"/>
        <w:rPr>
          <w:color w:val="1F497D"/>
        </w:rPr>
      </w:pPr>
    </w:p>
    <w:p w:rsidR="00104287" w:rsidRDefault="00104287" w:rsidP="00104287">
      <w:pPr>
        <w:jc w:val="both"/>
        <w:rPr>
          <w:i/>
          <w:iCs/>
          <w:color w:val="1F497D"/>
        </w:rPr>
      </w:pPr>
      <w:r>
        <w:rPr>
          <w:color w:val="1F497D"/>
        </w:rPr>
        <w:t>Hosszabb időtartamú közfoglalkoztatás (köznevelési intézményekben alkalmazandó gyermek- és ifjúságvédelmi segítők foglalkoztatása):</w:t>
      </w:r>
    </w:p>
    <w:p w:rsidR="00104287" w:rsidRDefault="00104287" w:rsidP="00104287">
      <w:pPr>
        <w:jc w:val="both"/>
        <w:rPr>
          <w:color w:val="1F497D"/>
        </w:rPr>
      </w:pPr>
      <w:r>
        <w:rPr>
          <w:color w:val="1F497D"/>
        </w:rPr>
        <w:t>2017.03.01. – 2018.02.28. - Közfoglalkoztatottak száma: 14 fő</w:t>
      </w:r>
    </w:p>
    <w:p w:rsidR="00104287" w:rsidRDefault="00104287" w:rsidP="00104287">
      <w:pPr>
        <w:jc w:val="both"/>
        <w:rPr>
          <w:color w:val="1F497D"/>
        </w:rPr>
      </w:pPr>
    </w:p>
    <w:p w:rsidR="00104287" w:rsidRDefault="00104287" w:rsidP="00104287">
      <w:pPr>
        <w:jc w:val="both"/>
        <w:rPr>
          <w:i/>
          <w:iCs/>
          <w:color w:val="1F497D"/>
        </w:rPr>
      </w:pPr>
      <w:r>
        <w:rPr>
          <w:color w:val="1F497D"/>
        </w:rPr>
        <w:t>Hosszabb időtartamú közfoglalkoztatás (köznevelési intézményekben alkalmazandó gyermek- és ifjúságvédelmi segítők foglalkoztatása):</w:t>
      </w:r>
    </w:p>
    <w:p w:rsidR="00104287" w:rsidRDefault="00104287" w:rsidP="00104287">
      <w:pPr>
        <w:jc w:val="both"/>
        <w:rPr>
          <w:color w:val="1F497D"/>
        </w:rPr>
      </w:pPr>
      <w:r>
        <w:rPr>
          <w:color w:val="1F497D"/>
        </w:rPr>
        <w:t>2017.04.20. – 2018.02.28. - Közfoglalkoztatottak száma: 1 fő</w:t>
      </w:r>
    </w:p>
    <w:p w:rsidR="00104287" w:rsidRDefault="00104287" w:rsidP="00104287">
      <w:pPr>
        <w:jc w:val="both"/>
        <w:rPr>
          <w:rFonts w:ascii="Times New Roman" w:hAnsi="Times New Roman"/>
        </w:rPr>
      </w:pPr>
    </w:p>
    <w:p w:rsidR="00104287" w:rsidRDefault="00104287" w:rsidP="00104287">
      <w:pPr>
        <w:rPr>
          <w:color w:val="1F497D"/>
        </w:rPr>
      </w:pPr>
    </w:p>
    <w:p w:rsidR="00104287" w:rsidRDefault="00104287" w:rsidP="00104287"/>
    <w:p w:rsidR="00330B10" w:rsidRDefault="00330B10">
      <w:bookmarkStart w:id="0" w:name="_GoBack"/>
      <w:bookmarkEnd w:id="0"/>
    </w:p>
    <w:sectPr w:rsidR="00330B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2B185B"/>
    <w:multiLevelType w:val="hybridMultilevel"/>
    <w:tmpl w:val="09184690"/>
    <w:lvl w:ilvl="0" w:tplc="129640C4">
      <w:numFmt w:val="bullet"/>
      <w:lvlText w:val="-"/>
      <w:lvlJc w:val="left"/>
      <w:pPr>
        <w:ind w:left="720" w:hanging="360"/>
      </w:pPr>
      <w:rPr>
        <w:rFonts w:ascii="Calibri" w:eastAsia="Calibri" w:hAnsi="Calibri"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287"/>
    <w:rsid w:val="00104287"/>
    <w:rsid w:val="00330B1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363787-EF8F-437E-9180-98F3ADD20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04287"/>
    <w:pPr>
      <w:spacing w:after="0" w:line="240" w:lineRule="auto"/>
    </w:pPr>
    <w:rPr>
      <w:rFonts w:ascii="Calibri" w:hAnsi="Calibri" w:cs="Times New Roman"/>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10428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53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988</Words>
  <Characters>6822</Characters>
  <Application>Microsoft Office Word</Application>
  <DocSecurity>0</DocSecurity>
  <Lines>56</Lines>
  <Paragraphs>15</Paragraphs>
  <ScaleCrop>false</ScaleCrop>
  <Company/>
  <LinksUpToDate>false</LinksUpToDate>
  <CharactersWithSpaces>7795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Lucza Alexandra</dc:creator>
  <cp:keywords/>
  <dc:description/>
  <cp:lastModifiedBy>Lucza Alexandra</cp:lastModifiedBy>
  <cp:revision>1</cp:revision>
  <dcterms:created xsi:type="dcterms:W3CDTF">2018-11-07T13:25:00Z</dcterms:created>
  <dcterms:modified xsi:type="dcterms:W3CDTF">2018-11-07T13:26:00Z</dcterms:modified>
</cp:coreProperties>
</file>