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E85619">
        <w:rPr>
          <w:b/>
          <w:sz w:val="22"/>
          <w:szCs w:val="22"/>
        </w:rPr>
        <w:t>-3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E85619">
        <w:rPr>
          <w:sz w:val="22"/>
          <w:szCs w:val="22"/>
        </w:rPr>
        <w:t>február 5</w:t>
      </w:r>
      <w:r w:rsidR="00F91B42">
        <w:rPr>
          <w:sz w:val="22"/>
          <w:szCs w:val="22"/>
        </w:rPr>
        <w:t>-én</w:t>
      </w:r>
      <w:r>
        <w:rPr>
          <w:sz w:val="22"/>
          <w:szCs w:val="22"/>
        </w:rPr>
        <w:t xml:space="preserve"> </w:t>
      </w:r>
      <w:r w:rsidR="00E85619">
        <w:rPr>
          <w:sz w:val="22"/>
          <w:szCs w:val="22"/>
        </w:rPr>
        <w:t xml:space="preserve">14 </w:t>
      </w:r>
      <w:r w:rsidR="00F91B42">
        <w:rPr>
          <w:sz w:val="22"/>
          <w:szCs w:val="22"/>
        </w:rPr>
        <w:t xml:space="preserve">óra </w:t>
      </w:r>
      <w:r w:rsidR="00E85619">
        <w:rPr>
          <w:sz w:val="22"/>
          <w:szCs w:val="22"/>
        </w:rPr>
        <w:t xml:space="preserve">00 </w:t>
      </w:r>
      <w:r w:rsidR="00F91B42">
        <w:rPr>
          <w:sz w:val="22"/>
          <w:szCs w:val="22"/>
        </w:rPr>
        <w:t>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 xml:space="preserve">Kiskőrösi </w:t>
      </w:r>
      <w:r>
        <w:rPr>
          <w:sz w:val="22"/>
          <w:szCs w:val="22"/>
        </w:rPr>
        <w:t xml:space="preserve">Polgármesteri Hivatal </w:t>
      </w:r>
      <w:r w:rsidR="00A90F71">
        <w:rPr>
          <w:sz w:val="22"/>
          <w:szCs w:val="22"/>
        </w:rPr>
        <w:t>Díszterme</w:t>
      </w:r>
    </w:p>
    <w:p w:rsidR="00AA6C22" w:rsidRDefault="00A90F71" w:rsidP="00347240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AA6C22">
        <w:rPr>
          <w:sz w:val="22"/>
          <w:szCs w:val="22"/>
        </w:rPr>
        <w:t>(6200 Kiskőrös, Petőfi Sándor tér 1.)</w:t>
      </w:r>
    </w:p>
    <w:p w:rsidR="00132FDE" w:rsidRDefault="00132FDE" w:rsidP="00132FDE">
      <w:pPr>
        <w:tabs>
          <w:tab w:val="left" w:pos="144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a </w:t>
      </w:r>
      <w:r w:rsidR="00F91B42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BF22C7">
        <w:rPr>
          <w:sz w:val="22"/>
          <w:szCs w:val="22"/>
        </w:rPr>
        <w:t>B</w:t>
      </w:r>
      <w:r>
        <w:rPr>
          <w:sz w:val="22"/>
          <w:szCs w:val="22"/>
        </w:rPr>
        <w:t>izottság</w:t>
      </w:r>
      <w:r w:rsidR="00F91B42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elnöke köszöntötte az ülésen megjelenteket, </w:t>
      </w:r>
      <w:r w:rsidR="00D95D59">
        <w:rPr>
          <w:sz w:val="22"/>
          <w:szCs w:val="22"/>
        </w:rPr>
        <w:t>bejelentette, hogy Horváth Borbála Bizottsági tag nem vesz részt az ülésen. M</w:t>
      </w:r>
      <w:r>
        <w:rPr>
          <w:sz w:val="22"/>
          <w:szCs w:val="22"/>
        </w:rPr>
        <w:t xml:space="preserve">egállapította a határozatképességet, és megnyitotta az ülést. Ezt követően a </w:t>
      </w:r>
      <w:r w:rsidR="000B1F15">
        <w:rPr>
          <w:sz w:val="22"/>
          <w:szCs w:val="22"/>
        </w:rPr>
        <w:t>B</w:t>
      </w:r>
      <w:r>
        <w:rPr>
          <w:sz w:val="22"/>
          <w:szCs w:val="22"/>
        </w:rPr>
        <w:t>izottság elnöke ismertette a napirendi javaslatot, amelyet a</w:t>
      </w:r>
      <w:r w:rsidR="00F91B42">
        <w:rPr>
          <w:sz w:val="22"/>
          <w:szCs w:val="22"/>
        </w:rPr>
        <w:t xml:space="preserve"> </w:t>
      </w:r>
      <w:r w:rsidR="00BF22C7">
        <w:rPr>
          <w:sz w:val="22"/>
          <w:szCs w:val="22"/>
        </w:rPr>
        <w:t>B</w:t>
      </w:r>
      <w:r w:rsidR="00F91B42">
        <w:rPr>
          <w:sz w:val="22"/>
          <w:szCs w:val="22"/>
        </w:rPr>
        <w:t>izottság</w:t>
      </w:r>
      <w:r>
        <w:rPr>
          <w:sz w:val="22"/>
          <w:szCs w:val="22"/>
        </w:rPr>
        <w:t xml:space="preserve"> egyhangú, </w:t>
      </w:r>
      <w:r w:rsidR="00E85619">
        <w:rPr>
          <w:sz w:val="22"/>
          <w:szCs w:val="22"/>
        </w:rPr>
        <w:t>kettő</w:t>
      </w:r>
      <w:r>
        <w:rPr>
          <w:sz w:val="22"/>
          <w:szCs w:val="22"/>
        </w:rPr>
        <w:t xml:space="preserve">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132FDE" w:rsidRPr="00A247E2" w:rsidRDefault="00B417F0" w:rsidP="00132FDE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Kiskőrös Város Önkormányzata 2018. évi költségvetésének előzetes véleményezése</w:t>
      </w: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B417F0" w:rsidRPr="000B1F15" w:rsidRDefault="00B417F0" w:rsidP="00132FDE">
      <w:pPr>
        <w:jc w:val="both"/>
        <w:rPr>
          <w:b/>
          <w:sz w:val="22"/>
          <w:szCs w:val="22"/>
        </w:rPr>
      </w:pPr>
      <w:r w:rsidRPr="000B1F15">
        <w:rPr>
          <w:b/>
          <w:sz w:val="22"/>
          <w:szCs w:val="22"/>
        </w:rPr>
        <w:t>Molnár Éva költségvetési referens ismertette a Bizottság tagjaival:</w:t>
      </w:r>
    </w:p>
    <w:p w:rsidR="00E85619" w:rsidRPr="00BF22C7" w:rsidRDefault="00B417F0" w:rsidP="00E85619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2018. évi költségvetés összeállításánál a legfontosabb elv volt, hogy hiány nem tervezhető, mind felhalmozási, mind működési oldalon egyensúly szükséges. </w:t>
      </w:r>
    </w:p>
    <w:p w:rsidR="00BF22C7" w:rsidRPr="00BF22C7" w:rsidRDefault="00BF22C7" w:rsidP="00E85619">
      <w:pPr>
        <w:rPr>
          <w:rFonts w:eastAsiaTheme="minorHAnsi"/>
          <w:sz w:val="22"/>
          <w:szCs w:val="22"/>
          <w:lang w:eastAsia="en-US"/>
        </w:rPr>
      </w:pP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Az önkormányzat feladatellátásában a 2017. évhez képest a változás, hogy a Képviselő-testület megbízási szerződés megkötéséről döntött a János Vitéz látogatóközpont szakmai feladatainak ellátása és a 2018. évi városi rendezvények teljes körű lebonyolítása tárgyában – in-house szerződés keretében nettó 69.360.000 Ft + ÁFA megbízási díj ellenében.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</w:p>
    <w:p w:rsidR="00E85619" w:rsidRPr="00BF22C7" w:rsidRDefault="00E85619" w:rsidP="00E85619">
      <w:pPr>
        <w:rPr>
          <w:rFonts w:eastAsiaTheme="minorHAnsi"/>
          <w:b/>
          <w:sz w:val="22"/>
          <w:szCs w:val="22"/>
          <w:lang w:eastAsia="en-US"/>
        </w:rPr>
      </w:pPr>
      <w:r w:rsidRPr="00BF22C7">
        <w:rPr>
          <w:rFonts w:eastAsiaTheme="minorHAnsi"/>
          <w:b/>
          <w:sz w:val="22"/>
          <w:szCs w:val="22"/>
          <w:lang w:eastAsia="en-US"/>
        </w:rPr>
        <w:t>A bevételekkel kapcsolatban az alábbiakról tájékoztatta a jelenlévőket:</w:t>
      </w:r>
    </w:p>
    <w:p w:rsidR="00E85619" w:rsidRPr="00BF22C7" w:rsidRDefault="00E85619" w:rsidP="00B417F0">
      <w:pPr>
        <w:pStyle w:val="Listaszerbekezds"/>
        <w:numPr>
          <w:ilvl w:val="0"/>
          <w:numId w:val="24"/>
        </w:num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Az állami támogatás összesenben a tavalyi összeghez képest 27,8 millió Ft-tal több.</w:t>
      </w:r>
    </w:p>
    <w:p w:rsidR="00E85619" w:rsidRPr="00BF22C7" w:rsidRDefault="00E85619" w:rsidP="00B417F0">
      <w:pPr>
        <w:ind w:left="709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Az önkormányzat általános működési támogatása 3,3 millió Ft-tal kevesebb, ennek oka, hogy nőtt a beszámítás összege, amelyet a lakosságszám csökkenés és az iparűzési adó növekedés indokol. </w:t>
      </w:r>
    </w:p>
    <w:p w:rsidR="00E85619" w:rsidRPr="00BF22C7" w:rsidRDefault="00E85619" w:rsidP="00B417F0">
      <w:pPr>
        <w:ind w:left="709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A köznevelési feladatok ellátásánál 11,3 millió Ft a növekedés, amely a pedagógus béremelésből, a </w:t>
      </w:r>
      <w:proofErr w:type="gramStart"/>
      <w:r w:rsidRPr="00BF22C7">
        <w:rPr>
          <w:rFonts w:eastAsiaTheme="minorHAnsi"/>
          <w:sz w:val="22"/>
          <w:szCs w:val="22"/>
          <w:lang w:eastAsia="en-US"/>
        </w:rPr>
        <w:t>pedagógus minősítésből</w:t>
      </w:r>
      <w:proofErr w:type="gramEnd"/>
      <w:r w:rsidRPr="00BF22C7">
        <w:rPr>
          <w:rFonts w:eastAsiaTheme="minorHAnsi"/>
          <w:sz w:val="22"/>
          <w:szCs w:val="22"/>
          <w:lang w:eastAsia="en-US"/>
        </w:rPr>
        <w:t xml:space="preserve"> jelentkező többletkiadásokból, az óvodaműködtetési támogatás fajlagos összegének növekedéséből adódik. </w:t>
      </w:r>
    </w:p>
    <w:p w:rsidR="00B913FC" w:rsidRPr="00BF22C7" w:rsidRDefault="00E85619" w:rsidP="00B913FC">
      <w:pPr>
        <w:ind w:left="709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 szociális, gyermekjóléti és gyermekétkeztetési feladatok támogatása esetében 16 millió Ft a növekedés. Okai:</w:t>
      </w:r>
    </w:p>
    <w:p w:rsidR="00E85619" w:rsidRPr="00BF22C7" w:rsidRDefault="00B913FC" w:rsidP="00B913FC">
      <w:pPr>
        <w:ind w:left="709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a bentlakásos intézményre jutó állami támogatás </w:t>
      </w:r>
      <w:proofErr w:type="gramStart"/>
      <w:r w:rsidR="00E85619" w:rsidRPr="00BF22C7">
        <w:rPr>
          <w:rFonts w:eastAsiaTheme="minorHAnsi"/>
          <w:sz w:val="22"/>
          <w:szCs w:val="22"/>
          <w:lang w:eastAsia="en-US"/>
        </w:rPr>
        <w:t>( -</w:t>
      </w:r>
      <w:proofErr w:type="gramEnd"/>
      <w:r w:rsidR="00E85619" w:rsidRPr="00BF22C7">
        <w:rPr>
          <w:rFonts w:eastAsiaTheme="minorHAnsi"/>
          <w:sz w:val="22"/>
          <w:szCs w:val="22"/>
          <w:lang w:eastAsia="en-US"/>
        </w:rPr>
        <w:t xml:space="preserve"> 700 ezer Ft),</w:t>
      </w:r>
    </w:p>
    <w:p w:rsidR="00E85619" w:rsidRPr="00BF22C7" w:rsidRDefault="00B913FC" w:rsidP="00B913FC">
      <w:pPr>
        <w:ind w:left="851" w:hanging="143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a család- és gyermekjóléti feladatokhoz nyújtott támogatásnál +3,4 millió Ft a többlet, </w:t>
      </w:r>
    </w:p>
    <w:p w:rsidR="00E85619" w:rsidRPr="00BF22C7" w:rsidRDefault="00B913FC" w:rsidP="00B913FC">
      <w:pPr>
        <w:ind w:left="851" w:hanging="143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lastRenderedPageBreak/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a bölcsőde feladatellátás új finanszírozási rendszere +5,5 millió Ft állami </w:t>
      </w:r>
      <w:proofErr w:type="gramStart"/>
      <w:r w:rsidR="00E85619" w:rsidRPr="00BF22C7">
        <w:rPr>
          <w:rFonts w:eastAsiaTheme="minorHAnsi"/>
          <w:sz w:val="22"/>
          <w:szCs w:val="22"/>
          <w:lang w:eastAsia="en-US"/>
        </w:rPr>
        <w:t>támogatás növekedést</w:t>
      </w:r>
      <w:proofErr w:type="gramEnd"/>
      <w:r w:rsidR="00E85619" w:rsidRPr="00BF22C7">
        <w:rPr>
          <w:rFonts w:eastAsiaTheme="minorHAnsi"/>
          <w:sz w:val="22"/>
          <w:szCs w:val="22"/>
          <w:lang w:eastAsia="en-US"/>
        </w:rPr>
        <w:t xml:space="preserve"> eredményezett,</w:t>
      </w:r>
    </w:p>
    <w:p w:rsidR="00E85619" w:rsidRPr="00BF22C7" w:rsidRDefault="00B913FC" w:rsidP="00B913FC">
      <w:pPr>
        <w:ind w:firstLine="708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a gyermekétkeztetés esetében 7,9 millió Ft-tal több támogatás várható. </w:t>
      </w:r>
    </w:p>
    <w:p w:rsidR="00E85619" w:rsidRPr="00BF22C7" w:rsidRDefault="00E85619" w:rsidP="00B913FC">
      <w:pPr>
        <w:pStyle w:val="Listaszerbekezds"/>
        <w:numPr>
          <w:ilvl w:val="0"/>
          <w:numId w:val="24"/>
        </w:num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 kulturális feladatok támogatása a fajlagos összeg növekedése miatt +3,8 millió Ft-tal növekedett.</w:t>
      </w:r>
    </w:p>
    <w:p w:rsidR="00E85619" w:rsidRPr="00BF22C7" w:rsidRDefault="00E85619" w:rsidP="00B913FC">
      <w:pPr>
        <w:pStyle w:val="Listaszerbekezds"/>
        <w:numPr>
          <w:ilvl w:val="0"/>
          <w:numId w:val="24"/>
        </w:num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Az iparűzési adó tervezése 83 millió Ft-tal több.</w:t>
      </w:r>
    </w:p>
    <w:p w:rsidR="00E85619" w:rsidRPr="00BF22C7" w:rsidRDefault="00E85619" w:rsidP="00B913FC">
      <w:pPr>
        <w:pStyle w:val="Listaszerbekezds"/>
        <w:numPr>
          <w:ilvl w:val="0"/>
          <w:numId w:val="24"/>
        </w:num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Az önkormányzat által irányított költségvetési szervek bevételeinél összességében 21,3 millió Ft a növekedés, az intézményi térítési </w:t>
      </w:r>
      <w:proofErr w:type="gramStart"/>
      <w:r w:rsidRPr="00BF22C7">
        <w:rPr>
          <w:rFonts w:eastAsiaTheme="minorHAnsi"/>
          <w:sz w:val="22"/>
          <w:szCs w:val="22"/>
          <w:lang w:eastAsia="en-US"/>
        </w:rPr>
        <w:t>díj növekedések</w:t>
      </w:r>
      <w:proofErr w:type="gramEnd"/>
      <w:r w:rsidRPr="00BF22C7">
        <w:rPr>
          <w:rFonts w:eastAsiaTheme="minorHAnsi"/>
          <w:sz w:val="22"/>
          <w:szCs w:val="22"/>
          <w:lang w:eastAsia="en-US"/>
        </w:rPr>
        <w:t xml:space="preserve">, a fogorvosi feladatellátás OEP finanszírozás, a védőnői finanszírozási többletek, a közfoglalkoztatottak alkalmazásának bevételi többletei miatt. 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</w:p>
    <w:p w:rsidR="00E85619" w:rsidRPr="00BF22C7" w:rsidRDefault="00E85619" w:rsidP="00E85619">
      <w:pPr>
        <w:rPr>
          <w:rFonts w:eastAsiaTheme="minorHAnsi"/>
          <w:b/>
          <w:sz w:val="22"/>
          <w:szCs w:val="22"/>
          <w:lang w:eastAsia="en-US"/>
        </w:rPr>
      </w:pPr>
      <w:r w:rsidRPr="00BF22C7">
        <w:rPr>
          <w:rFonts w:eastAsiaTheme="minorHAnsi"/>
          <w:b/>
          <w:sz w:val="22"/>
          <w:szCs w:val="22"/>
          <w:lang w:eastAsia="en-US"/>
        </w:rPr>
        <w:t>A kiadásokkal kapcsolatban az alábbiak a jelentősebb változások: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1.</w:t>
      </w:r>
      <w:r w:rsidR="00B913FC" w:rsidRPr="00BF22C7">
        <w:rPr>
          <w:rFonts w:eastAsiaTheme="minorHAnsi"/>
          <w:sz w:val="22"/>
          <w:szCs w:val="22"/>
          <w:lang w:eastAsia="en-US"/>
        </w:rPr>
        <w:t xml:space="preserve"> </w:t>
      </w:r>
      <w:r w:rsidR="00D95D59">
        <w:rPr>
          <w:rFonts w:eastAsiaTheme="minorHAnsi"/>
          <w:sz w:val="22"/>
          <w:szCs w:val="22"/>
          <w:lang w:eastAsia="en-US"/>
        </w:rPr>
        <w:t>S</w:t>
      </w:r>
      <w:r w:rsidRPr="00BF22C7">
        <w:rPr>
          <w:rFonts w:eastAsiaTheme="minorHAnsi"/>
          <w:sz w:val="22"/>
          <w:szCs w:val="22"/>
          <w:lang w:eastAsia="en-US"/>
        </w:rPr>
        <w:t>zemélyi juttatások nőtt 102 millió Ft-tal:</w:t>
      </w:r>
    </w:p>
    <w:p w:rsidR="00E85619" w:rsidRPr="00BF22C7" w:rsidRDefault="00E85619" w:rsidP="00B913FC">
      <w:pPr>
        <w:tabs>
          <w:tab w:val="left" w:pos="426"/>
        </w:tabs>
        <w:ind w:left="426" w:hanging="142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kötelező legkisebb munkabér és a garantált bérminimum növekedés miatt + 19,8 millió Ft – ez a változás 98 főt érint, </w:t>
      </w:r>
    </w:p>
    <w:p w:rsidR="00E85619" w:rsidRPr="00BF22C7" w:rsidRDefault="00B913FC" w:rsidP="00B913FC">
      <w:pPr>
        <w:ind w:left="426" w:hanging="142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az óvodai oktató munkát segítők garantált bérminimumon felüli többletjuttatása + 3,3 millió Ft,</w:t>
      </w:r>
    </w:p>
    <w:p w:rsidR="00E85619" w:rsidRPr="00BF22C7" w:rsidRDefault="00B913FC" w:rsidP="00B913FC">
      <w:pPr>
        <w:ind w:left="426" w:hanging="142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>pedagógusminősítő vizsga, minősítési eljárás, magasabb fizetési kategóriába lépés újabb 6 fő óvodai pedagógus esetében + 3 millió Ft,</w:t>
      </w:r>
    </w:p>
    <w:p w:rsidR="00E85619" w:rsidRPr="00BF22C7" w:rsidRDefault="00B913FC" w:rsidP="00B913FC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védőnői többletdíjazás + 3 millió Ft,</w:t>
      </w:r>
    </w:p>
    <w:p w:rsidR="00E85619" w:rsidRPr="00BF22C7" w:rsidRDefault="00B913FC" w:rsidP="00B913FC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>bölcsődei pótlék és a szociális ágazati összevont pótlék 2018. évi többlete + 4,7 millió Ft,</w:t>
      </w:r>
    </w:p>
    <w:p w:rsidR="00E85619" w:rsidRPr="00BF22C7" w:rsidRDefault="00B913FC" w:rsidP="00B913FC">
      <w:pPr>
        <w:ind w:left="426" w:hanging="142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>tervezésre került már az eredeti költségvetésben reprezentációs kiadás a városi rendezvényekhez + 4,2 millió Ft összegben, valamint több TOP, EFOP pályázat személyi kiadásai +93 millió Ft,</w:t>
      </w:r>
    </w:p>
    <w:p w:rsidR="00E85619" w:rsidRPr="00BF22C7" w:rsidRDefault="00B913FC" w:rsidP="00B913FC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a közfoglalkoztatás tervezése az előző évihez képest -26,2 millió Ft-tal kevesebb. 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</w:p>
    <w:p w:rsidR="00E85619" w:rsidRPr="00BF22C7" w:rsidRDefault="00E85619" w:rsidP="00B913FC">
      <w:pPr>
        <w:ind w:left="284" w:hanging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2. A munkaadókat terhelő járulékok és szociális hozzájárulási adó a fent felsorolt személyi </w:t>
      </w:r>
      <w:proofErr w:type="gramStart"/>
      <w:r w:rsidRPr="00BF22C7">
        <w:rPr>
          <w:rFonts w:eastAsiaTheme="minorHAnsi"/>
          <w:sz w:val="22"/>
          <w:szCs w:val="22"/>
          <w:lang w:eastAsia="en-US"/>
        </w:rPr>
        <w:t>juttatás változások</w:t>
      </w:r>
      <w:proofErr w:type="gramEnd"/>
      <w:r w:rsidRPr="00BF22C7">
        <w:rPr>
          <w:rFonts w:eastAsiaTheme="minorHAnsi"/>
          <w:sz w:val="22"/>
          <w:szCs w:val="22"/>
          <w:lang w:eastAsia="en-US"/>
        </w:rPr>
        <w:t xml:space="preserve">, valamint a jogszabályi változás együttes hatása miatt nőtt 10,8 millió Ft-tal. </w:t>
      </w:r>
    </w:p>
    <w:p w:rsidR="00E85619" w:rsidRPr="00BF22C7" w:rsidRDefault="00E85619" w:rsidP="00B913FC">
      <w:pPr>
        <w:ind w:left="284" w:hanging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3. A dologi kiadások a 2017. évi eredeti tervhez képest nőttek 187 millió Ft-tal, legfontosabb módosító tényezők:</w:t>
      </w:r>
    </w:p>
    <w:p w:rsidR="00E85619" w:rsidRPr="00BF22C7" w:rsidRDefault="00B913FC" w:rsidP="00B913FC">
      <w:pPr>
        <w:ind w:left="426" w:hanging="426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      - </w:t>
      </w:r>
      <w:r w:rsidR="00E85619" w:rsidRPr="00BF22C7">
        <w:rPr>
          <w:rFonts w:eastAsiaTheme="minorHAnsi"/>
          <w:sz w:val="22"/>
          <w:szCs w:val="22"/>
          <w:lang w:eastAsia="en-US"/>
        </w:rPr>
        <w:t>János Vitéz látogatóközpont szakmai feladatainak ellátása és a 2018. évi városi rendezvények teljes körű lebonyolítása a Kőrösszolg. Kft. által + 88,2 millió Ft,</w:t>
      </w:r>
    </w:p>
    <w:p w:rsidR="00E85619" w:rsidRPr="00BF22C7" w:rsidRDefault="00BF22C7" w:rsidP="00BF22C7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     - </w:t>
      </w:r>
      <w:r w:rsidR="00E85619" w:rsidRPr="00BF22C7">
        <w:rPr>
          <w:rFonts w:eastAsiaTheme="minorHAnsi"/>
          <w:sz w:val="22"/>
          <w:szCs w:val="22"/>
          <w:lang w:eastAsia="en-US"/>
        </w:rPr>
        <w:t>több pályázat esetében dologi kiadások tervezése + 122,6 millió Ft,</w:t>
      </w:r>
    </w:p>
    <w:p w:rsidR="00E85619" w:rsidRPr="00BF22C7" w:rsidRDefault="00BF22C7" w:rsidP="00BF22C7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közétkeztetés + 18 millió Ft,</w:t>
      </w:r>
    </w:p>
    <w:p w:rsidR="00E85619" w:rsidRPr="00BF22C7" w:rsidRDefault="00BF22C7" w:rsidP="00BF22C7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közfoglalkoztatás – 5 millió Ft,</w:t>
      </w:r>
    </w:p>
    <w:p w:rsidR="00E85619" w:rsidRPr="00BF22C7" w:rsidRDefault="00BF22C7" w:rsidP="00BF22C7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- </w:t>
      </w:r>
      <w:r w:rsidR="00E85619" w:rsidRPr="00BF22C7">
        <w:rPr>
          <w:rFonts w:eastAsiaTheme="minorHAnsi"/>
          <w:sz w:val="22"/>
          <w:szCs w:val="22"/>
          <w:lang w:eastAsia="en-US"/>
        </w:rPr>
        <w:t>tranzakciós illeték, kamatkiadások, bankköltségek -15 millió Ft,</w:t>
      </w:r>
    </w:p>
    <w:p w:rsidR="00E85619" w:rsidRPr="00BF22C7" w:rsidRDefault="00BF22C7" w:rsidP="00BF22C7">
      <w:pPr>
        <w:ind w:firstLine="284"/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-</w:t>
      </w:r>
      <w:r w:rsidR="00E85619" w:rsidRPr="00BF22C7">
        <w:rPr>
          <w:rFonts w:eastAsiaTheme="minorHAnsi"/>
          <w:sz w:val="22"/>
          <w:szCs w:val="22"/>
          <w:lang w:eastAsia="en-US"/>
        </w:rPr>
        <w:t xml:space="preserve"> városi rendezvények a Kőrösszolg. Kft. feladatellátásába kerültek – 20,2 millió Ft.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>Új céltartalék képzése vált szükségessé a Közbeszerzési eljárások többlet fedezetének biztosítása érdekében, a keret felett a Polgármester rendelkezik, amelynek összege 180 millió Ft.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  <w:r w:rsidRPr="00BF22C7">
        <w:rPr>
          <w:rFonts w:eastAsiaTheme="minorHAnsi"/>
          <w:sz w:val="22"/>
          <w:szCs w:val="22"/>
          <w:lang w:eastAsia="en-US"/>
        </w:rPr>
        <w:t xml:space="preserve">Tavaly 300 millió Ft általános tartalék képzése történt, ezzel szemben 2018-ban csak 2 millió Ft. </w:t>
      </w:r>
    </w:p>
    <w:p w:rsidR="00E85619" w:rsidRPr="00BF22C7" w:rsidRDefault="00E85619" w:rsidP="00E85619">
      <w:pPr>
        <w:rPr>
          <w:rFonts w:eastAsiaTheme="minorHAnsi"/>
          <w:sz w:val="22"/>
          <w:szCs w:val="22"/>
          <w:lang w:eastAsia="en-US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F91B42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416E63">
        <w:rPr>
          <w:sz w:val="22"/>
          <w:szCs w:val="22"/>
        </w:rPr>
        <w:t>kettő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F22C7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9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I</w:t>
      </w:r>
      <w:r w:rsidR="00B11402" w:rsidRPr="00A247E2">
        <w:rPr>
          <w:b/>
          <w:i/>
          <w:sz w:val="22"/>
          <w:szCs w:val="22"/>
          <w:u w:val="single"/>
        </w:rPr>
        <w:t>I.</w:t>
      </w:r>
      <w:r>
        <w:rPr>
          <w:b/>
          <w:i/>
          <w:sz w:val="22"/>
          <w:szCs w:val="22"/>
          <w:u w:val="single"/>
        </w:rPr>
        <w:t>05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BF22C7" w:rsidRPr="00BF22C7" w:rsidRDefault="00BF22C7" w:rsidP="00BF22C7">
      <w:pPr>
        <w:pStyle w:val="Listaszerbekezds"/>
        <w:numPr>
          <w:ilvl w:val="0"/>
          <w:numId w:val="25"/>
        </w:numPr>
        <w:jc w:val="both"/>
        <w:rPr>
          <w:sz w:val="22"/>
          <w:szCs w:val="22"/>
        </w:rPr>
      </w:pPr>
      <w:r w:rsidRPr="00BF22C7">
        <w:rPr>
          <w:sz w:val="22"/>
          <w:szCs w:val="22"/>
        </w:rPr>
        <w:t>Kiskőrös Város Önkormányzatának 201</w:t>
      </w:r>
      <w:r>
        <w:rPr>
          <w:sz w:val="22"/>
          <w:szCs w:val="22"/>
        </w:rPr>
        <w:t>8</w:t>
      </w:r>
      <w:r w:rsidRPr="00BF22C7">
        <w:rPr>
          <w:sz w:val="22"/>
          <w:szCs w:val="22"/>
        </w:rPr>
        <w:t>. évi költségvetésének tervezetét előterjesztésre alkalmasnak tartja, azt elfogadásra javasolja.</w:t>
      </w:r>
    </w:p>
    <w:p w:rsidR="00BF22C7" w:rsidRPr="00A247E2" w:rsidRDefault="00BF22C7" w:rsidP="00BF22C7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16E63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F91B42">
        <w:rPr>
          <w:bCs/>
          <w:sz w:val="22"/>
          <w:szCs w:val="22"/>
        </w:rPr>
        <w:t>január 1</w:t>
      </w:r>
      <w:r w:rsidR="00BF22C7">
        <w:rPr>
          <w:bCs/>
          <w:sz w:val="22"/>
          <w:szCs w:val="22"/>
        </w:rPr>
        <w:t>4</w:t>
      </w:r>
      <w:r w:rsidRPr="00A247E2">
        <w:rPr>
          <w:bCs/>
          <w:sz w:val="22"/>
          <w:szCs w:val="22"/>
        </w:rPr>
        <w:t>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07110" w:rsidRPr="00A247E2" w:rsidRDefault="00F07110" w:rsidP="00F07110">
      <w:pPr>
        <w:jc w:val="both"/>
        <w:rPr>
          <w:bCs/>
          <w:sz w:val="22"/>
          <w:szCs w:val="22"/>
        </w:rPr>
      </w:pPr>
    </w:p>
    <w:p w:rsidR="00132FDE" w:rsidRPr="00A247E2" w:rsidRDefault="00132FDE" w:rsidP="00132FD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További kérdés, hozzászólás nem volt, az elnök a nyilvános ülést </w:t>
      </w:r>
      <w:r w:rsidR="00BF22C7">
        <w:rPr>
          <w:sz w:val="22"/>
          <w:szCs w:val="22"/>
        </w:rPr>
        <w:t>16</w:t>
      </w:r>
      <w:r w:rsidR="00F91B42">
        <w:rPr>
          <w:sz w:val="22"/>
          <w:szCs w:val="22"/>
        </w:rPr>
        <w:t xml:space="preserve"> óra </w:t>
      </w:r>
      <w:r w:rsidR="00BF22C7">
        <w:rPr>
          <w:sz w:val="22"/>
          <w:szCs w:val="22"/>
        </w:rPr>
        <w:t>1</w:t>
      </w:r>
      <w:r w:rsidR="00F91B42">
        <w:rPr>
          <w:sz w:val="22"/>
          <w:szCs w:val="22"/>
        </w:rPr>
        <w:t>0 perckor</w:t>
      </w:r>
      <w:r w:rsidRPr="00A247E2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EA0497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</w:r>
      <w:r w:rsidR="00BF22C7">
        <w:rPr>
          <w:b/>
          <w:sz w:val="22"/>
          <w:szCs w:val="22"/>
        </w:rPr>
        <w:t>Aszódi János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416E63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416E63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74006AEC"/>
    <w:multiLevelType w:val="hybridMultilevel"/>
    <w:tmpl w:val="6A40B5C2"/>
    <w:lvl w:ilvl="0" w:tplc="5EAA3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36927"/>
    <w:multiLevelType w:val="hybridMultilevel"/>
    <w:tmpl w:val="932EEA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3"/>
  </w:num>
  <w:num w:numId="12">
    <w:abstractNumId w:val="6"/>
  </w:num>
  <w:num w:numId="13">
    <w:abstractNumId w:val="16"/>
  </w:num>
  <w:num w:numId="14">
    <w:abstractNumId w:val="17"/>
  </w:num>
  <w:num w:numId="15">
    <w:abstractNumId w:val="18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19"/>
  </w:num>
  <w:num w:numId="23">
    <w:abstractNumId w:val="20"/>
  </w:num>
  <w:num w:numId="24">
    <w:abstractNumId w:val="23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FDE"/>
    <w:rsid w:val="00017491"/>
    <w:rsid w:val="000B1F15"/>
    <w:rsid w:val="00132FDE"/>
    <w:rsid w:val="00166B19"/>
    <w:rsid w:val="0017496D"/>
    <w:rsid w:val="001849A3"/>
    <w:rsid w:val="001B4EBB"/>
    <w:rsid w:val="0020680A"/>
    <w:rsid w:val="002651CD"/>
    <w:rsid w:val="00276643"/>
    <w:rsid w:val="002C1338"/>
    <w:rsid w:val="002E42CB"/>
    <w:rsid w:val="00314473"/>
    <w:rsid w:val="00347240"/>
    <w:rsid w:val="003922E9"/>
    <w:rsid w:val="00416E63"/>
    <w:rsid w:val="00516E9E"/>
    <w:rsid w:val="00541351"/>
    <w:rsid w:val="00604C17"/>
    <w:rsid w:val="00620B71"/>
    <w:rsid w:val="006836EA"/>
    <w:rsid w:val="00690F01"/>
    <w:rsid w:val="007109FB"/>
    <w:rsid w:val="007624C7"/>
    <w:rsid w:val="008020BC"/>
    <w:rsid w:val="008A09D2"/>
    <w:rsid w:val="008C0064"/>
    <w:rsid w:val="008E34B3"/>
    <w:rsid w:val="00993DBE"/>
    <w:rsid w:val="00A247E2"/>
    <w:rsid w:val="00A90F71"/>
    <w:rsid w:val="00AA6C22"/>
    <w:rsid w:val="00B11402"/>
    <w:rsid w:val="00B417F0"/>
    <w:rsid w:val="00B82E19"/>
    <w:rsid w:val="00B913FC"/>
    <w:rsid w:val="00BF22C7"/>
    <w:rsid w:val="00C1225B"/>
    <w:rsid w:val="00C56F35"/>
    <w:rsid w:val="00D370FA"/>
    <w:rsid w:val="00D7177A"/>
    <w:rsid w:val="00D7206F"/>
    <w:rsid w:val="00D95D59"/>
    <w:rsid w:val="00E85619"/>
    <w:rsid w:val="00EA0497"/>
    <w:rsid w:val="00EB6885"/>
    <w:rsid w:val="00ED5312"/>
    <w:rsid w:val="00F07110"/>
    <w:rsid w:val="00F452F7"/>
    <w:rsid w:val="00F55F58"/>
    <w:rsid w:val="00F91B42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48E46-6E98-485F-B642-1CC7C8227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728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6</cp:revision>
  <cp:lastPrinted>2018-02-08T15:19:00Z</cp:lastPrinted>
  <dcterms:created xsi:type="dcterms:W3CDTF">2018-02-07T15:24:00Z</dcterms:created>
  <dcterms:modified xsi:type="dcterms:W3CDTF">2018-02-08T15:19:00Z</dcterms:modified>
</cp:coreProperties>
</file>