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E2" w:rsidRPr="00092788" w:rsidRDefault="00B93378" w:rsidP="005342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Melléklet a 140</w:t>
      </w:r>
      <w:bookmarkStart w:id="0" w:name="_GoBack"/>
      <w:bookmarkEnd w:id="0"/>
      <w:r w:rsidR="00092788">
        <w:rPr>
          <w:rFonts w:ascii="Times New Roman" w:eastAsia="Times New Roman" w:hAnsi="Times New Roman" w:cs="Times New Roman"/>
          <w:i/>
          <w:lang w:eastAsia="hu-HU"/>
        </w:rPr>
        <w:t xml:space="preserve">/2018. </w:t>
      </w:r>
      <w:r w:rsidR="00562452" w:rsidRPr="00092788">
        <w:rPr>
          <w:rFonts w:ascii="Times New Roman" w:eastAsia="Times New Roman" w:hAnsi="Times New Roman" w:cs="Times New Roman"/>
          <w:i/>
          <w:lang w:eastAsia="hu-HU"/>
        </w:rPr>
        <w:t>sz. képviselő-testületi határozathoz</w:t>
      </w:r>
    </w:p>
    <w:p w:rsidR="00562452" w:rsidRPr="002543E2" w:rsidRDefault="00562452" w:rsidP="005342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  <w:lang w:eastAsia="hu-HU"/>
        </w:rPr>
      </w:pPr>
      <w:r w:rsidRPr="002543E2">
        <w:rPr>
          <w:rFonts w:ascii="Bookman Old Style" w:eastAsia="Times New Roman" w:hAnsi="Bookman Old Style" w:cs="Times New Roman"/>
          <w:b/>
          <w:sz w:val="32"/>
          <w:szCs w:val="32"/>
          <w:lang w:eastAsia="hu-HU"/>
        </w:rPr>
        <w:t>Kiskőrös Város Önkormányzata</w:t>
      </w:r>
    </w:p>
    <w:p w:rsidR="002543E2" w:rsidRPr="002543E2" w:rsidRDefault="00534246" w:rsidP="002543E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2"/>
          <w:szCs w:val="32"/>
          <w:lang w:eastAsia="hu-HU"/>
        </w:rPr>
      </w:pPr>
      <w:r>
        <w:rPr>
          <w:rFonts w:ascii="Bookman Old Style" w:eastAsia="Times New Roman" w:hAnsi="Bookman Old Style" w:cs="Times New Roman"/>
          <w:b/>
          <w:sz w:val="32"/>
          <w:szCs w:val="32"/>
          <w:lang w:eastAsia="hu-HU"/>
        </w:rPr>
        <w:t>2019</w:t>
      </w:r>
      <w:r w:rsidR="002543E2" w:rsidRPr="002543E2">
        <w:rPr>
          <w:rFonts w:ascii="Bookman Old Style" w:eastAsia="Times New Roman" w:hAnsi="Bookman Old Style" w:cs="Times New Roman"/>
          <w:b/>
          <w:sz w:val="32"/>
          <w:szCs w:val="32"/>
          <w:lang w:eastAsia="hu-HU"/>
        </w:rPr>
        <w:t>. évi belső ellenőrzési munkaterve</w:t>
      </w:r>
    </w:p>
    <w:p w:rsidR="002543E2" w:rsidRPr="002543E2" w:rsidRDefault="002543E2" w:rsidP="002543E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Default="002543E2" w:rsidP="00254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31E1" w:rsidRPr="002543E2" w:rsidRDefault="006731E1" w:rsidP="002543E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43E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543E2" w:rsidRPr="002543E2" w:rsidRDefault="002543E2" w:rsidP="00254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582D62" w:rsidP="00582D62">
      <w:pPr>
        <w:spacing w:after="0" w:line="240" w:lineRule="auto"/>
        <w:ind w:left="993" w:hanging="426"/>
        <w:outlineLvl w:val="0"/>
        <w:rPr>
          <w:rFonts w:ascii="Bookman Old Style" w:eastAsia="Times New Roman" w:hAnsi="Bookman Old Style" w:cs="Times New Roman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 xml:space="preserve">Készítette: </w:t>
      </w:r>
      <w:r w:rsidR="002543E2" w:rsidRPr="002543E2">
        <w:rPr>
          <w:rFonts w:ascii="Bookman Old Style" w:eastAsia="Times New Roman" w:hAnsi="Bookman Old Style" w:cs="Times New Roman"/>
          <w:b/>
          <w:lang w:eastAsia="hu-HU"/>
        </w:rPr>
        <w:t>dr Turán Csaba jegyző</w:t>
      </w:r>
    </w:p>
    <w:p w:rsidR="002543E2" w:rsidRPr="002543E2" w:rsidRDefault="00582D62" w:rsidP="002543E2">
      <w:pPr>
        <w:spacing w:after="0" w:line="240" w:lineRule="auto"/>
        <w:outlineLvl w:val="0"/>
        <w:rPr>
          <w:rFonts w:ascii="Bookman Old Style" w:eastAsia="Times New Roman" w:hAnsi="Bookman Old Style" w:cs="Times New Roman"/>
          <w:lang w:eastAsia="hu-HU"/>
        </w:rPr>
      </w:pPr>
      <w:r>
        <w:rPr>
          <w:rFonts w:ascii="Bookman Old Style" w:eastAsia="Times New Roman" w:hAnsi="Bookman Old Style" w:cs="Times New Roman"/>
          <w:lang w:eastAsia="hu-HU"/>
        </w:rPr>
        <w:tab/>
      </w:r>
      <w:r>
        <w:rPr>
          <w:rFonts w:ascii="Bookman Old Style" w:eastAsia="Times New Roman" w:hAnsi="Bookman Old Style" w:cs="Times New Roman"/>
          <w:lang w:eastAsia="hu-HU"/>
        </w:rPr>
        <w:tab/>
      </w:r>
      <w:r>
        <w:rPr>
          <w:rFonts w:ascii="Bookman Old Style" w:eastAsia="Times New Roman" w:hAnsi="Bookman Old Style" w:cs="Times New Roman"/>
          <w:lang w:eastAsia="hu-HU"/>
        </w:rPr>
        <w:tab/>
        <w:t xml:space="preserve"> 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>Kiskőrösi Polgármesteri Hivatal</w:t>
      </w:r>
    </w:p>
    <w:p w:rsidR="002543E2" w:rsidRPr="002543E2" w:rsidRDefault="002543E2" w:rsidP="002543E2">
      <w:pPr>
        <w:spacing w:after="0" w:line="240" w:lineRule="auto"/>
        <w:outlineLvl w:val="0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2543E2">
      <w:pPr>
        <w:spacing w:after="0" w:line="240" w:lineRule="auto"/>
        <w:outlineLvl w:val="0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2543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</w:pPr>
      <w:r w:rsidRPr="002543E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33655</wp:posOffset>
                </wp:positionV>
                <wp:extent cx="1188720" cy="393700"/>
                <wp:effectExtent l="0" t="2540" r="0" b="381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3E2" w:rsidRPr="009E734C" w:rsidRDefault="002543E2" w:rsidP="00254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68.35pt;margin-top:2.65pt;width:93.6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" o:allowincell="f" stroked="f">
                <v:textbox>
                  <w:txbxContent>
                    <w:p w:rsidR="002543E2" w:rsidRPr="009E734C" w:rsidRDefault="002543E2" w:rsidP="002543E2"/>
                  </w:txbxContent>
                </v:textbox>
              </v:shape>
            </w:pict>
          </mc:Fallback>
        </mc:AlternateContent>
      </w:r>
    </w:p>
    <w:p w:rsidR="002543E2" w:rsidRPr="002543E2" w:rsidRDefault="002543E2" w:rsidP="002543E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43E2" w:rsidRPr="002543E2" w:rsidRDefault="002543E2" w:rsidP="00254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31E1" w:rsidRDefault="006731E1" w:rsidP="002543E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hu-HU"/>
        </w:rPr>
      </w:pPr>
    </w:p>
    <w:p w:rsidR="002543E2" w:rsidRPr="002543E2" w:rsidRDefault="002543E2" w:rsidP="007F7599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b/>
          <w:lang w:eastAsia="hu-HU"/>
        </w:rPr>
        <w:t>Kiskőrös Város Önkormányzata</w:t>
      </w:r>
    </w:p>
    <w:p w:rsidR="002543E2" w:rsidRPr="007F7599" w:rsidRDefault="006731E1" w:rsidP="007F7599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hu-HU"/>
        </w:rPr>
      </w:pPr>
      <w:r w:rsidRPr="007F7599">
        <w:rPr>
          <w:rFonts w:ascii="Bookman Old Style" w:eastAsia="Times New Roman" w:hAnsi="Bookman Old Style" w:cs="Times New Roman"/>
          <w:b/>
          <w:lang w:eastAsia="hu-HU"/>
        </w:rPr>
        <w:t xml:space="preserve"> 2019</w:t>
      </w:r>
      <w:r w:rsidR="002543E2" w:rsidRPr="002543E2">
        <w:rPr>
          <w:rFonts w:ascii="Bookman Old Style" w:eastAsia="Times New Roman" w:hAnsi="Bookman Old Style" w:cs="Times New Roman"/>
          <w:b/>
          <w:lang w:eastAsia="hu-HU"/>
        </w:rPr>
        <w:t>. évi belső ellenőrzési munkaterve</w:t>
      </w:r>
    </w:p>
    <w:p w:rsidR="006731E1" w:rsidRPr="002543E2" w:rsidRDefault="006731E1" w:rsidP="007F7599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lang w:eastAsia="hu-HU"/>
        </w:rPr>
      </w:pPr>
    </w:p>
    <w:p w:rsidR="002543E2" w:rsidRPr="002543E2" w:rsidRDefault="002543E2" w:rsidP="007F7599">
      <w:pPr>
        <w:spacing w:after="0" w:line="276" w:lineRule="auto"/>
        <w:ind w:left="180" w:firstLine="1944"/>
        <w:rPr>
          <w:rFonts w:ascii="Bookman Old Style" w:eastAsia="Times New Roman" w:hAnsi="Bookman Old Style" w:cs="Times New Roman"/>
          <w:b/>
          <w:lang w:eastAsia="hu-HU"/>
        </w:rPr>
      </w:pPr>
    </w:p>
    <w:p w:rsidR="002543E2" w:rsidRPr="002543E2" w:rsidRDefault="002543E2" w:rsidP="007F7599">
      <w:pPr>
        <w:spacing w:after="0" w:line="276" w:lineRule="auto"/>
        <w:ind w:left="180"/>
        <w:jc w:val="both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 xml:space="preserve">Kiskőrös Város Önkormányzatának </w:t>
      </w:r>
      <w:r w:rsidR="00644314" w:rsidRPr="007F7599">
        <w:rPr>
          <w:rFonts w:ascii="Bookman Old Style" w:eastAsia="Times New Roman" w:hAnsi="Bookman Old Style" w:cs="Times New Roman"/>
          <w:b/>
          <w:lang w:eastAsia="hu-HU"/>
        </w:rPr>
        <w:t>2019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 xml:space="preserve">. évi éves belső ellenőrzési tervét, </w:t>
      </w:r>
      <w:r w:rsidRPr="002543E2">
        <w:rPr>
          <w:rFonts w:ascii="Bookman Old Style" w:eastAsia="Times New Roman" w:hAnsi="Bookman Old Style" w:cs="Times New Roman"/>
          <w:lang w:eastAsia="hu-HU"/>
        </w:rPr>
        <w:t xml:space="preserve">a költségvetési szervek belső kontrollrendszeréről és belső ellenőrzéséről szóló, 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>370/2011. (XII.31.) kormányrendelet (Bkr.) 31 §-á</w:t>
      </w:r>
      <w:r w:rsidR="00644314" w:rsidRPr="007F7599">
        <w:rPr>
          <w:rFonts w:ascii="Bookman Old Style" w:eastAsia="Times New Roman" w:hAnsi="Bookman Old Style" w:cs="Times New Roman"/>
          <w:b/>
          <w:lang w:eastAsia="hu-HU"/>
        </w:rPr>
        <w:t>ban foglaltak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 xml:space="preserve"> szerint állítottuk össze, figyelembe véve, az államháztartásért felelős m</w:t>
      </w:r>
      <w:r w:rsidR="008E4DC5">
        <w:rPr>
          <w:rFonts w:ascii="Bookman Old Style" w:eastAsia="Times New Roman" w:hAnsi="Bookman Old Style" w:cs="Times New Roman"/>
          <w:b/>
          <w:lang w:eastAsia="hu-HU"/>
        </w:rPr>
        <w:t>iniszter által kiadott, szakmai-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>m</w:t>
      </w:r>
      <w:r w:rsidR="00432980" w:rsidRPr="007F7599">
        <w:rPr>
          <w:rFonts w:ascii="Bookman Old Style" w:eastAsia="Times New Roman" w:hAnsi="Bookman Old Style" w:cs="Times New Roman"/>
          <w:b/>
          <w:lang w:eastAsia="hu-HU"/>
        </w:rPr>
        <w:t>ódszertani</w:t>
      </w:r>
      <w:r w:rsidR="007F7599">
        <w:rPr>
          <w:rFonts w:ascii="Bookman Old Style" w:eastAsia="Times New Roman" w:hAnsi="Bookman Old Style" w:cs="Times New Roman"/>
          <w:b/>
          <w:lang w:eastAsia="hu-HU"/>
        </w:rPr>
        <w:t xml:space="preserve"> útmutató és a Város stratégiai tervében meghatározott tartalmat is.</w:t>
      </w:r>
    </w:p>
    <w:p w:rsidR="002543E2" w:rsidRPr="002543E2" w:rsidRDefault="002543E2" w:rsidP="007F7599">
      <w:pPr>
        <w:spacing w:after="0" w:line="276" w:lineRule="auto"/>
        <w:ind w:left="180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spacing w:after="0" w:line="276" w:lineRule="auto"/>
        <w:ind w:left="180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Az éves ellenőrzési terv a kockázatelemzés alapján felállított prioritások és az igazoltan rendelkezésére álló erőforrások figyelembe vételével, a Stratégiai Ellenőrzési Tervvel összhangban került összeállításra.</w:t>
      </w:r>
    </w:p>
    <w:p w:rsidR="002543E2" w:rsidRPr="002543E2" w:rsidRDefault="002543E2" w:rsidP="007F7599">
      <w:pPr>
        <w:spacing w:after="0" w:line="276" w:lineRule="auto"/>
        <w:ind w:left="180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spacing w:after="0" w:line="276" w:lineRule="auto"/>
        <w:ind w:left="180" w:firstLine="1944"/>
        <w:rPr>
          <w:rFonts w:ascii="Bookman Old Style" w:eastAsia="Times New Roman" w:hAnsi="Bookman Old Style" w:cs="Times New Roman"/>
          <w:b/>
          <w:lang w:eastAsia="hu-HU"/>
        </w:rPr>
      </w:pPr>
    </w:p>
    <w:p w:rsidR="002543E2" w:rsidRPr="002543E2" w:rsidRDefault="002543E2" w:rsidP="007F7599">
      <w:pPr>
        <w:numPr>
          <w:ilvl w:val="0"/>
          <w:numId w:val="9"/>
        </w:numPr>
        <w:autoSpaceDE w:val="0"/>
        <w:autoSpaceDN w:val="0"/>
        <w:spacing w:after="0" w:line="276" w:lineRule="auto"/>
        <w:jc w:val="both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b/>
          <w:lang w:eastAsia="hu-HU"/>
        </w:rPr>
        <w:t>Az éves ellenőrzési tervet megalapozó kockázatelemzés, a kockázati tényezők feltárása és értékelése</w:t>
      </w:r>
    </w:p>
    <w:p w:rsidR="002543E2" w:rsidRPr="002543E2" w:rsidRDefault="002543E2" w:rsidP="007F7599">
      <w:pPr>
        <w:spacing w:after="0" w:line="276" w:lineRule="auto"/>
        <w:ind w:left="360"/>
        <w:rPr>
          <w:rFonts w:ascii="Bookman Old Style" w:eastAsia="Times New Roman" w:hAnsi="Bookman Old Style" w:cs="Times New Roman"/>
          <w:b/>
          <w:lang w:eastAsia="hu-HU"/>
        </w:rPr>
      </w:pPr>
    </w:p>
    <w:p w:rsidR="002543E2" w:rsidRPr="002543E2" w:rsidRDefault="002543E2" w:rsidP="007F7599">
      <w:pPr>
        <w:spacing w:after="0" w:line="276" w:lineRule="auto"/>
        <w:ind w:left="600"/>
        <w:jc w:val="both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 xml:space="preserve">Kiskőrös Város Önkormányzatának </w:t>
      </w:r>
      <w:r w:rsidR="00CC49C3">
        <w:rPr>
          <w:rFonts w:ascii="Bookman Old Style" w:eastAsia="Times New Roman" w:hAnsi="Bookman Old Style" w:cs="Times New Roman"/>
          <w:b/>
          <w:lang w:eastAsia="hu-HU"/>
        </w:rPr>
        <w:t>2019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>. évi Belső Ellenőrzési terve kockázatelemzésen alapul,</w:t>
      </w:r>
      <w:r w:rsidRPr="002543E2">
        <w:rPr>
          <w:rFonts w:ascii="Bookman Old Style" w:eastAsia="Times New Roman" w:hAnsi="Bookman Old Style" w:cs="Times New Roman"/>
          <w:lang w:eastAsia="hu-HU"/>
        </w:rPr>
        <w:t xml:space="preserve"> 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>amelyet a Magyarországi államháztartási belső ellenőrzési standardok 5300 számú irányelve alapján, a Bkr. 29 § (1) bekezdése rendelt el, a belsőellenőrzési vezető kötelezettségeként.</w:t>
      </w:r>
    </w:p>
    <w:p w:rsidR="002543E2" w:rsidRPr="002543E2" w:rsidRDefault="002543E2" w:rsidP="007F7599">
      <w:pPr>
        <w:spacing w:after="0" w:line="276" w:lineRule="auto"/>
        <w:ind w:left="360" w:hanging="360"/>
        <w:rPr>
          <w:rFonts w:ascii="Bookman Old Style" w:eastAsia="Times New Roman" w:hAnsi="Bookman Old Style" w:cs="Times New Roman"/>
          <w:b/>
          <w:lang w:eastAsia="hu-HU"/>
        </w:rPr>
      </w:pPr>
    </w:p>
    <w:p w:rsidR="002543E2" w:rsidRPr="002543E2" w:rsidRDefault="002543E2" w:rsidP="007F7599">
      <w:pPr>
        <w:tabs>
          <w:tab w:val="left" w:pos="960"/>
        </w:tabs>
        <w:spacing w:after="0" w:line="276" w:lineRule="auto"/>
        <w:ind w:left="600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 xml:space="preserve">A Polgármesteri Hivatal Belső Ellenőrzési Kézikönyvében rögzített modellt kell alkalmazni, a működési és a gazdálkodási folyamatokban feltárt és azonosított kockázati tényezők rangsorának kialakításánál. </w:t>
      </w:r>
    </w:p>
    <w:p w:rsidR="002543E2" w:rsidRPr="002543E2" w:rsidRDefault="002543E2" w:rsidP="007F7599">
      <w:pPr>
        <w:spacing w:after="0" w:line="276" w:lineRule="auto"/>
        <w:ind w:left="567" w:firstLine="567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spacing w:after="0" w:line="276" w:lineRule="auto"/>
        <w:ind w:left="600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 fentiek figyelembe vételével, a tervezés során meghatároztuk az egyes szervezeti szintek feladatait és ennek alapján megállapítottuk a Hivatal működésére és gazdálkodására vonatkozó egyes kockázati tényezőket.</w:t>
      </w:r>
    </w:p>
    <w:p w:rsidR="002543E2" w:rsidRPr="002543E2" w:rsidRDefault="002543E2" w:rsidP="007F7599">
      <w:pPr>
        <w:spacing w:after="120" w:line="276" w:lineRule="auto"/>
        <w:ind w:left="426" w:firstLine="567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spacing w:after="120" w:line="276" w:lineRule="auto"/>
        <w:ind w:left="567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 xml:space="preserve">Számításaink szerint, az alábbiakban határozhatjuk meg, </w:t>
      </w:r>
      <w:r w:rsidR="00AB716E">
        <w:rPr>
          <w:rFonts w:ascii="Bookman Old Style" w:eastAsia="Times New Roman" w:hAnsi="Bookman Old Style" w:cs="Times New Roman"/>
          <w:lang w:eastAsia="hu-HU"/>
        </w:rPr>
        <w:t xml:space="preserve">fokozott figyelmet igénylő </w:t>
      </w:r>
      <w:r w:rsidRPr="002543E2">
        <w:rPr>
          <w:rFonts w:ascii="Bookman Old Style" w:eastAsia="Times New Roman" w:hAnsi="Bookman Old Style" w:cs="Times New Roman"/>
          <w:lang w:eastAsia="hu-HU"/>
        </w:rPr>
        <w:t>tényezőket:</w:t>
      </w:r>
    </w:p>
    <w:p w:rsidR="002543E2" w:rsidRPr="002543E2" w:rsidRDefault="002543E2" w:rsidP="007F7599">
      <w:pPr>
        <w:numPr>
          <w:ilvl w:val="0"/>
          <w:numId w:val="10"/>
        </w:numPr>
        <w:spacing w:after="0" w:line="276" w:lineRule="auto"/>
        <w:ind w:left="1560" w:hanging="284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 forráshiány,</w:t>
      </w:r>
    </w:p>
    <w:p w:rsidR="002543E2" w:rsidRPr="002543E2" w:rsidRDefault="002543E2" w:rsidP="007F7599">
      <w:pPr>
        <w:numPr>
          <w:ilvl w:val="0"/>
          <w:numId w:val="10"/>
        </w:numPr>
        <w:spacing w:after="0" w:line="276" w:lineRule="auto"/>
        <w:ind w:left="1560" w:hanging="284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 jogszabályi változások,</w:t>
      </w:r>
    </w:p>
    <w:p w:rsidR="002543E2" w:rsidRPr="002543E2" w:rsidRDefault="002543E2" w:rsidP="007F7599">
      <w:pPr>
        <w:numPr>
          <w:ilvl w:val="0"/>
          <w:numId w:val="10"/>
        </w:numPr>
        <w:spacing w:after="0" w:line="276" w:lineRule="auto"/>
        <w:ind w:left="1560" w:hanging="284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 hiányos, vagy a hibás szabályozottság,</w:t>
      </w:r>
    </w:p>
    <w:p w:rsidR="002543E2" w:rsidRPr="002543E2" w:rsidRDefault="002543E2" w:rsidP="007F7599">
      <w:pPr>
        <w:numPr>
          <w:ilvl w:val="0"/>
          <w:numId w:val="10"/>
        </w:numPr>
        <w:spacing w:after="0" w:line="276" w:lineRule="auto"/>
        <w:ind w:left="1560" w:hanging="284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az információáramlás,</w:t>
      </w:r>
    </w:p>
    <w:p w:rsidR="002543E2" w:rsidRPr="002543E2" w:rsidRDefault="002543E2" w:rsidP="007F7599">
      <w:pPr>
        <w:numPr>
          <w:ilvl w:val="0"/>
          <w:numId w:val="10"/>
        </w:numPr>
        <w:spacing w:after="0" w:line="276" w:lineRule="auto"/>
        <w:ind w:left="1560" w:hanging="284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 dokumentáltság,</w:t>
      </w:r>
    </w:p>
    <w:p w:rsidR="002543E2" w:rsidRPr="002543E2" w:rsidRDefault="002543E2" w:rsidP="007F7599">
      <w:pPr>
        <w:numPr>
          <w:ilvl w:val="0"/>
          <w:numId w:val="10"/>
        </w:numPr>
        <w:spacing w:after="0" w:line="276" w:lineRule="auto"/>
        <w:ind w:left="1560" w:hanging="284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 humánerőforrás</w:t>
      </w:r>
    </w:p>
    <w:p w:rsidR="002543E2" w:rsidRPr="002543E2" w:rsidRDefault="002543E2" w:rsidP="007F7599">
      <w:pPr>
        <w:tabs>
          <w:tab w:val="left" w:pos="567"/>
        </w:tabs>
        <w:spacing w:after="0" w:line="276" w:lineRule="auto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 xml:space="preserve">A kockázatelemzés felmérése, a vezetés javaslata, a feltárt kockázati tényezők beazonosítása és minősítése, valamint az ellenőrzési tapasztalatok figyelembe </w:t>
      </w:r>
      <w:r w:rsidRPr="002543E2">
        <w:rPr>
          <w:rFonts w:ascii="Bookman Old Style" w:eastAsia="Times New Roman" w:hAnsi="Bookman Old Style" w:cs="Times New Roman"/>
          <w:lang w:eastAsia="hu-HU"/>
        </w:rPr>
        <w:lastRenderedPageBreak/>
        <w:t xml:space="preserve">vétele 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>határozta meg az ellenőrzésre kerülő folyamatokat és az ellenőrzés célját, v</w:t>
      </w:r>
      <w:r w:rsidR="00022A2C">
        <w:rPr>
          <w:rFonts w:ascii="Bookman Old Style" w:eastAsia="Times New Roman" w:hAnsi="Bookman Old Style" w:cs="Times New Roman"/>
          <w:b/>
          <w:lang w:eastAsia="hu-HU"/>
        </w:rPr>
        <w:t xml:space="preserve">alamint ezek alapján került sor, 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>az éves tervjavaslat elkészítésére.</w:t>
      </w: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b/>
          <w:lang w:eastAsia="hu-HU"/>
        </w:rPr>
        <w:t>Az 5370-es számú belső ellenőrzési standard iránymutatása alapján,</w:t>
      </w:r>
      <w:r w:rsidRPr="002543E2">
        <w:rPr>
          <w:rFonts w:ascii="Bookman Old Style" w:eastAsia="Times New Roman" w:hAnsi="Bookman Old Style" w:cs="Times New Roman"/>
          <w:lang w:eastAsia="hu-HU"/>
        </w:rPr>
        <w:t xml:space="preserve"> 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>az összevont kockázati prioritások mellett, figyelembe vettük a belső ellenőrzés egyéb szakmai szempo</w:t>
      </w:r>
      <w:r w:rsidR="00022A2C">
        <w:rPr>
          <w:rFonts w:ascii="Bookman Old Style" w:eastAsia="Times New Roman" w:hAnsi="Bookman Old Style" w:cs="Times New Roman"/>
          <w:b/>
          <w:lang w:eastAsia="hu-HU"/>
        </w:rPr>
        <w:t>ntjait és terv-javaslatunkat erre figyelemmel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 xml:space="preserve"> alakítottuk ki.</w:t>
      </w: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b/>
          <w:lang w:eastAsia="hu-HU"/>
        </w:rPr>
        <w:t>A magasabb kockázati fokozatba sorolt</w:t>
      </w:r>
      <w:r w:rsidRPr="002543E2">
        <w:rPr>
          <w:rFonts w:ascii="Bookman Old Style" w:eastAsia="Times New Roman" w:hAnsi="Bookman Old Style" w:cs="Times New Roman"/>
          <w:lang w:eastAsia="hu-HU"/>
        </w:rPr>
        <w:t xml:space="preserve"> folyamatok, rendszeres és következetes ellenőrzése, 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 xml:space="preserve">hozzájárul a kockázatkezelés, jogszabályban előírt hatékony és eredményes végrehajtásához. </w:t>
      </w: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b/>
          <w:lang w:eastAsia="hu-HU"/>
        </w:rPr>
      </w:pPr>
    </w:p>
    <w:p w:rsidR="002543E2" w:rsidRPr="002543E2" w:rsidRDefault="002543E2" w:rsidP="007F7599">
      <w:pPr>
        <w:spacing w:after="120" w:line="276" w:lineRule="auto"/>
        <w:ind w:left="567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b/>
          <w:lang w:eastAsia="hu-HU"/>
        </w:rPr>
        <w:t>Az egyszerű kockázati rangsor,</w:t>
      </w:r>
      <w:r w:rsidRPr="002543E2">
        <w:rPr>
          <w:rFonts w:ascii="Bookman Old Style" w:eastAsia="Times New Roman" w:hAnsi="Bookman Old Style" w:cs="Times New Roman"/>
          <w:lang w:eastAsia="hu-HU"/>
        </w:rPr>
        <w:t xml:space="preserve"> 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>a kockázatkezelési mátrix mellett, az 5350-es számú stan</w:t>
      </w:r>
      <w:r w:rsidR="002E5FCA" w:rsidRPr="002E5FCA">
        <w:rPr>
          <w:rFonts w:ascii="Bookman Old Style" w:eastAsia="Times New Roman" w:hAnsi="Bookman Old Style" w:cs="Times New Roman"/>
          <w:b/>
          <w:lang w:eastAsia="hu-HU"/>
        </w:rPr>
        <w:t xml:space="preserve">dard szerint, </w:t>
      </w:r>
      <w:r w:rsidR="002E5FCA">
        <w:rPr>
          <w:rFonts w:ascii="Bookman Old Style" w:eastAsia="Times New Roman" w:hAnsi="Bookman Old Style" w:cs="Times New Roman"/>
          <w:lang w:eastAsia="hu-HU"/>
        </w:rPr>
        <w:t>tartalmazza a 2019</w:t>
      </w:r>
      <w:r w:rsidRPr="002543E2">
        <w:rPr>
          <w:rFonts w:ascii="Bookman Old Style" w:eastAsia="Times New Roman" w:hAnsi="Bookman Old Style" w:cs="Times New Roman"/>
          <w:lang w:eastAsia="hu-HU"/>
        </w:rPr>
        <w:t>. évi ellenőrzési terv összeállítása során, elkészített folyamatonkénti kockázati térképet is.</w:t>
      </w:r>
    </w:p>
    <w:p w:rsidR="002543E2" w:rsidRPr="002543E2" w:rsidRDefault="002543E2" w:rsidP="007F7599">
      <w:pPr>
        <w:spacing w:after="0" w:line="276" w:lineRule="auto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numPr>
          <w:ilvl w:val="0"/>
          <w:numId w:val="9"/>
        </w:numPr>
        <w:autoSpaceDE w:val="0"/>
        <w:autoSpaceDN w:val="0"/>
        <w:spacing w:after="0" w:line="276" w:lineRule="auto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b/>
          <w:lang w:eastAsia="hu-HU"/>
        </w:rPr>
        <w:t>A tervezett ellenőrzések tárgya</w:t>
      </w: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Az ellenőrzések általános célja, hogy</w:t>
      </w:r>
      <w:r w:rsidR="001C3DAA">
        <w:rPr>
          <w:rFonts w:ascii="Bookman Old Style" w:eastAsia="Times New Roman" w:hAnsi="Bookman Old Style" w:cs="Times New Roman"/>
          <w:lang w:eastAsia="hu-HU"/>
        </w:rPr>
        <w:t xml:space="preserve"> elősegítse az Ö</w:t>
      </w:r>
      <w:r w:rsidRPr="002543E2">
        <w:rPr>
          <w:rFonts w:ascii="Bookman Old Style" w:eastAsia="Times New Roman" w:hAnsi="Bookman Old Style" w:cs="Times New Roman"/>
          <w:lang w:eastAsia="hu-HU"/>
        </w:rPr>
        <w:t xml:space="preserve">nkormányzat és </w:t>
      </w:r>
      <w:r w:rsidR="001C3DAA">
        <w:rPr>
          <w:rFonts w:ascii="Bookman Old Style" w:eastAsia="Times New Roman" w:hAnsi="Bookman Old Style" w:cs="Times New Roman"/>
          <w:lang w:eastAsia="hu-HU"/>
        </w:rPr>
        <w:t xml:space="preserve">intézményei </w:t>
      </w:r>
      <w:r w:rsidRPr="002543E2">
        <w:rPr>
          <w:rFonts w:ascii="Bookman Old Style" w:eastAsia="Times New Roman" w:hAnsi="Bookman Old Style" w:cs="Times New Roman"/>
          <w:lang w:eastAsia="hu-HU"/>
        </w:rPr>
        <w:t>gazdálkodásának és működésének szabályszerűségét, a költségvetési beszámolók megalapozottságát, és adatainak valódiságát, valamint az önkormányzati erőforrások hatékony felhasználását.</w:t>
      </w: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 xml:space="preserve"> </w:t>
      </w: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 belső kontrollrendszerek Bkr.-ben meghatározott szerkezeti egységeinek összhangját biztosítja a költségvetési szervek informatikai háttere. A</w:t>
      </w:r>
      <w:r w:rsidR="001C3DAA">
        <w:rPr>
          <w:rFonts w:ascii="Bookman Old Style" w:eastAsia="Times New Roman" w:hAnsi="Bookman Old Style" w:cs="Times New Roman"/>
          <w:lang w:eastAsia="hu-HU"/>
        </w:rPr>
        <w:t xml:space="preserve">z éves ellenőrzés keretében, a korábbi ellenőrzések során, </w:t>
      </w:r>
      <w:r w:rsidRPr="002543E2">
        <w:rPr>
          <w:rFonts w:ascii="Bookman Old Style" w:eastAsia="Times New Roman" w:hAnsi="Bookman Old Style" w:cs="Times New Roman"/>
          <w:lang w:eastAsia="hu-HU"/>
        </w:rPr>
        <w:t xml:space="preserve">felülvizsgáltuk a Polgármesteri Hivatal informatikai rendszerének, feladatok szerinti megfelelőségét és biztonságát, valamint a szisztémába beépített </w:t>
      </w:r>
      <w:r w:rsidR="00785173">
        <w:rPr>
          <w:rFonts w:ascii="Bookman Old Style" w:eastAsia="Times New Roman" w:hAnsi="Bookman Old Style" w:cs="Times New Roman"/>
          <w:lang w:eastAsia="hu-HU"/>
        </w:rPr>
        <w:t xml:space="preserve">kontrollok színvonalát, </w:t>
      </w:r>
      <w:r w:rsidR="001C3DAA">
        <w:rPr>
          <w:rFonts w:ascii="Bookman Old Style" w:eastAsia="Times New Roman" w:hAnsi="Bookman Old Style" w:cs="Times New Roman"/>
          <w:lang w:eastAsia="hu-HU"/>
        </w:rPr>
        <w:t>tekintettel az ASP program-rendszerre történő átállási helyzetre is.</w:t>
      </w:r>
    </w:p>
    <w:p w:rsidR="002543E2" w:rsidRPr="002543E2" w:rsidRDefault="002543E2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785173" w:rsidP="007F7599">
      <w:pPr>
        <w:spacing w:after="0" w:line="276" w:lineRule="auto"/>
        <w:ind w:left="567"/>
        <w:jc w:val="both"/>
        <w:rPr>
          <w:rFonts w:ascii="Bookman Old Style" w:eastAsia="Times New Roman" w:hAnsi="Bookman Old Style" w:cs="Times New Roman"/>
          <w:lang w:eastAsia="hu-HU"/>
        </w:rPr>
      </w:pPr>
      <w:r>
        <w:rPr>
          <w:rFonts w:ascii="Bookman Old Style" w:eastAsia="Times New Roman" w:hAnsi="Bookman Old Style" w:cs="Times New Roman"/>
          <w:lang w:eastAsia="hu-HU"/>
        </w:rPr>
        <w:t xml:space="preserve">A 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>hagyományoknak megfelelően</w:t>
      </w:r>
      <w:r>
        <w:rPr>
          <w:rFonts w:ascii="Bookman Old Style" w:eastAsia="Times New Roman" w:hAnsi="Bookman Old Style" w:cs="Times New Roman"/>
          <w:lang w:eastAsia="hu-HU"/>
        </w:rPr>
        <w:t>, a 2019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>. évben is, vizsgálni fogjuk a gazdálkodással összefüggő beszámoló jelentések, a költségvetések és az ezekhez kapcsolódó pénzügyi-számviteli bizonylatok szabályszerűségé</w:t>
      </w:r>
      <w:r>
        <w:rPr>
          <w:rFonts w:ascii="Bookman Old Style" w:eastAsia="Times New Roman" w:hAnsi="Bookman Old Style" w:cs="Times New Roman"/>
          <w:lang w:eastAsia="hu-HU"/>
        </w:rPr>
        <w:t>t, a stratégiai tervben foglalt, követelményként.</w:t>
      </w:r>
    </w:p>
    <w:p w:rsidR="002543E2" w:rsidRPr="002543E2" w:rsidRDefault="002543E2" w:rsidP="007F7599">
      <w:pPr>
        <w:spacing w:after="0" w:line="276" w:lineRule="auto"/>
        <w:ind w:firstLine="360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numPr>
          <w:ilvl w:val="0"/>
          <w:numId w:val="9"/>
        </w:numPr>
        <w:spacing w:after="0" w:line="276" w:lineRule="auto"/>
        <w:jc w:val="both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b/>
          <w:lang w:eastAsia="hu-HU"/>
        </w:rPr>
        <w:t>A tervezett ellenőrzések célja és módszerei</w:t>
      </w:r>
    </w:p>
    <w:p w:rsidR="002543E2" w:rsidRPr="002543E2" w:rsidRDefault="002543E2" w:rsidP="007F7599">
      <w:pPr>
        <w:spacing w:after="0" w:line="276" w:lineRule="auto"/>
        <w:ind w:left="360" w:hanging="720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4809C3" w:rsidP="007F7599">
      <w:pPr>
        <w:tabs>
          <w:tab w:val="left" w:pos="567"/>
        </w:tabs>
        <w:spacing w:after="0" w:line="276" w:lineRule="auto"/>
        <w:ind w:left="426" w:firstLine="141"/>
        <w:jc w:val="both"/>
        <w:rPr>
          <w:rFonts w:ascii="Bookman Old Style" w:eastAsia="Times New Roman" w:hAnsi="Bookman Old Style" w:cs="Times New Roman"/>
          <w:lang w:eastAsia="hu-HU"/>
        </w:rPr>
      </w:pPr>
      <w:r>
        <w:rPr>
          <w:rFonts w:ascii="Bookman Old Style" w:eastAsia="Times New Roman" w:hAnsi="Bookman Old Style" w:cs="Times New Roman"/>
          <w:lang w:eastAsia="hu-HU"/>
        </w:rPr>
        <w:t>A 2019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 xml:space="preserve">. évi belső ellenőrzési tervben, </w:t>
      </w:r>
      <w:r w:rsidR="002543E2" w:rsidRPr="002543E2">
        <w:rPr>
          <w:rFonts w:ascii="Bookman Old Style" w:eastAsia="Times New Roman" w:hAnsi="Bookman Old Style" w:cs="Times New Roman"/>
          <w:b/>
          <w:lang w:eastAsia="hu-HU"/>
        </w:rPr>
        <w:t xml:space="preserve">két rendszerellenőrzés végrehajtását </w:t>
      </w:r>
      <w:r w:rsidR="002543E2" w:rsidRPr="002543E2">
        <w:rPr>
          <w:rFonts w:ascii="Bookman Old Style" w:eastAsia="Times New Roman" w:hAnsi="Bookman Old Style" w:cs="Times New Roman"/>
          <w:b/>
          <w:lang w:eastAsia="hu-HU"/>
        </w:rPr>
        <w:tab/>
        <w:t xml:space="preserve">terveztük. 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 xml:space="preserve">A rendszerellenőrzések célja a vizsgált szervezetek komplex belső 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ab/>
        <w:t xml:space="preserve">kontrollrendszerének és az ehhez kapcsolódó alrendszereknek a felülvizsgálata, </w:t>
      </w:r>
      <w:r w:rsidR="004B5496">
        <w:rPr>
          <w:rFonts w:ascii="Bookman Old Style" w:eastAsia="Times New Roman" w:hAnsi="Bookman Old Style" w:cs="Times New Roman"/>
          <w:lang w:eastAsia="hu-HU"/>
        </w:rPr>
        <w:tab/>
        <w:t xml:space="preserve">a 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 xml:space="preserve">szabályozottság és a működés szempontjából egyaránt. </w:t>
      </w:r>
      <w:r w:rsidR="002543E2" w:rsidRPr="002543E2">
        <w:rPr>
          <w:rFonts w:ascii="Bookman Old Style" w:eastAsia="Times New Roman" w:hAnsi="Bookman Old Style" w:cs="Times New Roman"/>
          <w:b/>
          <w:lang w:eastAsia="hu-HU"/>
        </w:rPr>
        <w:t xml:space="preserve">A </w:t>
      </w:r>
      <w:r w:rsidR="004B5496">
        <w:rPr>
          <w:rFonts w:ascii="Bookman Old Style" w:eastAsia="Times New Roman" w:hAnsi="Bookman Old Style" w:cs="Times New Roman"/>
          <w:b/>
          <w:lang w:eastAsia="hu-HU"/>
        </w:rPr>
        <w:tab/>
        <w:t xml:space="preserve">rendszerellenőrzésen belül, </w:t>
      </w:r>
      <w:r w:rsidR="002543E2" w:rsidRPr="002543E2">
        <w:rPr>
          <w:rFonts w:ascii="Bookman Old Style" w:eastAsia="Times New Roman" w:hAnsi="Bookman Old Style" w:cs="Times New Roman"/>
          <w:b/>
          <w:lang w:eastAsia="hu-HU"/>
        </w:rPr>
        <w:t xml:space="preserve">meg kell állapítani, hogy milyen </w:t>
      </w:r>
      <w:r w:rsidR="004B5496">
        <w:rPr>
          <w:rFonts w:ascii="Bookman Old Style" w:eastAsia="Times New Roman" w:hAnsi="Bookman Old Style" w:cs="Times New Roman"/>
          <w:b/>
          <w:lang w:eastAsia="hu-HU"/>
        </w:rPr>
        <w:tab/>
      </w:r>
      <w:r w:rsidR="002543E2" w:rsidRPr="002543E2">
        <w:rPr>
          <w:rFonts w:ascii="Bookman Old Style" w:eastAsia="Times New Roman" w:hAnsi="Bookman Old Style" w:cs="Times New Roman"/>
          <w:b/>
          <w:lang w:eastAsia="hu-HU"/>
        </w:rPr>
        <w:t xml:space="preserve">színvonalon </w:t>
      </w:r>
      <w:r w:rsidR="004B5496">
        <w:rPr>
          <w:rFonts w:ascii="Bookman Old Style" w:eastAsia="Times New Roman" w:hAnsi="Bookman Old Style" w:cs="Times New Roman"/>
          <w:b/>
          <w:lang w:eastAsia="hu-HU"/>
        </w:rPr>
        <w:t xml:space="preserve">érvényesültek azok a funkciók, </w:t>
      </w:r>
      <w:r w:rsidR="002543E2" w:rsidRPr="002543E2">
        <w:rPr>
          <w:rFonts w:ascii="Bookman Old Style" w:eastAsia="Times New Roman" w:hAnsi="Bookman Old Style" w:cs="Times New Roman"/>
          <w:b/>
          <w:lang w:eastAsia="hu-HU"/>
        </w:rPr>
        <w:t xml:space="preserve">amelyeket az Áht. 69 § (1) bekezdése meghatározott, </w:t>
      </w:r>
      <w:r w:rsidR="004B5496">
        <w:rPr>
          <w:rFonts w:ascii="Bookman Old Style" w:eastAsia="Times New Roman" w:hAnsi="Bookman Old Style" w:cs="Times New Roman"/>
          <w:lang w:eastAsia="hu-HU"/>
        </w:rPr>
        <w:t xml:space="preserve">a kockázatok kezelése és a 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 xml:space="preserve">tárgyilagos bizonyosság megszerzése érdekében, a teljes </w:t>
      </w:r>
      <w:r w:rsidR="004B5496">
        <w:rPr>
          <w:rFonts w:ascii="Bookman Old Style" w:eastAsia="Times New Roman" w:hAnsi="Bookman Old Style" w:cs="Times New Roman"/>
          <w:lang w:eastAsia="hu-HU"/>
        </w:rPr>
        <w:t xml:space="preserve">folyamatrendszerrel 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>szemben.</w:t>
      </w:r>
    </w:p>
    <w:p w:rsidR="002543E2" w:rsidRPr="002543E2" w:rsidRDefault="002543E2" w:rsidP="007F7599">
      <w:pPr>
        <w:tabs>
          <w:tab w:val="left" w:pos="567"/>
        </w:tabs>
        <w:spacing w:after="0" w:line="276" w:lineRule="auto"/>
        <w:ind w:left="426" w:firstLine="141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tabs>
          <w:tab w:val="left" w:pos="567"/>
        </w:tabs>
        <w:spacing w:after="0" w:line="276" w:lineRule="auto"/>
        <w:jc w:val="both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b/>
          <w:lang w:eastAsia="hu-HU"/>
        </w:rPr>
        <w:tab/>
        <w:t>Ennek keretében vizsgáljuk, az alábbi követelmények érvényesülését:</w:t>
      </w:r>
    </w:p>
    <w:p w:rsidR="002543E2" w:rsidRPr="002543E2" w:rsidRDefault="002543E2" w:rsidP="007F7599">
      <w:pPr>
        <w:tabs>
          <w:tab w:val="left" w:pos="567"/>
        </w:tabs>
        <w:spacing w:after="0" w:line="276" w:lineRule="auto"/>
        <w:jc w:val="both"/>
        <w:rPr>
          <w:rFonts w:ascii="Bookman Old Style" w:eastAsia="Times New Roman" w:hAnsi="Bookman Old Style" w:cs="Times New Roman"/>
          <w:b/>
          <w:lang w:eastAsia="hu-HU"/>
        </w:rPr>
      </w:pPr>
    </w:p>
    <w:p w:rsidR="002543E2" w:rsidRPr="002543E2" w:rsidRDefault="001B6087" w:rsidP="007F7599">
      <w:pPr>
        <w:numPr>
          <w:ilvl w:val="0"/>
          <w:numId w:val="8"/>
        </w:numPr>
        <w:spacing w:after="0" w:line="276" w:lineRule="auto"/>
        <w:ind w:left="1276"/>
        <w:jc w:val="both"/>
        <w:rPr>
          <w:rFonts w:ascii="Bookman Old Style" w:eastAsia="Times New Roman" w:hAnsi="Bookman Old Style" w:cs="Times New Roman"/>
          <w:lang w:eastAsia="hu-HU"/>
        </w:rPr>
      </w:pPr>
      <w:r>
        <w:rPr>
          <w:rFonts w:ascii="Bookman Old Style" w:eastAsia="Times New Roman" w:hAnsi="Bookman Old Style" w:cs="Times New Roman"/>
          <w:lang w:eastAsia="hu-HU"/>
        </w:rPr>
        <w:t>Hogyan valósult meg a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 xml:space="preserve"> működés és a gazdálkodás során a tevékenységek gazdaságos, hatékony és eredményes végrehajtása.</w:t>
      </w:r>
    </w:p>
    <w:p w:rsidR="002543E2" w:rsidRPr="002543E2" w:rsidRDefault="002543E2" w:rsidP="007F7599">
      <w:pPr>
        <w:numPr>
          <w:ilvl w:val="0"/>
          <w:numId w:val="8"/>
        </w:numPr>
        <w:spacing w:after="0" w:line="276" w:lineRule="auto"/>
        <w:ind w:left="1276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A vizsgált szervezetek milyen színvonalon teljesítették elszámolási kötelezettségeiket.</w:t>
      </w:r>
    </w:p>
    <w:p w:rsidR="002543E2" w:rsidRPr="002543E2" w:rsidRDefault="002543E2" w:rsidP="007F7599">
      <w:pPr>
        <w:numPr>
          <w:ilvl w:val="0"/>
          <w:numId w:val="8"/>
        </w:numPr>
        <w:spacing w:after="0" w:line="276" w:lineRule="auto"/>
        <w:ind w:left="1276"/>
        <w:jc w:val="both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Hogyan érvényesült a</w:t>
      </w:r>
      <w:r w:rsidR="00D34AD9">
        <w:rPr>
          <w:rFonts w:ascii="Bookman Old Style" w:eastAsia="Times New Roman" w:hAnsi="Bookman Old Style" w:cs="Times New Roman"/>
          <w:lang w:eastAsia="hu-HU"/>
        </w:rPr>
        <w:t xml:space="preserve">z a követelmény, </w:t>
      </w:r>
      <w:r w:rsidRPr="002543E2">
        <w:rPr>
          <w:rFonts w:ascii="Bookman Old Style" w:eastAsia="Times New Roman" w:hAnsi="Bookman Old Style" w:cs="Times New Roman"/>
          <w:lang w:eastAsia="hu-HU"/>
        </w:rPr>
        <w:t>miszerint az erőforrásokat meg kell védeni a veszteségektől, a károktól és a nem rendeltetésszerű használattól.</w:t>
      </w:r>
    </w:p>
    <w:p w:rsidR="002543E2" w:rsidRPr="002543E2" w:rsidRDefault="002543E2" w:rsidP="007F7599">
      <w:pPr>
        <w:spacing w:after="0" w:line="276" w:lineRule="auto"/>
        <w:ind w:left="720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D34AD9" w:rsidRDefault="002543E2" w:rsidP="00E210B2">
      <w:pPr>
        <w:tabs>
          <w:tab w:val="left" w:pos="567"/>
        </w:tabs>
        <w:spacing w:after="120" w:line="276" w:lineRule="auto"/>
        <w:ind w:left="567" w:hanging="709"/>
        <w:jc w:val="both"/>
        <w:rPr>
          <w:rFonts w:ascii="Bookman Old Style" w:eastAsia="Times New Roman" w:hAnsi="Bookman Old Style" w:cs="Times New Roman"/>
          <w:b/>
          <w:lang w:eastAsia="hu-HU"/>
        </w:rPr>
      </w:pPr>
      <w:r w:rsidRPr="002543E2">
        <w:rPr>
          <w:rFonts w:ascii="Bookman Old Style" w:eastAsia="Times New Roman" w:hAnsi="Bookman Old Style" w:cs="Times New Roman"/>
          <w:b/>
          <w:lang w:eastAsia="hu-HU"/>
        </w:rPr>
        <w:tab/>
        <w:t xml:space="preserve">A tervezett </w:t>
      </w:r>
      <w:r w:rsidR="00D34AD9">
        <w:rPr>
          <w:rFonts w:ascii="Bookman Old Style" w:eastAsia="Times New Roman" w:hAnsi="Bookman Old Style" w:cs="Times New Roman"/>
          <w:b/>
          <w:lang w:eastAsia="hu-HU"/>
        </w:rPr>
        <w:t xml:space="preserve">szabályszerűségi 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 xml:space="preserve">ellenőrzés általános célja annak megállapítása, hogy az Európai Uniós forrásból megvalósuló projektek kezelése szabályszerűen történik-e és hogy megfelelő-e az elszámolások, a személyi juttatások tervezése és teljesítése, valamint annak ellenőrzése, hogy a Kiskőrösi Óvodák működési és gazdálkodási rendszere mennyiben felel meg a hatályos jogszabályi előírásoknak. </w:t>
      </w:r>
    </w:p>
    <w:p w:rsidR="00E210B2" w:rsidRPr="00E210B2" w:rsidRDefault="00E210B2" w:rsidP="00E210B2">
      <w:pPr>
        <w:tabs>
          <w:tab w:val="left" w:pos="567"/>
        </w:tabs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lang w:eastAsia="hu-HU"/>
        </w:rPr>
      </w:pPr>
      <w:r>
        <w:rPr>
          <w:rFonts w:ascii="Bookman Old Style" w:eastAsia="Times New Roman" w:hAnsi="Bookman Old Style" w:cs="Times New Roman"/>
          <w:b/>
          <w:lang w:eastAsia="hu-HU"/>
        </w:rPr>
        <w:t xml:space="preserve">A </w:t>
      </w:r>
      <w:r w:rsidRPr="002543E2">
        <w:rPr>
          <w:rFonts w:ascii="Bookman Old Style" w:eastAsia="Times New Roman" w:hAnsi="Bookman Old Style" w:cs="Times New Roman"/>
          <w:b/>
          <w:lang w:eastAsia="hu-HU"/>
        </w:rPr>
        <w:t xml:space="preserve">szabályszerűségi ellenőrzés célja, </w:t>
      </w:r>
      <w:r w:rsidRPr="002543E2">
        <w:rPr>
          <w:rFonts w:ascii="Bookman Old Style" w:eastAsia="Times New Roman" w:hAnsi="Bookman Old Style" w:cs="Times New Roman"/>
          <w:lang w:eastAsia="hu-HU"/>
        </w:rPr>
        <w:t>a hatályo</w:t>
      </w:r>
      <w:r>
        <w:rPr>
          <w:rFonts w:ascii="Bookman Old Style" w:eastAsia="Times New Roman" w:hAnsi="Bookman Old Style" w:cs="Times New Roman"/>
          <w:lang w:eastAsia="hu-HU"/>
        </w:rPr>
        <w:t xml:space="preserve">s jogszabályokhoz, illetőleg </w:t>
      </w:r>
      <w:r>
        <w:rPr>
          <w:rFonts w:ascii="Bookman Old Style" w:eastAsia="Times New Roman" w:hAnsi="Bookman Old Style" w:cs="Times New Roman"/>
          <w:lang w:eastAsia="hu-HU"/>
        </w:rPr>
        <w:tab/>
        <w:t xml:space="preserve">a </w:t>
      </w:r>
      <w:r w:rsidRPr="002543E2">
        <w:rPr>
          <w:rFonts w:ascii="Bookman Old Style" w:eastAsia="Times New Roman" w:hAnsi="Bookman Old Style" w:cs="Times New Roman"/>
          <w:lang w:eastAsia="hu-HU"/>
        </w:rPr>
        <w:t xml:space="preserve">belső eljárásrendekhez való igazodás szintjének értékelése és a korábban </w:t>
      </w:r>
      <w:r>
        <w:rPr>
          <w:rFonts w:ascii="Bookman Old Style" w:eastAsia="Times New Roman" w:hAnsi="Bookman Old Style" w:cs="Times New Roman"/>
          <w:lang w:eastAsia="hu-HU"/>
        </w:rPr>
        <w:tab/>
        <w:t xml:space="preserve">megállapított </w:t>
      </w:r>
      <w:r w:rsidRPr="002543E2">
        <w:rPr>
          <w:rFonts w:ascii="Bookman Old Style" w:eastAsia="Times New Roman" w:hAnsi="Bookman Old Style" w:cs="Times New Roman"/>
          <w:lang w:eastAsia="hu-HU"/>
        </w:rPr>
        <w:t>színvonallal történő összehasonlítása.</w:t>
      </w:r>
    </w:p>
    <w:p w:rsidR="002543E2" w:rsidRDefault="00D34AD9" w:rsidP="007F7599">
      <w:pPr>
        <w:tabs>
          <w:tab w:val="left" w:pos="567"/>
        </w:tabs>
        <w:spacing w:after="0" w:line="276" w:lineRule="auto"/>
        <w:ind w:left="567" w:hanging="709"/>
        <w:jc w:val="both"/>
        <w:rPr>
          <w:rFonts w:ascii="Bookman Old Style" w:eastAsia="Times New Roman" w:hAnsi="Bookman Old Style" w:cs="Times New Roman"/>
          <w:lang w:eastAsia="hu-HU"/>
        </w:rPr>
      </w:pPr>
      <w:r>
        <w:rPr>
          <w:rFonts w:ascii="Bookman Old Style" w:eastAsia="Times New Roman" w:hAnsi="Bookman Old Style" w:cs="Times New Roman"/>
          <w:b/>
          <w:lang w:eastAsia="hu-HU"/>
        </w:rPr>
        <w:tab/>
      </w:r>
      <w:r w:rsidRPr="008C41AC">
        <w:rPr>
          <w:rFonts w:ascii="Bookman Old Style" w:eastAsia="Times New Roman" w:hAnsi="Bookman Old Style" w:cs="Times New Roman"/>
          <w:b/>
          <w:lang w:eastAsia="hu-HU"/>
        </w:rPr>
        <w:t xml:space="preserve">A </w:t>
      </w:r>
      <w:r w:rsidR="002543E2" w:rsidRPr="002543E2">
        <w:rPr>
          <w:rFonts w:ascii="Bookman Old Style" w:eastAsia="Times New Roman" w:hAnsi="Bookman Old Style" w:cs="Times New Roman"/>
          <w:b/>
          <w:lang w:eastAsia="hu-HU"/>
        </w:rPr>
        <w:t>pénzügyi ellenőrzések lebonyolításánál,</w:t>
      </w:r>
      <w:r w:rsidR="008C41AC">
        <w:rPr>
          <w:rFonts w:ascii="Bookman Old Style" w:eastAsia="Times New Roman" w:hAnsi="Bookman Old Style" w:cs="Times New Roman"/>
          <w:b/>
          <w:lang w:eastAsia="hu-HU"/>
        </w:rPr>
        <w:t xml:space="preserve"> </w:t>
      </w:r>
      <w:r w:rsidR="008C41AC" w:rsidRPr="008C41AC">
        <w:rPr>
          <w:rFonts w:ascii="Bookman Old Style" w:eastAsia="Times New Roman" w:hAnsi="Bookman Old Style" w:cs="Times New Roman"/>
          <w:lang w:eastAsia="hu-HU"/>
        </w:rPr>
        <w:t>viszont fontos szempont</w:t>
      </w:r>
      <w:r w:rsidR="002543E2" w:rsidRPr="002543E2">
        <w:rPr>
          <w:rFonts w:ascii="Bookman Old Style" w:eastAsia="Times New Roman" w:hAnsi="Bookman Old Style" w:cs="Times New Roman"/>
          <w:lang w:eastAsia="hu-HU"/>
        </w:rPr>
        <w:t xml:space="preserve"> a költséghatékonyság vizsgálata, az elvárások teljesítésének számszaki meghatározása és annak megállapítása, hogy a vizsgált szervezet törekedett-e, a feladatok ellátása során, a lehető legk</w:t>
      </w:r>
      <w:r w:rsidR="00E210B2">
        <w:rPr>
          <w:rFonts w:ascii="Bookman Old Style" w:eastAsia="Times New Roman" w:hAnsi="Bookman Old Style" w:cs="Times New Roman"/>
          <w:lang w:eastAsia="hu-HU"/>
        </w:rPr>
        <w:t>isebb erőforrással történő teljesítésre.</w:t>
      </w:r>
    </w:p>
    <w:p w:rsidR="00F64973" w:rsidRPr="002543E2" w:rsidRDefault="00F64973" w:rsidP="007F7599">
      <w:pPr>
        <w:tabs>
          <w:tab w:val="left" w:pos="567"/>
        </w:tabs>
        <w:spacing w:after="0" w:line="276" w:lineRule="auto"/>
        <w:ind w:left="567" w:hanging="709"/>
        <w:jc w:val="both"/>
        <w:rPr>
          <w:rFonts w:ascii="Bookman Old Style" w:eastAsia="Times New Roman" w:hAnsi="Bookman Old Style" w:cs="Times New Roman"/>
          <w:lang w:eastAsia="hu-HU"/>
        </w:rPr>
      </w:pPr>
      <w:r>
        <w:rPr>
          <w:rFonts w:ascii="Bookman Old Style" w:eastAsia="Times New Roman" w:hAnsi="Bookman Old Style" w:cs="Times New Roman"/>
          <w:b/>
          <w:lang w:eastAsia="hu-HU"/>
        </w:rPr>
        <w:tab/>
        <w:t xml:space="preserve">A rendszer vizsgálat lefolytatása </w:t>
      </w:r>
      <w:r w:rsidRPr="00F64973">
        <w:rPr>
          <w:rFonts w:ascii="Bookman Old Style" w:eastAsia="Times New Roman" w:hAnsi="Bookman Old Style" w:cs="Times New Roman"/>
          <w:lang w:eastAsia="hu-HU"/>
        </w:rPr>
        <w:t>során törekedni kell a komplexitásra és a teljeskörűségre.</w:t>
      </w:r>
    </w:p>
    <w:p w:rsidR="007F7599" w:rsidRPr="002543E2" w:rsidRDefault="007F7599" w:rsidP="007F7599">
      <w:pPr>
        <w:tabs>
          <w:tab w:val="left" w:pos="567"/>
        </w:tabs>
        <w:spacing w:after="0" w:line="276" w:lineRule="auto"/>
        <w:ind w:firstLine="567"/>
        <w:jc w:val="both"/>
        <w:rPr>
          <w:rFonts w:ascii="Bookman Old Style" w:eastAsia="Times New Roman" w:hAnsi="Bookman Old Style" w:cs="Times New Roman"/>
          <w:lang w:eastAsia="hu-HU"/>
        </w:rPr>
      </w:pPr>
    </w:p>
    <w:p w:rsidR="002543E2" w:rsidRPr="002543E2" w:rsidRDefault="002543E2" w:rsidP="007F7599">
      <w:pPr>
        <w:spacing w:after="120" w:line="276" w:lineRule="auto"/>
        <w:ind w:left="567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>Kiskőrös</w:t>
      </w:r>
      <w:r w:rsidR="00FC3FF9">
        <w:rPr>
          <w:rFonts w:ascii="Bookman Old Style" w:eastAsia="Times New Roman" w:hAnsi="Bookman Old Style" w:cs="Times New Roman"/>
          <w:lang w:eastAsia="hu-HU"/>
        </w:rPr>
        <w:t>, 2018.11.30</w:t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</w:p>
    <w:p w:rsidR="0075462D" w:rsidRDefault="002543E2" w:rsidP="007F7599">
      <w:pPr>
        <w:spacing w:after="0" w:line="276" w:lineRule="auto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</w:p>
    <w:p w:rsidR="002543E2" w:rsidRDefault="002543E2" w:rsidP="007F7599">
      <w:pPr>
        <w:spacing w:after="0" w:line="276" w:lineRule="auto"/>
        <w:rPr>
          <w:rFonts w:ascii="Bookman Old Style" w:eastAsia="Times New Roman" w:hAnsi="Bookman Old Style" w:cs="Times New Roman"/>
          <w:lang w:eastAsia="hu-HU"/>
        </w:rPr>
      </w:pP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</w:r>
      <w:r w:rsidRPr="002543E2">
        <w:rPr>
          <w:rFonts w:ascii="Bookman Old Style" w:eastAsia="Times New Roman" w:hAnsi="Bookman Old Style" w:cs="Times New Roman"/>
          <w:lang w:eastAsia="hu-HU"/>
        </w:rPr>
        <w:tab/>
        <w:t>Készítette: dr Turán Csaba</w:t>
      </w:r>
    </w:p>
    <w:p w:rsidR="007F7599" w:rsidRDefault="007F7599" w:rsidP="007F7599">
      <w:pPr>
        <w:spacing w:after="0" w:line="276" w:lineRule="auto"/>
        <w:rPr>
          <w:rFonts w:ascii="Bookman Old Style" w:eastAsia="Times New Roman" w:hAnsi="Bookman Old Style" w:cs="Times New Roman"/>
          <w:lang w:eastAsia="hu-HU"/>
        </w:rPr>
      </w:pPr>
    </w:p>
    <w:p w:rsidR="007F7599" w:rsidRDefault="007F7599" w:rsidP="007F7599">
      <w:pPr>
        <w:spacing w:after="0" w:line="276" w:lineRule="auto"/>
        <w:rPr>
          <w:rFonts w:ascii="Bookman Old Style" w:eastAsia="Times New Roman" w:hAnsi="Bookman Old Style" w:cs="Times New Roman"/>
          <w:lang w:eastAsia="hu-HU"/>
        </w:rPr>
      </w:pPr>
    </w:p>
    <w:p w:rsidR="007F7599" w:rsidRDefault="007F7599" w:rsidP="007F7599">
      <w:pPr>
        <w:spacing w:after="0" w:line="276" w:lineRule="auto"/>
        <w:rPr>
          <w:rFonts w:ascii="Bookman Old Style" w:eastAsia="Times New Roman" w:hAnsi="Bookman Old Style" w:cs="Times New Roman"/>
          <w:lang w:eastAsia="hu-HU"/>
        </w:rPr>
      </w:pPr>
    </w:p>
    <w:p w:rsidR="007F7599" w:rsidRPr="002543E2" w:rsidRDefault="007F7599" w:rsidP="007F7599">
      <w:pPr>
        <w:spacing w:after="0" w:line="276" w:lineRule="auto"/>
        <w:rPr>
          <w:rFonts w:ascii="Bookman Old Style" w:eastAsia="Times New Roman" w:hAnsi="Bookman Old Style" w:cs="Times New Roman"/>
          <w:lang w:eastAsia="hu-HU"/>
        </w:rPr>
      </w:pPr>
    </w:p>
    <w:p w:rsidR="00754D1E" w:rsidRPr="006731E1" w:rsidRDefault="002543E2" w:rsidP="007F7599">
      <w:pPr>
        <w:spacing w:line="276" w:lineRule="auto"/>
        <w:rPr>
          <w:rFonts w:ascii="Bookman Old Style" w:hAnsi="Bookman Old Style"/>
          <w:b/>
          <w:highlight w:val="yellow"/>
        </w:rPr>
        <w:sectPr w:rsidR="00754D1E" w:rsidRPr="006731E1" w:rsidSect="00754D1E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299"/>
        </w:sectPr>
      </w:pPr>
      <w:r w:rsidRPr="007F7599">
        <w:rPr>
          <w:rFonts w:ascii="Bookman Old Style" w:eastAsia="Times New Roman" w:hAnsi="Bookman Old Style" w:cs="Times New Roman"/>
          <w:lang w:eastAsia="hu-HU"/>
        </w:rPr>
        <w:t xml:space="preserve">Melléklet: </w:t>
      </w:r>
      <w:r w:rsidR="00FC3FF9">
        <w:rPr>
          <w:rFonts w:ascii="Bookman Old Style" w:eastAsia="Times New Roman" w:hAnsi="Bookman Old Style" w:cs="Times New Roman"/>
          <w:lang w:eastAsia="hu-HU"/>
        </w:rPr>
        <w:t xml:space="preserve">3 </w:t>
      </w:r>
      <w:r w:rsidRPr="007F7599">
        <w:rPr>
          <w:rFonts w:ascii="Bookman Old Style" w:eastAsia="Times New Roman" w:hAnsi="Bookman Old Style" w:cs="Times New Roman"/>
          <w:lang w:eastAsia="hu-HU"/>
        </w:rPr>
        <w:t>oldal</w:t>
      </w:r>
    </w:p>
    <w:p w:rsidR="00335348" w:rsidRPr="006731E1" w:rsidRDefault="00335348" w:rsidP="000E68E6">
      <w:pPr>
        <w:pStyle w:val="Listaszerbekezds"/>
        <w:numPr>
          <w:ilvl w:val="0"/>
          <w:numId w:val="7"/>
        </w:numPr>
        <w:jc w:val="right"/>
        <w:rPr>
          <w:rFonts w:ascii="Bookman Old Style" w:hAnsi="Bookman Old Style"/>
          <w:b/>
        </w:rPr>
      </w:pPr>
      <w:r w:rsidRPr="006731E1">
        <w:rPr>
          <w:rFonts w:ascii="Bookman Old Style" w:hAnsi="Bookman Old Style"/>
          <w:b/>
        </w:rPr>
        <w:lastRenderedPageBreak/>
        <w:t>számú melléklet</w:t>
      </w:r>
    </w:p>
    <w:p w:rsidR="007D288C" w:rsidRPr="006731E1" w:rsidRDefault="007D288C" w:rsidP="006A1521">
      <w:pPr>
        <w:spacing w:after="0"/>
        <w:jc w:val="center"/>
        <w:rPr>
          <w:rFonts w:ascii="Bookman Old Style" w:hAnsi="Bookman Old Style"/>
          <w:b/>
        </w:rPr>
      </w:pPr>
      <w:r w:rsidRPr="006731E1">
        <w:rPr>
          <w:rFonts w:ascii="Bookman Old Style" w:hAnsi="Bookman Old Style"/>
          <w:b/>
        </w:rPr>
        <w:t>Kiskőrös Város Önkormányzat</w:t>
      </w:r>
      <w:r w:rsidR="006A1521" w:rsidRPr="006731E1">
        <w:rPr>
          <w:rFonts w:ascii="Bookman Old Style" w:hAnsi="Bookman Old Style"/>
          <w:b/>
        </w:rPr>
        <w:t>a</w:t>
      </w:r>
    </w:p>
    <w:p w:rsidR="00700F9E" w:rsidRDefault="005D4A45" w:rsidP="00700F9E">
      <w:pPr>
        <w:jc w:val="center"/>
        <w:rPr>
          <w:rFonts w:ascii="Bookman Old Style" w:hAnsi="Bookman Old Style"/>
          <w:b/>
        </w:rPr>
      </w:pPr>
      <w:r w:rsidRPr="006731E1">
        <w:rPr>
          <w:rFonts w:ascii="Bookman Old Style" w:hAnsi="Bookman Old Style"/>
          <w:b/>
        </w:rPr>
        <w:t>2019</w:t>
      </w:r>
      <w:r w:rsidR="006A1521" w:rsidRPr="006731E1">
        <w:rPr>
          <w:rFonts w:ascii="Bookman Old Style" w:hAnsi="Bookman Old Style"/>
          <w:b/>
        </w:rPr>
        <w:t xml:space="preserve"> évi belső</w:t>
      </w:r>
      <w:r w:rsidR="007D288C" w:rsidRPr="006731E1">
        <w:rPr>
          <w:rFonts w:ascii="Bookman Old Style" w:hAnsi="Bookman Old Style"/>
          <w:b/>
        </w:rPr>
        <w:t>ellenőrzési terve</w:t>
      </w:r>
    </w:p>
    <w:p w:rsidR="00157D4A" w:rsidRPr="00157D4A" w:rsidRDefault="00157D4A" w:rsidP="00700F9E">
      <w:pPr>
        <w:jc w:val="center"/>
        <w:rPr>
          <w:rFonts w:ascii="Bookman Old Style" w:hAnsi="Bookman Old Style"/>
          <w:b/>
        </w:rPr>
      </w:pP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3"/>
        <w:gridCol w:w="2977"/>
        <w:gridCol w:w="2976"/>
        <w:gridCol w:w="1560"/>
        <w:gridCol w:w="1984"/>
        <w:gridCol w:w="1559"/>
        <w:gridCol w:w="1849"/>
      </w:tblGrid>
      <w:tr w:rsidR="009B3269" w:rsidRPr="006731E1" w:rsidTr="00E56531">
        <w:trPr>
          <w:trHeight w:val="8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69" w:rsidRPr="006731E1" w:rsidRDefault="009B3269" w:rsidP="009B3269">
            <w:pPr>
              <w:jc w:val="center"/>
              <w:rPr>
                <w:rFonts w:ascii="Bookman Old Style" w:hAnsi="Bookman Old Style"/>
                <w:b/>
              </w:rPr>
            </w:pPr>
            <w:r w:rsidRPr="006731E1">
              <w:rPr>
                <w:rFonts w:ascii="Bookman Old Style" w:hAnsi="Bookman Old Style"/>
                <w:b/>
              </w:rPr>
              <w:t>Sor-szám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EC9" w:rsidRPr="006731E1" w:rsidRDefault="00CC0EC9" w:rsidP="009B3269">
            <w:pPr>
              <w:jc w:val="center"/>
              <w:rPr>
                <w:rFonts w:ascii="Bookman Old Style" w:hAnsi="Bookman Old Style"/>
                <w:b/>
              </w:rPr>
            </w:pPr>
          </w:p>
          <w:p w:rsidR="009B3269" w:rsidRPr="006731E1" w:rsidRDefault="009B3269" w:rsidP="009B3269">
            <w:pPr>
              <w:jc w:val="center"/>
              <w:rPr>
                <w:rFonts w:ascii="Bookman Old Style" w:hAnsi="Bookman Old Style"/>
                <w:b/>
              </w:rPr>
            </w:pPr>
            <w:r w:rsidRPr="006731E1">
              <w:rPr>
                <w:rFonts w:ascii="Bookman Old Style" w:hAnsi="Bookman Old Style"/>
                <w:b/>
              </w:rPr>
              <w:t>Ellenőrzött szerv</w:t>
            </w:r>
            <w:r w:rsidR="005D4A45" w:rsidRPr="006731E1">
              <w:rPr>
                <w:rFonts w:ascii="Bookman Old Style" w:hAnsi="Bookman Old Style"/>
                <w:b/>
              </w:rPr>
              <w:t>ezet (szervezeti egység)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6731E1" w:rsidRDefault="005D4A45" w:rsidP="009B3269">
            <w:pPr>
              <w:jc w:val="center"/>
              <w:rPr>
                <w:rFonts w:ascii="Bookman Old Style" w:hAnsi="Bookman Old Style"/>
                <w:b/>
                <w:highlight w:val="yellow"/>
              </w:rPr>
            </w:pPr>
            <w:r w:rsidRPr="006731E1">
              <w:rPr>
                <w:rFonts w:ascii="Bookman Old Style" w:hAnsi="Bookman Old Style"/>
                <w:b/>
              </w:rPr>
              <w:t>Ellenőrzési cél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6731E1" w:rsidRDefault="00B552B8" w:rsidP="009B3269">
            <w:pPr>
              <w:jc w:val="center"/>
              <w:rPr>
                <w:rFonts w:ascii="Bookman Old Style" w:hAnsi="Bookman Old Style"/>
                <w:b/>
                <w:highlight w:val="yellow"/>
              </w:rPr>
            </w:pPr>
            <w:r w:rsidRPr="006731E1">
              <w:rPr>
                <w:rFonts w:ascii="Bookman Old Style" w:hAnsi="Bookman Old Style"/>
                <w:b/>
              </w:rPr>
              <w:t>Az ellenőrzés tárgya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69" w:rsidRPr="006731E1" w:rsidRDefault="00B552B8" w:rsidP="009B3269">
            <w:pPr>
              <w:spacing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  <w:r w:rsidRPr="006731E1">
              <w:rPr>
                <w:rFonts w:ascii="Bookman Old Style" w:hAnsi="Bookman Old Style"/>
                <w:b/>
              </w:rPr>
              <w:t>Ráfordított munkanap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69" w:rsidRPr="006731E1" w:rsidRDefault="009B3269" w:rsidP="009B3269">
            <w:pPr>
              <w:spacing w:line="240" w:lineRule="auto"/>
              <w:jc w:val="center"/>
              <w:rPr>
                <w:rFonts w:ascii="Bookman Old Style" w:hAnsi="Bookman Old Style"/>
                <w:b/>
                <w:highlight w:val="yellow"/>
              </w:rPr>
            </w:pPr>
            <w:r w:rsidRPr="006731E1">
              <w:rPr>
                <w:rFonts w:ascii="Bookman Old Style" w:hAnsi="Bookman Old Style"/>
                <w:b/>
              </w:rPr>
              <w:t>Ellenőrzés típusa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69" w:rsidRPr="006731E1" w:rsidRDefault="00B552B8" w:rsidP="009B3269">
            <w:pPr>
              <w:jc w:val="center"/>
              <w:rPr>
                <w:rFonts w:ascii="Bookman Old Style" w:hAnsi="Bookman Old Style"/>
                <w:b/>
              </w:rPr>
            </w:pPr>
            <w:r w:rsidRPr="006731E1">
              <w:rPr>
                <w:rFonts w:ascii="Bookman Old Style" w:hAnsi="Bookman Old Style"/>
                <w:b/>
              </w:rPr>
              <w:t>Időütemezés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69" w:rsidRPr="006731E1" w:rsidRDefault="009B3269" w:rsidP="009B3269">
            <w:pPr>
              <w:jc w:val="center"/>
              <w:rPr>
                <w:rFonts w:ascii="Bookman Old Style" w:hAnsi="Bookman Old Style"/>
                <w:b/>
              </w:rPr>
            </w:pPr>
            <w:r w:rsidRPr="006731E1">
              <w:rPr>
                <w:rFonts w:ascii="Bookman Old Style" w:hAnsi="Bookman Old Style"/>
                <w:b/>
              </w:rPr>
              <w:t>Ellenőrizendő</w:t>
            </w:r>
            <w:r w:rsidR="002F5111">
              <w:rPr>
                <w:rFonts w:ascii="Bookman Old Style" w:hAnsi="Bookman Old Style"/>
                <w:b/>
              </w:rPr>
              <w:t xml:space="preserve"> </w:t>
            </w:r>
            <w:r w:rsidRPr="006731E1">
              <w:rPr>
                <w:rFonts w:ascii="Bookman Old Style" w:hAnsi="Bookman Old Style"/>
                <w:b/>
              </w:rPr>
              <w:t>időszak</w:t>
            </w:r>
          </w:p>
        </w:tc>
      </w:tr>
      <w:tr w:rsidR="009B3269" w:rsidRPr="005D4A45" w:rsidTr="00E56531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5D4A45" w:rsidRDefault="00FA0689" w:rsidP="009B326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5D4A45" w:rsidRDefault="00FA0689" w:rsidP="009B326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5D4A45" w:rsidRDefault="00FA0689" w:rsidP="009B326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5D4A45" w:rsidRDefault="00FA0689" w:rsidP="009B326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5D4A45" w:rsidRDefault="00FA0689" w:rsidP="009B326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5D4A45" w:rsidRDefault="00FA0689" w:rsidP="009B326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5D4A45" w:rsidRDefault="00FA0689" w:rsidP="009B326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5D4A45" w:rsidRDefault="00FA0689" w:rsidP="009B326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</w:tr>
      <w:tr w:rsidR="009B3269" w:rsidRPr="005D4A45" w:rsidTr="00E56531">
        <w:trPr>
          <w:trHeight w:val="187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69" w:rsidRPr="005D4A45" w:rsidRDefault="005E6081" w:rsidP="009B3269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D4A" w:rsidRDefault="00157D4A" w:rsidP="009B326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B3269" w:rsidRPr="00F32518" w:rsidRDefault="009B3269" w:rsidP="009B326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32518">
              <w:rPr>
                <w:rFonts w:ascii="Bookman Old Style" w:hAnsi="Bookman Old Style"/>
                <w:sz w:val="20"/>
                <w:szCs w:val="20"/>
              </w:rPr>
              <w:t>Kiskőrös Város Önkormányzata és az általa fenntartott valamennyi intézmény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4C7" w:rsidRPr="00F32518" w:rsidRDefault="00B2358B" w:rsidP="009B326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32518">
              <w:rPr>
                <w:rFonts w:ascii="Bookman Old Style" w:hAnsi="Bookman Old Style"/>
                <w:sz w:val="20"/>
                <w:szCs w:val="20"/>
              </w:rPr>
              <w:t>A vagyonvédelmi feladatellátás érvényesülésének vizsgálata.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B2358B" w:rsidRDefault="00B2358B" w:rsidP="009B326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vagyonnyilvántartás adatainak egyeztetése a főkönyvi, az analitikus és a vagyonkataszter alapján.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B2358B" w:rsidRDefault="00C71314" w:rsidP="009B326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B2358B" w:rsidRPr="00B2358B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B2358B" w:rsidRDefault="00124617" w:rsidP="009B326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</w:t>
            </w:r>
            <w:r w:rsidR="00E716A0" w:rsidRPr="00B2358B">
              <w:rPr>
                <w:rFonts w:ascii="Bookman Old Style" w:hAnsi="Bookman Old Style"/>
                <w:sz w:val="20"/>
                <w:szCs w:val="20"/>
              </w:rPr>
              <w:t>endszer-</w:t>
            </w:r>
            <w:r w:rsidR="00B2358B" w:rsidRPr="00B2358B">
              <w:rPr>
                <w:rFonts w:ascii="Bookman Old Style" w:hAnsi="Bookman Old Style"/>
                <w:sz w:val="20"/>
                <w:szCs w:val="20"/>
              </w:rPr>
              <w:t xml:space="preserve"> ellenőrzés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B2358B" w:rsidRDefault="009B3269" w:rsidP="00E85F0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358B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B2358B" w:rsidRPr="00B2358B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B2358B">
              <w:rPr>
                <w:rFonts w:ascii="Bookman Old Style" w:hAnsi="Bookman Old Style"/>
                <w:sz w:val="20"/>
                <w:szCs w:val="20"/>
              </w:rPr>
              <w:t>. I. negyedév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69" w:rsidRPr="00B2358B" w:rsidRDefault="00B2358B" w:rsidP="009B326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B2358B">
              <w:rPr>
                <w:rFonts w:ascii="Bookman Old Style" w:hAnsi="Bookman Old Style"/>
                <w:sz w:val="20"/>
                <w:szCs w:val="20"/>
              </w:rPr>
              <w:t>A 2018.12.31 állapot szerinti adatok vizsgálata</w:t>
            </w:r>
          </w:p>
        </w:tc>
      </w:tr>
      <w:tr w:rsidR="000A42B2" w:rsidRPr="005D4A45" w:rsidTr="00E56531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2B2" w:rsidRPr="00B30AF1" w:rsidRDefault="005E6081" w:rsidP="000A42B2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B2" w:rsidRPr="00F32518" w:rsidRDefault="00B30AF1" w:rsidP="000A42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32518">
              <w:rPr>
                <w:rFonts w:ascii="Bookman Old Style" w:hAnsi="Bookman Old Style"/>
                <w:sz w:val="20"/>
                <w:szCs w:val="20"/>
              </w:rPr>
              <w:t>A támogatott fejlesztésekről a Kiskőrösi Polgármesteri Hivatalban vezetett és kezelt, ezirányú dokumentumok és nyilvántartások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518" w:rsidRPr="00F32518" w:rsidRDefault="00F32518" w:rsidP="000A42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0A42B2" w:rsidRPr="00F32518" w:rsidRDefault="00F32518" w:rsidP="000A42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32518">
              <w:rPr>
                <w:rFonts w:ascii="Bookman Old Style" w:hAnsi="Bookman Old Style"/>
                <w:sz w:val="20"/>
                <w:szCs w:val="20"/>
              </w:rPr>
              <w:t>A támogatások pályázatainak, szerződéseinek és a projektre jutó összegek felhasználása és a nyilvántartás megfelelőségének vizsgálata.</w:t>
            </w:r>
          </w:p>
          <w:p w:rsidR="000A42B2" w:rsidRPr="00F32518" w:rsidRDefault="000A42B2" w:rsidP="000A42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B2" w:rsidRPr="005D4A45" w:rsidRDefault="007747FD" w:rsidP="000A42B2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pályázati dokumentumok, a támogatási szerződések és az elszámolások, illetve a fenntartási időszak alatti, szakszerű őrzések állapotának rögzítése.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B2" w:rsidRPr="00F32518" w:rsidRDefault="00C71314" w:rsidP="000A42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C21CA4" w:rsidRPr="00F3251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B2" w:rsidRPr="00F32518" w:rsidRDefault="00124617" w:rsidP="000A42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</w:t>
            </w:r>
            <w:r w:rsidR="007747FD">
              <w:rPr>
                <w:rFonts w:ascii="Bookman Old Style" w:hAnsi="Bookman Old Style"/>
                <w:sz w:val="20"/>
                <w:szCs w:val="20"/>
              </w:rPr>
              <w:t>zabályszerűségi ellenőrzés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B2" w:rsidRPr="00F32518" w:rsidRDefault="007747FD" w:rsidP="000A42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</w:t>
            </w:r>
            <w:r w:rsidR="000A42B2" w:rsidRPr="00F32518">
              <w:rPr>
                <w:rFonts w:ascii="Bookman Old Style" w:hAnsi="Bookman Old Style"/>
                <w:sz w:val="20"/>
                <w:szCs w:val="20"/>
              </w:rPr>
              <w:t>I. negyedév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B2" w:rsidRPr="00F32518" w:rsidRDefault="007747FD" w:rsidP="000A42B2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2019. év folyamán, még a fenntartási időszak alatt álló fejlesztések és a folyamatban lévő eljárások</w:t>
            </w:r>
          </w:p>
        </w:tc>
      </w:tr>
      <w:tr w:rsidR="00B552B8" w:rsidRPr="005D4A45" w:rsidTr="00E56531">
        <w:trPr>
          <w:trHeight w:val="8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5D4A45" w:rsidRDefault="00B552B8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4A45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Sor-szám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FC" w:rsidRDefault="009C06FC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B552B8" w:rsidRPr="005D4A45" w:rsidRDefault="00B552B8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4A45">
              <w:rPr>
                <w:rFonts w:ascii="Bookman Old Style" w:hAnsi="Bookman Old Style"/>
                <w:b/>
                <w:sz w:val="20"/>
                <w:szCs w:val="20"/>
              </w:rPr>
              <w:t>Ellenőrzött szervezet (szervezeti egység)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5D4A45" w:rsidRDefault="00B552B8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Ellenőrzési cél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5D4A45" w:rsidRDefault="00B552B8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Az ellenőrzés tárgya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B552B8" w:rsidP="00B552B8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Ráfordított munkanap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5D4A45" w:rsidRDefault="00B552B8" w:rsidP="00B552B8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Ellenőrzés típusa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B552B8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Időütemezés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B552B8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Ellenőrizendő</w:t>
            </w:r>
            <w:r w:rsidR="002F511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időszak</w:t>
            </w:r>
          </w:p>
        </w:tc>
      </w:tr>
      <w:tr w:rsidR="00B552B8" w:rsidRPr="005D4A45" w:rsidTr="00E56531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FA0689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FA0689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FA0689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FA0689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FA0689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FA0689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FA0689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B8" w:rsidRPr="00B552B8" w:rsidRDefault="00FA0689" w:rsidP="00B552B8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</w:tr>
      <w:tr w:rsidR="00D42A97" w:rsidRPr="005D4A45" w:rsidTr="00E56531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466FDF" w:rsidRDefault="00157D4A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D4D" w:rsidRPr="00A13E2C" w:rsidRDefault="00553D4D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D42A97" w:rsidRPr="00A13E2C" w:rsidRDefault="00553D4D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2C">
              <w:rPr>
                <w:rFonts w:ascii="Bookman Old Style" w:hAnsi="Bookman Old Style"/>
                <w:sz w:val="20"/>
                <w:szCs w:val="20"/>
              </w:rPr>
              <w:t>Az óvodák szervezete</w:t>
            </w:r>
          </w:p>
          <w:p w:rsidR="00D42A97" w:rsidRPr="00A13E2C" w:rsidRDefault="00D42A97" w:rsidP="00D42A97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4A" w:rsidRDefault="00157D4A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D42A97" w:rsidRDefault="00C71314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Az intézmény </w:t>
            </w:r>
            <w:r w:rsidR="00553D4D" w:rsidRPr="00553D4D">
              <w:rPr>
                <w:rFonts w:ascii="Bookman Old Style" w:hAnsi="Bookman Old Style"/>
                <w:sz w:val="20"/>
                <w:szCs w:val="20"/>
              </w:rPr>
              <w:t>működtetésének és a nyilvántartások megfelelőségének vizsgálata</w:t>
            </w:r>
          </w:p>
          <w:p w:rsidR="00157D4A" w:rsidRPr="00553D4D" w:rsidRDefault="00157D4A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553D4D" w:rsidRDefault="00553D4D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szakellátás jogszabályi, gazdasági, pénzügyi és adatszolgáltatási hátterének értékelése.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553D4D" w:rsidRDefault="00C71314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553D4D" w:rsidRDefault="00124617" w:rsidP="00553D4D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</w:t>
            </w:r>
            <w:r w:rsidR="00553D4D">
              <w:rPr>
                <w:rFonts w:ascii="Bookman Old Style" w:hAnsi="Bookman Old Style"/>
                <w:sz w:val="20"/>
                <w:szCs w:val="20"/>
              </w:rPr>
              <w:t>endszer- vizsgálat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553D4D" w:rsidRDefault="00D42A97" w:rsidP="00E5653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53D4D">
              <w:rPr>
                <w:rFonts w:ascii="Bookman Old Style" w:hAnsi="Bookman Old Style"/>
                <w:sz w:val="20"/>
                <w:szCs w:val="20"/>
              </w:rPr>
              <w:t>II. negyedév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553D4D" w:rsidRDefault="00553D4D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2016-2017 és a 2018 évekre kiterjedően.</w:t>
            </w:r>
          </w:p>
        </w:tc>
      </w:tr>
      <w:tr w:rsidR="00D42A97" w:rsidRPr="005D4A45" w:rsidTr="00E56531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CA50B1" w:rsidRDefault="00157D4A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A13E2C" w:rsidRDefault="00CA50B1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2C">
              <w:rPr>
                <w:rFonts w:ascii="Bookman Old Style" w:hAnsi="Bookman Old Style"/>
                <w:sz w:val="20"/>
                <w:szCs w:val="20"/>
              </w:rPr>
              <w:t>Kőrösszolg Kft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9" w:rsidRDefault="00A05A59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D42A97" w:rsidRPr="00CA50B1" w:rsidRDefault="00CA50B1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A50B1">
              <w:rPr>
                <w:rFonts w:ascii="Bookman Old Style" w:hAnsi="Bookman Old Style"/>
                <w:sz w:val="20"/>
                <w:szCs w:val="20"/>
              </w:rPr>
              <w:t>A Kft működésének, adatszolgáltatásának és elszámolásának vizsgálata.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59" w:rsidRDefault="00A05A59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D42A97" w:rsidRDefault="00A05A59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Az alkalmazott rendszerek működésének, a tulajdonosi megbízás teljesítésének állapot felmérése.</w:t>
            </w:r>
          </w:p>
          <w:p w:rsidR="009C06FC" w:rsidRPr="00CA50B1" w:rsidRDefault="009C06FC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CA50B1" w:rsidRDefault="00C71314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CA50B1" w:rsidRDefault="00124617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</w:t>
            </w:r>
            <w:r w:rsidR="00A05A59">
              <w:rPr>
                <w:rFonts w:ascii="Bookman Old Style" w:hAnsi="Bookman Old Style"/>
                <w:sz w:val="20"/>
                <w:szCs w:val="20"/>
              </w:rPr>
              <w:t>énzügyi-gazdasági vizsgálat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CA50B1" w:rsidRDefault="00D42A97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A50B1">
              <w:rPr>
                <w:rFonts w:ascii="Bookman Old Style" w:hAnsi="Bookman Old Style"/>
                <w:sz w:val="20"/>
                <w:szCs w:val="20"/>
              </w:rPr>
              <w:t>III. negyedév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CA50B1" w:rsidRDefault="00A05A59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2018 évre vonatkozóan.</w:t>
            </w:r>
          </w:p>
        </w:tc>
      </w:tr>
      <w:tr w:rsidR="00D42A97" w:rsidRPr="005D4A45" w:rsidTr="00E56531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CA50B1" w:rsidRDefault="00157D4A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EC9" w:rsidRDefault="00CC0EC9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157D4A" w:rsidRDefault="00157D4A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D42A97" w:rsidRDefault="00CC0EC9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Az Önkormányzat és a Polgármesteri Hivatal</w:t>
            </w:r>
          </w:p>
          <w:p w:rsidR="00157D4A" w:rsidRPr="00CA50B1" w:rsidRDefault="00157D4A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4A" w:rsidRDefault="00157D4A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D42A97" w:rsidRPr="00CA50B1" w:rsidRDefault="00CC0EC9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GDPR-nak megfelelő adatvédelmi szabályozás vizsgálata.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D4A" w:rsidRDefault="00157D4A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D42A97" w:rsidRPr="00CA50B1" w:rsidRDefault="009C06FC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GDPR és az Informatikai Biztonsági Szabályzat megfelelőségi ellenőrzése.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CA50B1" w:rsidRDefault="00C71314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CC0EC9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CA50B1" w:rsidRDefault="00124617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Szabályszerűségi vizsgálat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CA50B1" w:rsidRDefault="00CC0EC9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</w:t>
            </w:r>
            <w:r w:rsidR="00D42A97" w:rsidRPr="00CA50B1">
              <w:rPr>
                <w:rFonts w:ascii="Bookman Old Style" w:hAnsi="Bookman Old Style"/>
                <w:sz w:val="20"/>
                <w:szCs w:val="20"/>
              </w:rPr>
              <w:t>. negyedév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A97" w:rsidRPr="00CA50B1" w:rsidRDefault="00CC0EC9" w:rsidP="00D42A9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2018.12.31-i állapotnak megfelelően.</w:t>
            </w:r>
          </w:p>
        </w:tc>
      </w:tr>
      <w:tr w:rsidR="00D42A97" w:rsidRPr="005D4A45" w:rsidTr="00E56531">
        <w:trPr>
          <w:trHeight w:val="12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5D4A45" w:rsidRDefault="00D42A97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4A45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Sor-szám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5D4A45" w:rsidRDefault="00D42A97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4A45">
              <w:rPr>
                <w:rFonts w:ascii="Bookman Old Style" w:hAnsi="Bookman Old Style"/>
                <w:b/>
                <w:sz w:val="20"/>
                <w:szCs w:val="20"/>
              </w:rPr>
              <w:t>Ellenőrzött szervezet (szervezeti egység)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5D4A45" w:rsidRDefault="00D42A97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Ellenőrzési cél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5D4A45" w:rsidRDefault="00D42A97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Az ellenőrzés tárgya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D42A97" w:rsidP="00D42A97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Ráfordított munkanap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5D4A45" w:rsidRDefault="00D42A97" w:rsidP="00D42A97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Ellenőrzés típusa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D42A97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Időütemezés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D42A97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Ellenőrizendő</w:t>
            </w:r>
            <w:r w:rsidR="002F511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Pr="00B552B8">
              <w:rPr>
                <w:rFonts w:ascii="Bookman Old Style" w:hAnsi="Bookman Old Style"/>
                <w:b/>
                <w:sz w:val="20"/>
                <w:szCs w:val="20"/>
              </w:rPr>
              <w:t>időszak</w:t>
            </w:r>
          </w:p>
        </w:tc>
      </w:tr>
      <w:tr w:rsidR="00D42A97" w:rsidRPr="005D4A45" w:rsidTr="00E56531">
        <w:trPr>
          <w:trHeight w:hRule="exact" w:val="2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B86480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B86480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B86480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B86480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B86480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B86480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B86480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97" w:rsidRPr="00B552B8" w:rsidRDefault="00B86480" w:rsidP="00D42A97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</w:tr>
      <w:tr w:rsidR="0040237C" w:rsidRPr="005D4A45" w:rsidTr="00E56531">
        <w:trPr>
          <w:trHeight w:val="140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5D4A45" w:rsidRDefault="00604D5D" w:rsidP="0040237C">
            <w:pPr>
              <w:jc w:val="center"/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7C" w:rsidRPr="00A13E2C" w:rsidRDefault="00E56531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2C">
              <w:rPr>
                <w:rFonts w:ascii="Bookman Old Style" w:hAnsi="Bookman Old Style"/>
                <w:sz w:val="20"/>
                <w:szCs w:val="20"/>
              </w:rPr>
              <w:t>A települési önkormányzathoz tartozó szociális és egészségügyi feladatok ellátását biztosító szervezetek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7C" w:rsidRPr="00E56531" w:rsidRDefault="00375A2E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szociális és egészségügyi ellátás, köztük a védőnői és a Gyermekjóléti Szolgálat működésének értékelése.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7C" w:rsidRPr="00E56531" w:rsidRDefault="009508FF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Az ellenőrzött szervezetek által és a kiszervezett keretek között ellátott feladatok, szabályozottságának és teljeskörűségének vizsgálata.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7C" w:rsidRPr="00E56531" w:rsidRDefault="001B7623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="00E56531" w:rsidRPr="00E56531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7C" w:rsidRPr="00E56531" w:rsidRDefault="00E56531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56531">
              <w:rPr>
                <w:rFonts w:ascii="Bookman Old Style" w:hAnsi="Bookman Old Style"/>
                <w:sz w:val="20"/>
                <w:szCs w:val="20"/>
              </w:rPr>
              <w:t>Szabályszerűségi vizsgálat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E56531" w:rsidRDefault="00E56531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56531">
              <w:rPr>
                <w:rFonts w:ascii="Bookman Old Style" w:hAnsi="Bookman Old Style"/>
                <w:sz w:val="20"/>
                <w:szCs w:val="20"/>
              </w:rPr>
              <w:t>II</w:t>
            </w:r>
            <w:r w:rsidR="0040237C" w:rsidRPr="00E56531">
              <w:rPr>
                <w:rFonts w:ascii="Bookman Old Style" w:hAnsi="Bookman Old Style"/>
                <w:sz w:val="20"/>
                <w:szCs w:val="20"/>
              </w:rPr>
              <w:t>. negyedév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E56531" w:rsidRDefault="00E56531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2017-2018 évek vonatkozásában</w:t>
            </w:r>
          </w:p>
        </w:tc>
      </w:tr>
      <w:tr w:rsidR="0040237C" w:rsidRPr="005D4A45" w:rsidTr="0031243C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A13E2C" w:rsidRDefault="00604D5D" w:rsidP="0040237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43C" w:rsidRDefault="0031243C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04D5D" w:rsidRPr="00A13E2C" w:rsidRDefault="0031243C" w:rsidP="0031243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1243C">
              <w:rPr>
                <w:rFonts w:ascii="Bookman Old Style" w:hAnsi="Bookman Old Style"/>
                <w:sz w:val="20"/>
                <w:szCs w:val="20"/>
              </w:rPr>
              <w:t>Kiskőrös Város Önkormányzata és az általa fenntartott valamennyi intézmény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7C" w:rsidRPr="00A13E2C" w:rsidRDefault="0087141D" w:rsidP="00A13E2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költségvetés végrehajtási folyamatának szabályozottsága és az alkalmazás minősítése.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37C" w:rsidRPr="00A13E2C" w:rsidRDefault="0046786A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munkaerővel, az illetményekkel és a személyi juttatásokkal kapcsolatos ellenőrzés.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A13E2C" w:rsidRDefault="00A13E2C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2C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A13E2C" w:rsidRDefault="0046786A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Rendszer ellenőrzés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A13E2C" w:rsidRDefault="00A13E2C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13E2C">
              <w:rPr>
                <w:rFonts w:ascii="Bookman Old Style" w:hAnsi="Bookman Old Style"/>
                <w:sz w:val="20"/>
                <w:szCs w:val="20"/>
              </w:rPr>
              <w:t>III</w:t>
            </w:r>
            <w:r w:rsidR="0040237C" w:rsidRPr="00A13E2C">
              <w:rPr>
                <w:rFonts w:ascii="Bookman Old Style" w:hAnsi="Bookman Old Style"/>
                <w:sz w:val="20"/>
                <w:szCs w:val="20"/>
              </w:rPr>
              <w:t>. negyedév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A13E2C" w:rsidRDefault="0046786A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6786A">
              <w:rPr>
                <w:rFonts w:ascii="Bookman Old Style" w:hAnsi="Bookman Old Style"/>
                <w:sz w:val="20"/>
                <w:szCs w:val="20"/>
              </w:rPr>
              <w:t>A 2018.12.31-i állapotnak megfelelően.</w:t>
            </w:r>
          </w:p>
        </w:tc>
      </w:tr>
      <w:tr w:rsidR="0040237C" w:rsidRPr="005D4A45" w:rsidTr="00E56531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7F0A60" w:rsidRDefault="00604D5D" w:rsidP="0040237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89" w:rsidRDefault="004E0189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0237C" w:rsidRPr="007F0A60" w:rsidRDefault="003771B7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korábbi vizsgálat során szükségesnek minősített szervezet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89" w:rsidRDefault="004E0189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0237C" w:rsidRPr="007F0A60" w:rsidRDefault="003771B7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 vonatkozó előzmény alapján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89" w:rsidRDefault="004E0189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0237C" w:rsidRPr="007F0A60" w:rsidRDefault="003771B7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771B7">
              <w:rPr>
                <w:rFonts w:ascii="Bookman Old Style" w:hAnsi="Bookman Old Style"/>
                <w:sz w:val="20"/>
                <w:szCs w:val="20"/>
              </w:rPr>
              <w:t>A vonatkozó előzmény alapján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7F0A60" w:rsidRDefault="003771B7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7F0A60" w:rsidRDefault="003771B7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Utóvizsgálat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7C" w:rsidRPr="007F0A60" w:rsidRDefault="0040237C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F0A60">
              <w:rPr>
                <w:rFonts w:ascii="Bookman Old Style" w:hAnsi="Bookman Old Style"/>
                <w:sz w:val="20"/>
                <w:szCs w:val="20"/>
              </w:rPr>
              <w:t>IV. negyedév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189" w:rsidRDefault="004E0189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40237C" w:rsidRPr="007F0A60" w:rsidRDefault="003771B7" w:rsidP="004023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3771B7">
              <w:rPr>
                <w:rFonts w:ascii="Bookman Old Style" w:hAnsi="Bookman Old Style"/>
                <w:sz w:val="20"/>
                <w:szCs w:val="20"/>
              </w:rPr>
              <w:t>A vonatkozó előzmény alapján</w:t>
            </w:r>
          </w:p>
        </w:tc>
      </w:tr>
    </w:tbl>
    <w:p w:rsidR="007D288C" w:rsidRPr="005D4A45" w:rsidRDefault="007D288C" w:rsidP="007D288C">
      <w:pPr>
        <w:tabs>
          <w:tab w:val="left" w:pos="2760"/>
        </w:tabs>
        <w:rPr>
          <w:rFonts w:ascii="Bookman Old Style" w:hAnsi="Bookman Old Style"/>
          <w:sz w:val="20"/>
          <w:szCs w:val="20"/>
        </w:rPr>
      </w:pPr>
      <w:r w:rsidRPr="005D4A45">
        <w:rPr>
          <w:rFonts w:ascii="Bookman Old Style" w:hAnsi="Bookman Old Style"/>
          <w:sz w:val="20"/>
          <w:szCs w:val="20"/>
        </w:rPr>
        <w:t xml:space="preserve">Kiskőrös, </w:t>
      </w:r>
      <w:r w:rsidR="00A02333" w:rsidRPr="005D4A45">
        <w:rPr>
          <w:rFonts w:ascii="Bookman Old Style" w:hAnsi="Bookman Old Style"/>
          <w:sz w:val="20"/>
          <w:szCs w:val="20"/>
        </w:rPr>
        <w:t>2018</w:t>
      </w:r>
      <w:r w:rsidR="005D4A45">
        <w:rPr>
          <w:rFonts w:ascii="Bookman Old Style" w:hAnsi="Bookman Old Style"/>
          <w:sz w:val="20"/>
          <w:szCs w:val="20"/>
        </w:rPr>
        <w:t>.11.30</w:t>
      </w:r>
      <w:r w:rsidRPr="005D4A45">
        <w:rPr>
          <w:rFonts w:ascii="Bookman Old Style" w:hAnsi="Bookman Old Style"/>
          <w:sz w:val="20"/>
          <w:szCs w:val="20"/>
        </w:rPr>
        <w:tab/>
      </w:r>
    </w:p>
    <w:p w:rsidR="007200B2" w:rsidRPr="005D4A45" w:rsidRDefault="00A13E2C" w:rsidP="007D288C">
      <w:pPr>
        <w:tabs>
          <w:tab w:val="left" w:pos="276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  <w:r w:rsidR="007200B2" w:rsidRPr="005D4A45">
        <w:rPr>
          <w:rFonts w:ascii="Bookman Old Style" w:hAnsi="Bookman Old Style"/>
          <w:sz w:val="20"/>
          <w:szCs w:val="20"/>
        </w:rPr>
        <w:tab/>
      </w:r>
    </w:p>
    <w:p w:rsidR="00087A20" w:rsidRDefault="007200B2" w:rsidP="00A13E2C">
      <w:pPr>
        <w:tabs>
          <w:tab w:val="left" w:pos="2760"/>
        </w:tabs>
        <w:spacing w:after="0"/>
        <w:rPr>
          <w:rFonts w:ascii="Bookman Old Style" w:hAnsi="Bookman Old Style"/>
          <w:sz w:val="20"/>
          <w:szCs w:val="20"/>
        </w:rPr>
      </w:pP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="007D288C" w:rsidRPr="005D4A45">
        <w:rPr>
          <w:rFonts w:ascii="Bookman Old Style" w:hAnsi="Bookman Old Style"/>
          <w:sz w:val="20"/>
          <w:szCs w:val="20"/>
        </w:rPr>
        <w:t>Készítette:</w:t>
      </w:r>
    </w:p>
    <w:p w:rsidR="00A13E2C" w:rsidRPr="005D4A45" w:rsidRDefault="00A13E2C" w:rsidP="00A13E2C">
      <w:pPr>
        <w:tabs>
          <w:tab w:val="left" w:pos="2760"/>
        </w:tabs>
        <w:spacing w:after="0"/>
        <w:rPr>
          <w:rFonts w:ascii="Bookman Old Style" w:hAnsi="Bookman Old Style"/>
          <w:sz w:val="20"/>
          <w:szCs w:val="20"/>
        </w:rPr>
      </w:pPr>
    </w:p>
    <w:p w:rsidR="007D288C" w:rsidRPr="005D4A45" w:rsidRDefault="007D288C" w:rsidP="00A13E2C">
      <w:pPr>
        <w:tabs>
          <w:tab w:val="left" w:pos="2760"/>
        </w:tabs>
        <w:spacing w:after="0"/>
        <w:rPr>
          <w:rFonts w:ascii="Bookman Old Style" w:hAnsi="Bookman Old Style"/>
          <w:sz w:val="20"/>
          <w:szCs w:val="20"/>
        </w:rPr>
      </w:pP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  <w:t xml:space="preserve"> </w:t>
      </w:r>
      <w:r w:rsidRPr="005D4A45">
        <w:rPr>
          <w:rFonts w:ascii="Bookman Old Style" w:hAnsi="Bookman Old Style"/>
          <w:sz w:val="20"/>
          <w:szCs w:val="20"/>
        </w:rPr>
        <w:tab/>
        <w:t>dr Turán Csaba</w:t>
      </w:r>
    </w:p>
    <w:p w:rsidR="007D288C" w:rsidRPr="00E11A2F" w:rsidRDefault="00CA2D34" w:rsidP="00E11A2F">
      <w:pPr>
        <w:tabs>
          <w:tab w:val="left" w:pos="2760"/>
        </w:tabs>
        <w:rPr>
          <w:rFonts w:ascii="Bookman Old Style" w:hAnsi="Bookman Old Style"/>
          <w:sz w:val="20"/>
          <w:szCs w:val="20"/>
        </w:rPr>
        <w:sectPr w:rsidR="007D288C" w:rsidRPr="00E11A2F" w:rsidSect="004D7F4E">
          <w:pgSz w:w="16838" w:h="11906" w:orient="landscape" w:code="9"/>
          <w:pgMar w:top="1418" w:right="1418" w:bottom="1418" w:left="1418" w:header="709" w:footer="709" w:gutter="0"/>
          <w:cols w:space="708"/>
          <w:docGrid w:linePitch="299"/>
        </w:sectPr>
      </w:pP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</w:r>
      <w:r w:rsidRPr="005D4A45">
        <w:rPr>
          <w:rFonts w:ascii="Bookman Old Style" w:hAnsi="Bookman Old Style"/>
          <w:sz w:val="20"/>
          <w:szCs w:val="20"/>
        </w:rPr>
        <w:tab/>
        <w:t xml:space="preserve">        </w:t>
      </w:r>
      <w:r w:rsidR="009157B5" w:rsidRPr="005D4A45">
        <w:rPr>
          <w:rFonts w:ascii="Bookman Old Style" w:hAnsi="Bookman Old Style"/>
          <w:sz w:val="20"/>
          <w:szCs w:val="20"/>
        </w:rPr>
        <w:t>jegyz</w:t>
      </w:r>
      <w:r w:rsidR="00AD5B5B" w:rsidRPr="005D4A45">
        <w:rPr>
          <w:rFonts w:ascii="Bookman Old Style" w:hAnsi="Bookman Old Style"/>
          <w:sz w:val="20"/>
          <w:szCs w:val="20"/>
        </w:rPr>
        <w:t>ő</w:t>
      </w:r>
    </w:p>
    <w:p w:rsidR="00B75A5B" w:rsidRDefault="00B75A5B" w:rsidP="00B75A5B">
      <w:pPr>
        <w:spacing w:line="276" w:lineRule="auto"/>
        <w:ind w:left="284"/>
        <w:jc w:val="center"/>
        <w:rPr>
          <w:rFonts w:ascii="Bookman Old Style" w:hAnsi="Bookman Old Style"/>
        </w:rPr>
      </w:pPr>
    </w:p>
    <w:sectPr w:rsidR="00B75A5B" w:rsidSect="00754D1E"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FA" w:rsidRDefault="000623FA" w:rsidP="00C40E95">
      <w:pPr>
        <w:spacing w:after="0" w:line="240" w:lineRule="auto"/>
      </w:pPr>
      <w:r>
        <w:separator/>
      </w:r>
    </w:p>
  </w:endnote>
  <w:endnote w:type="continuationSeparator" w:id="0">
    <w:p w:rsidR="000623FA" w:rsidRDefault="000623FA" w:rsidP="00C4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719942"/>
      <w:docPartObj>
        <w:docPartGallery w:val="Page Numbers (Bottom of Page)"/>
        <w:docPartUnique/>
      </w:docPartObj>
    </w:sdtPr>
    <w:sdtEndPr/>
    <w:sdtContent>
      <w:p w:rsidR="00C31D7D" w:rsidRDefault="00C31D7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378">
          <w:rPr>
            <w:noProof/>
          </w:rPr>
          <w:t>1</w:t>
        </w:r>
        <w:r>
          <w:fldChar w:fldCharType="end"/>
        </w:r>
      </w:p>
    </w:sdtContent>
  </w:sdt>
  <w:p w:rsidR="00C31D7D" w:rsidRDefault="00C31D7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8438411"/>
      <w:docPartObj>
        <w:docPartGallery w:val="Page Numbers (Bottom of Page)"/>
        <w:docPartUnique/>
      </w:docPartObj>
    </w:sdtPr>
    <w:sdtEndPr>
      <w:rPr>
        <w:rFonts w:ascii="Bookman Old Style" w:hAnsi="Bookman Old Style"/>
        <w:b/>
        <w:sz w:val="20"/>
        <w:szCs w:val="20"/>
      </w:rPr>
    </w:sdtEndPr>
    <w:sdtContent>
      <w:p w:rsidR="00C40E95" w:rsidRPr="00C40E95" w:rsidRDefault="00C40E95">
        <w:pPr>
          <w:pStyle w:val="llb"/>
          <w:jc w:val="right"/>
          <w:rPr>
            <w:rFonts w:ascii="Bookman Old Style" w:hAnsi="Bookman Old Style"/>
            <w:b/>
            <w:sz w:val="20"/>
            <w:szCs w:val="20"/>
          </w:rPr>
        </w:pPr>
        <w:r w:rsidRPr="00C40E95">
          <w:rPr>
            <w:rFonts w:ascii="Bookman Old Style" w:hAnsi="Bookman Old Style"/>
            <w:b/>
            <w:sz w:val="20"/>
            <w:szCs w:val="20"/>
          </w:rPr>
          <w:fldChar w:fldCharType="begin"/>
        </w:r>
        <w:r w:rsidRPr="00C40E95">
          <w:rPr>
            <w:rFonts w:ascii="Bookman Old Style" w:hAnsi="Bookman Old Style"/>
            <w:b/>
            <w:sz w:val="20"/>
            <w:szCs w:val="20"/>
          </w:rPr>
          <w:instrText>PAGE   \* MERGEFORMAT</w:instrText>
        </w:r>
        <w:r w:rsidRPr="00C40E95">
          <w:rPr>
            <w:rFonts w:ascii="Bookman Old Style" w:hAnsi="Bookman Old Style"/>
            <w:b/>
            <w:sz w:val="20"/>
            <w:szCs w:val="20"/>
          </w:rPr>
          <w:fldChar w:fldCharType="separate"/>
        </w:r>
        <w:r w:rsidR="00B93378">
          <w:rPr>
            <w:rFonts w:ascii="Bookman Old Style" w:hAnsi="Bookman Old Style"/>
            <w:b/>
            <w:noProof/>
            <w:sz w:val="20"/>
            <w:szCs w:val="20"/>
          </w:rPr>
          <w:t>8</w:t>
        </w:r>
        <w:r w:rsidRPr="00C40E95">
          <w:rPr>
            <w:rFonts w:ascii="Bookman Old Style" w:hAnsi="Bookman Old Style"/>
            <w:b/>
            <w:sz w:val="20"/>
            <w:szCs w:val="20"/>
          </w:rPr>
          <w:fldChar w:fldCharType="end"/>
        </w:r>
      </w:p>
    </w:sdtContent>
  </w:sdt>
  <w:p w:rsidR="00C40E95" w:rsidRDefault="00C40E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FA" w:rsidRDefault="000623FA" w:rsidP="00C40E95">
      <w:pPr>
        <w:spacing w:after="0" w:line="240" w:lineRule="auto"/>
      </w:pPr>
      <w:r>
        <w:separator/>
      </w:r>
    </w:p>
  </w:footnote>
  <w:footnote w:type="continuationSeparator" w:id="0">
    <w:p w:rsidR="000623FA" w:rsidRDefault="000623FA" w:rsidP="00C40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8D9"/>
    <w:multiLevelType w:val="hybridMultilevel"/>
    <w:tmpl w:val="F6244C64"/>
    <w:lvl w:ilvl="0" w:tplc="BAD27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4C72"/>
    <w:multiLevelType w:val="hybridMultilevel"/>
    <w:tmpl w:val="A4CE23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45E2"/>
    <w:multiLevelType w:val="hybridMultilevel"/>
    <w:tmpl w:val="0FE87D7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7052D67"/>
    <w:multiLevelType w:val="hybridMultilevel"/>
    <w:tmpl w:val="277667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6BCF"/>
    <w:multiLevelType w:val="hybridMultilevel"/>
    <w:tmpl w:val="77A2F0CC"/>
    <w:lvl w:ilvl="0" w:tplc="19AACF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A1118"/>
    <w:multiLevelType w:val="hybridMultilevel"/>
    <w:tmpl w:val="ACBC1B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1EA11FC"/>
    <w:multiLevelType w:val="hybridMultilevel"/>
    <w:tmpl w:val="694875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4EA21B1"/>
    <w:multiLevelType w:val="hybridMultilevel"/>
    <w:tmpl w:val="F1E2029A"/>
    <w:lvl w:ilvl="0" w:tplc="2C6C9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E6C62"/>
    <w:multiLevelType w:val="hybridMultilevel"/>
    <w:tmpl w:val="66EA9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1CAF"/>
    <w:multiLevelType w:val="hybridMultilevel"/>
    <w:tmpl w:val="2B0247A0"/>
    <w:lvl w:ilvl="0" w:tplc="040E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C7"/>
    <w:rsid w:val="0001033A"/>
    <w:rsid w:val="000117A1"/>
    <w:rsid w:val="00012FDA"/>
    <w:rsid w:val="000150DA"/>
    <w:rsid w:val="00022A2C"/>
    <w:rsid w:val="00036628"/>
    <w:rsid w:val="0004464A"/>
    <w:rsid w:val="00055569"/>
    <w:rsid w:val="000560D9"/>
    <w:rsid w:val="000604C7"/>
    <w:rsid w:val="000623FA"/>
    <w:rsid w:val="00065543"/>
    <w:rsid w:val="000656E8"/>
    <w:rsid w:val="000834D1"/>
    <w:rsid w:val="00087A20"/>
    <w:rsid w:val="00092788"/>
    <w:rsid w:val="00094FDA"/>
    <w:rsid w:val="000A42B2"/>
    <w:rsid w:val="000A4B8E"/>
    <w:rsid w:val="000C2995"/>
    <w:rsid w:val="000C4AA8"/>
    <w:rsid w:val="000E68E6"/>
    <w:rsid w:val="00103144"/>
    <w:rsid w:val="00114DA7"/>
    <w:rsid w:val="00124617"/>
    <w:rsid w:val="00125A88"/>
    <w:rsid w:val="001362FB"/>
    <w:rsid w:val="00136EB0"/>
    <w:rsid w:val="0014198A"/>
    <w:rsid w:val="00141A7D"/>
    <w:rsid w:val="00145D5B"/>
    <w:rsid w:val="00157D4A"/>
    <w:rsid w:val="00161B63"/>
    <w:rsid w:val="00162FEB"/>
    <w:rsid w:val="001B6087"/>
    <w:rsid w:val="001B7623"/>
    <w:rsid w:val="001C1520"/>
    <w:rsid w:val="001C3DAA"/>
    <w:rsid w:val="001D1CD9"/>
    <w:rsid w:val="001D41B9"/>
    <w:rsid w:val="001D73E7"/>
    <w:rsid w:val="001F78F5"/>
    <w:rsid w:val="0020254E"/>
    <w:rsid w:val="00204864"/>
    <w:rsid w:val="002078F3"/>
    <w:rsid w:val="00232E99"/>
    <w:rsid w:val="00234CE2"/>
    <w:rsid w:val="0024548E"/>
    <w:rsid w:val="002543E2"/>
    <w:rsid w:val="00277B58"/>
    <w:rsid w:val="00294E2B"/>
    <w:rsid w:val="002A0386"/>
    <w:rsid w:val="002A7DA1"/>
    <w:rsid w:val="002B298B"/>
    <w:rsid w:val="002B71FE"/>
    <w:rsid w:val="002D5849"/>
    <w:rsid w:val="002E5FCA"/>
    <w:rsid w:val="002F4EAF"/>
    <w:rsid w:val="002F5111"/>
    <w:rsid w:val="00306D7C"/>
    <w:rsid w:val="0031243C"/>
    <w:rsid w:val="0032224F"/>
    <w:rsid w:val="003248D3"/>
    <w:rsid w:val="00325319"/>
    <w:rsid w:val="0032670F"/>
    <w:rsid w:val="00335348"/>
    <w:rsid w:val="003413F2"/>
    <w:rsid w:val="00345AFF"/>
    <w:rsid w:val="00357635"/>
    <w:rsid w:val="003658EA"/>
    <w:rsid w:val="00367752"/>
    <w:rsid w:val="00374E92"/>
    <w:rsid w:val="00375A2E"/>
    <w:rsid w:val="003771B7"/>
    <w:rsid w:val="00382E3D"/>
    <w:rsid w:val="00384F0E"/>
    <w:rsid w:val="00391A27"/>
    <w:rsid w:val="003A136A"/>
    <w:rsid w:val="003B688E"/>
    <w:rsid w:val="003B7494"/>
    <w:rsid w:val="003E7010"/>
    <w:rsid w:val="004004C5"/>
    <w:rsid w:val="0040237C"/>
    <w:rsid w:val="0040497B"/>
    <w:rsid w:val="0041612E"/>
    <w:rsid w:val="00432980"/>
    <w:rsid w:val="00444AD5"/>
    <w:rsid w:val="00457F20"/>
    <w:rsid w:val="00462AA4"/>
    <w:rsid w:val="00462DAF"/>
    <w:rsid w:val="00463756"/>
    <w:rsid w:val="00464A8A"/>
    <w:rsid w:val="00466FDF"/>
    <w:rsid w:val="0046786A"/>
    <w:rsid w:val="00474C63"/>
    <w:rsid w:val="00474CA2"/>
    <w:rsid w:val="00477964"/>
    <w:rsid w:val="004809C3"/>
    <w:rsid w:val="00482927"/>
    <w:rsid w:val="00487BED"/>
    <w:rsid w:val="00493950"/>
    <w:rsid w:val="00493D94"/>
    <w:rsid w:val="004B2085"/>
    <w:rsid w:val="004B5496"/>
    <w:rsid w:val="004B7272"/>
    <w:rsid w:val="004D44EF"/>
    <w:rsid w:val="004D7F4E"/>
    <w:rsid w:val="004E0189"/>
    <w:rsid w:val="004E191A"/>
    <w:rsid w:val="004E2F09"/>
    <w:rsid w:val="004F5F02"/>
    <w:rsid w:val="00500E04"/>
    <w:rsid w:val="00500E76"/>
    <w:rsid w:val="005011A5"/>
    <w:rsid w:val="00504004"/>
    <w:rsid w:val="0051304D"/>
    <w:rsid w:val="005213F9"/>
    <w:rsid w:val="00522C44"/>
    <w:rsid w:val="0053159B"/>
    <w:rsid w:val="00533E21"/>
    <w:rsid w:val="00534246"/>
    <w:rsid w:val="00540FE2"/>
    <w:rsid w:val="005417A6"/>
    <w:rsid w:val="00541C66"/>
    <w:rsid w:val="00547B49"/>
    <w:rsid w:val="00552AFC"/>
    <w:rsid w:val="00553D4D"/>
    <w:rsid w:val="0055432E"/>
    <w:rsid w:val="00562452"/>
    <w:rsid w:val="00566B58"/>
    <w:rsid w:val="0058039C"/>
    <w:rsid w:val="00581040"/>
    <w:rsid w:val="00582D62"/>
    <w:rsid w:val="005D4A45"/>
    <w:rsid w:val="005E6081"/>
    <w:rsid w:val="005F2EC8"/>
    <w:rsid w:val="00604D5D"/>
    <w:rsid w:val="00606B9B"/>
    <w:rsid w:val="006252EF"/>
    <w:rsid w:val="00642C55"/>
    <w:rsid w:val="00644314"/>
    <w:rsid w:val="0064752A"/>
    <w:rsid w:val="00651ECC"/>
    <w:rsid w:val="006520F6"/>
    <w:rsid w:val="00665459"/>
    <w:rsid w:val="00667467"/>
    <w:rsid w:val="006731E1"/>
    <w:rsid w:val="00674AC8"/>
    <w:rsid w:val="00680A8C"/>
    <w:rsid w:val="00681543"/>
    <w:rsid w:val="00684764"/>
    <w:rsid w:val="006847C9"/>
    <w:rsid w:val="00694385"/>
    <w:rsid w:val="006A1521"/>
    <w:rsid w:val="006A1CD3"/>
    <w:rsid w:val="006A2C2C"/>
    <w:rsid w:val="006B7901"/>
    <w:rsid w:val="006D0177"/>
    <w:rsid w:val="006D059D"/>
    <w:rsid w:val="006E5EF3"/>
    <w:rsid w:val="00700F9E"/>
    <w:rsid w:val="007104D9"/>
    <w:rsid w:val="0071539B"/>
    <w:rsid w:val="007200B2"/>
    <w:rsid w:val="007218C8"/>
    <w:rsid w:val="007249C9"/>
    <w:rsid w:val="0073661D"/>
    <w:rsid w:val="0075462D"/>
    <w:rsid w:val="00754D1E"/>
    <w:rsid w:val="00756E78"/>
    <w:rsid w:val="00771494"/>
    <w:rsid w:val="007747FD"/>
    <w:rsid w:val="0078196E"/>
    <w:rsid w:val="00781CE0"/>
    <w:rsid w:val="00784945"/>
    <w:rsid w:val="00785173"/>
    <w:rsid w:val="00787C95"/>
    <w:rsid w:val="00787D51"/>
    <w:rsid w:val="00794CA4"/>
    <w:rsid w:val="007B1558"/>
    <w:rsid w:val="007B29F3"/>
    <w:rsid w:val="007B3CEF"/>
    <w:rsid w:val="007C2707"/>
    <w:rsid w:val="007C31D2"/>
    <w:rsid w:val="007D0FB2"/>
    <w:rsid w:val="007D2318"/>
    <w:rsid w:val="007D288C"/>
    <w:rsid w:val="007F0A60"/>
    <w:rsid w:val="007F7599"/>
    <w:rsid w:val="0081155C"/>
    <w:rsid w:val="00832F95"/>
    <w:rsid w:val="00833572"/>
    <w:rsid w:val="0083529B"/>
    <w:rsid w:val="00836DB0"/>
    <w:rsid w:val="00837BEC"/>
    <w:rsid w:val="00847A7E"/>
    <w:rsid w:val="00847F76"/>
    <w:rsid w:val="00851E62"/>
    <w:rsid w:val="0087141D"/>
    <w:rsid w:val="00873D1B"/>
    <w:rsid w:val="00874384"/>
    <w:rsid w:val="0087605E"/>
    <w:rsid w:val="00880FC4"/>
    <w:rsid w:val="00891893"/>
    <w:rsid w:val="00895476"/>
    <w:rsid w:val="0089785A"/>
    <w:rsid w:val="008A242E"/>
    <w:rsid w:val="008A2649"/>
    <w:rsid w:val="008A74B2"/>
    <w:rsid w:val="008B19C6"/>
    <w:rsid w:val="008B6292"/>
    <w:rsid w:val="008B6CFB"/>
    <w:rsid w:val="008C0407"/>
    <w:rsid w:val="008C3E1E"/>
    <w:rsid w:val="008C41AC"/>
    <w:rsid w:val="008D2594"/>
    <w:rsid w:val="008D4000"/>
    <w:rsid w:val="008E3335"/>
    <w:rsid w:val="008E3CAE"/>
    <w:rsid w:val="008E4DC5"/>
    <w:rsid w:val="008E4F95"/>
    <w:rsid w:val="008F1468"/>
    <w:rsid w:val="00906453"/>
    <w:rsid w:val="009157B5"/>
    <w:rsid w:val="00920584"/>
    <w:rsid w:val="00926517"/>
    <w:rsid w:val="0094467D"/>
    <w:rsid w:val="009508FF"/>
    <w:rsid w:val="0095354D"/>
    <w:rsid w:val="00955B20"/>
    <w:rsid w:val="00971547"/>
    <w:rsid w:val="0097297A"/>
    <w:rsid w:val="00976FBC"/>
    <w:rsid w:val="0098188D"/>
    <w:rsid w:val="00992ED9"/>
    <w:rsid w:val="00993205"/>
    <w:rsid w:val="0099780D"/>
    <w:rsid w:val="009B3269"/>
    <w:rsid w:val="009C06FC"/>
    <w:rsid w:val="009D6E41"/>
    <w:rsid w:val="009F5B87"/>
    <w:rsid w:val="00A011C1"/>
    <w:rsid w:val="00A02333"/>
    <w:rsid w:val="00A04E24"/>
    <w:rsid w:val="00A05A59"/>
    <w:rsid w:val="00A13E2C"/>
    <w:rsid w:val="00A24D14"/>
    <w:rsid w:val="00A25716"/>
    <w:rsid w:val="00A309A3"/>
    <w:rsid w:val="00A4537B"/>
    <w:rsid w:val="00A5540A"/>
    <w:rsid w:val="00A66E49"/>
    <w:rsid w:val="00A77B1D"/>
    <w:rsid w:val="00A917F1"/>
    <w:rsid w:val="00AA7130"/>
    <w:rsid w:val="00AB1969"/>
    <w:rsid w:val="00AB5748"/>
    <w:rsid w:val="00AB716E"/>
    <w:rsid w:val="00AC6967"/>
    <w:rsid w:val="00AD5B5B"/>
    <w:rsid w:val="00AD7B85"/>
    <w:rsid w:val="00AE1EF0"/>
    <w:rsid w:val="00AE2A0D"/>
    <w:rsid w:val="00AE37F4"/>
    <w:rsid w:val="00AF46A2"/>
    <w:rsid w:val="00B071FD"/>
    <w:rsid w:val="00B17AF1"/>
    <w:rsid w:val="00B2358B"/>
    <w:rsid w:val="00B23735"/>
    <w:rsid w:val="00B248DB"/>
    <w:rsid w:val="00B24E72"/>
    <w:rsid w:val="00B24F58"/>
    <w:rsid w:val="00B30AF1"/>
    <w:rsid w:val="00B34CFA"/>
    <w:rsid w:val="00B552B8"/>
    <w:rsid w:val="00B553A9"/>
    <w:rsid w:val="00B60A1F"/>
    <w:rsid w:val="00B60C4A"/>
    <w:rsid w:val="00B62021"/>
    <w:rsid w:val="00B67436"/>
    <w:rsid w:val="00B75A5B"/>
    <w:rsid w:val="00B83973"/>
    <w:rsid w:val="00B86480"/>
    <w:rsid w:val="00B92590"/>
    <w:rsid w:val="00B92D33"/>
    <w:rsid w:val="00B93378"/>
    <w:rsid w:val="00B9570E"/>
    <w:rsid w:val="00BA0CE7"/>
    <w:rsid w:val="00BB243C"/>
    <w:rsid w:val="00BC3D3E"/>
    <w:rsid w:val="00BC6143"/>
    <w:rsid w:val="00BE0981"/>
    <w:rsid w:val="00BF42CD"/>
    <w:rsid w:val="00C06B63"/>
    <w:rsid w:val="00C12FF3"/>
    <w:rsid w:val="00C20EBE"/>
    <w:rsid w:val="00C21054"/>
    <w:rsid w:val="00C21CA4"/>
    <w:rsid w:val="00C31D7D"/>
    <w:rsid w:val="00C31DD6"/>
    <w:rsid w:val="00C40E95"/>
    <w:rsid w:val="00C40F4C"/>
    <w:rsid w:val="00C45C72"/>
    <w:rsid w:val="00C71314"/>
    <w:rsid w:val="00C86C49"/>
    <w:rsid w:val="00C87615"/>
    <w:rsid w:val="00C97488"/>
    <w:rsid w:val="00CA2D34"/>
    <w:rsid w:val="00CA3E4F"/>
    <w:rsid w:val="00CA4A14"/>
    <w:rsid w:val="00CA4A70"/>
    <w:rsid w:val="00CA50B1"/>
    <w:rsid w:val="00CB04A4"/>
    <w:rsid w:val="00CC0EC9"/>
    <w:rsid w:val="00CC2145"/>
    <w:rsid w:val="00CC32FD"/>
    <w:rsid w:val="00CC49C3"/>
    <w:rsid w:val="00CC533C"/>
    <w:rsid w:val="00CD41E0"/>
    <w:rsid w:val="00CD752C"/>
    <w:rsid w:val="00CE57CD"/>
    <w:rsid w:val="00D04447"/>
    <w:rsid w:val="00D27301"/>
    <w:rsid w:val="00D325E7"/>
    <w:rsid w:val="00D34AD9"/>
    <w:rsid w:val="00D3793C"/>
    <w:rsid w:val="00D37D15"/>
    <w:rsid w:val="00D42A97"/>
    <w:rsid w:val="00D57CF4"/>
    <w:rsid w:val="00D72767"/>
    <w:rsid w:val="00D915DB"/>
    <w:rsid w:val="00DC2D33"/>
    <w:rsid w:val="00DC4AEB"/>
    <w:rsid w:val="00DD4FA8"/>
    <w:rsid w:val="00DD7885"/>
    <w:rsid w:val="00DE42B3"/>
    <w:rsid w:val="00DE6633"/>
    <w:rsid w:val="00DF7F91"/>
    <w:rsid w:val="00E03277"/>
    <w:rsid w:val="00E04CA0"/>
    <w:rsid w:val="00E07F78"/>
    <w:rsid w:val="00E11A2F"/>
    <w:rsid w:val="00E11F47"/>
    <w:rsid w:val="00E20237"/>
    <w:rsid w:val="00E210B2"/>
    <w:rsid w:val="00E224CC"/>
    <w:rsid w:val="00E307EC"/>
    <w:rsid w:val="00E32EEA"/>
    <w:rsid w:val="00E56531"/>
    <w:rsid w:val="00E628F6"/>
    <w:rsid w:val="00E716A0"/>
    <w:rsid w:val="00E72CA0"/>
    <w:rsid w:val="00E83F76"/>
    <w:rsid w:val="00E85F01"/>
    <w:rsid w:val="00EB6BC7"/>
    <w:rsid w:val="00EC765D"/>
    <w:rsid w:val="00EC7D51"/>
    <w:rsid w:val="00ED1E61"/>
    <w:rsid w:val="00EF20CA"/>
    <w:rsid w:val="00EF35F7"/>
    <w:rsid w:val="00EF553C"/>
    <w:rsid w:val="00EF7D9F"/>
    <w:rsid w:val="00F017EA"/>
    <w:rsid w:val="00F07B0D"/>
    <w:rsid w:val="00F144CF"/>
    <w:rsid w:val="00F15D0B"/>
    <w:rsid w:val="00F16F7B"/>
    <w:rsid w:val="00F32518"/>
    <w:rsid w:val="00F42BBE"/>
    <w:rsid w:val="00F479CE"/>
    <w:rsid w:val="00F52749"/>
    <w:rsid w:val="00F5437E"/>
    <w:rsid w:val="00F5599D"/>
    <w:rsid w:val="00F64973"/>
    <w:rsid w:val="00F86342"/>
    <w:rsid w:val="00F920E5"/>
    <w:rsid w:val="00FA024B"/>
    <w:rsid w:val="00FA0689"/>
    <w:rsid w:val="00FA0A6B"/>
    <w:rsid w:val="00FB6D4F"/>
    <w:rsid w:val="00FC3928"/>
    <w:rsid w:val="00FC3FF9"/>
    <w:rsid w:val="00FC505D"/>
    <w:rsid w:val="00FE28DC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32AB-5965-44B8-B3AF-8E83B37B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3E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rsid w:val="00665459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665459"/>
    <w:rPr>
      <w:rFonts w:ascii="Times New Roman" w:eastAsia="Times New Roman" w:hAnsi="Times New Roman" w:cs="Times New Roman"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6545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4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C5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4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0E95"/>
  </w:style>
  <w:style w:type="paragraph" w:styleId="llb">
    <w:name w:val="footer"/>
    <w:basedOn w:val="Norml"/>
    <w:link w:val="llbChar"/>
    <w:uiPriority w:val="99"/>
    <w:unhideWhenUsed/>
    <w:rsid w:val="00C40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F472C-8F5A-48EE-9866-19D8DC5D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8</Pages>
  <Words>1175</Words>
  <Characters>8229</Characters>
  <Application>Microsoft Office Word</Application>
  <DocSecurity>0</DocSecurity>
  <Lines>548</Lines>
  <Paragraphs>268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Lucza Alexandra</cp:lastModifiedBy>
  <cp:revision>597</cp:revision>
  <cp:lastPrinted>2018-12-10T08:54:00Z</cp:lastPrinted>
  <dcterms:created xsi:type="dcterms:W3CDTF">2015-12-09T11:52:00Z</dcterms:created>
  <dcterms:modified xsi:type="dcterms:W3CDTF">2018-12-20T07:58:00Z</dcterms:modified>
</cp:coreProperties>
</file>