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CC7" w:rsidRPr="00965CC7" w:rsidRDefault="00965CC7" w:rsidP="00831B5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965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TÁJÉKOZTATÓ AZ ADÓÜGYEK ELEKTRONIKUS ÜGYINTÉZÉSÉNEK 2019. ÉVI VÁLTOZÁSAIRÓL</w:t>
      </w:r>
    </w:p>
    <w:p w:rsidR="00965CC7" w:rsidRPr="00965CC7" w:rsidRDefault="00965CC7" w:rsidP="00831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965CC7" w:rsidRPr="00965CC7" w:rsidRDefault="00965CC7" w:rsidP="00831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 VÁLLALKOZÁSOKRA VONATKOZÓ KAPCSOLATTARTÁSI SZABÁLYOK</w:t>
      </w:r>
    </w:p>
    <w:p w:rsidR="00965CC7" w:rsidRPr="00965CC7" w:rsidRDefault="00965CC7" w:rsidP="00831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január 1-jétöl a vállalkozások kizárólag cégkapun keresztül elektronikusan intézhetik önkormányzati hatáskörbe tartozó adóügyeiket.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cégkapu alkalmazható többek között az önkormányzati adóhatósággal való elektronikus kapcsolattartásra, a bevallások, bejelentések, kérelmek beküldésére, hivatalos dokumentumok letöltésére Az A cégkapu felépítése megegyezik a már megszokott ügyfélkapu felépítésével. A dokumentum feltöltése, letöltése és tartós tárba helyezése azonos elv alapján működik.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A cégkapun kezelhetők a hozzáférési jogosultságok és elvégezhetők az egyes, cégkapu használatához kapcsolódó beállítások. A cégkapus kommunikáció teljes egészében kiváltja a hagyományos papír alapú levelezést. A vállalkozásoknak a cégkapu használatához csupán regisztrálniuk kell, amit a szervezet képviseletére jogosult természetes személy kezdeményezhet. A regisztrációval kapcsolatos tájékoztató a </w:t>
      </w:r>
      <w:hyperlink r:id="rId4" w:history="1">
        <w:r w:rsidRPr="00965CC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https:///tarhely.gov.hu/ckp-regisztracio/tajekoztato.html</w:t>
        </w:r>
      </w:hyperlink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oldalon érhető el.</w:t>
      </w:r>
    </w:p>
    <w:p w:rsidR="00965CC7" w:rsidRPr="00965CC7" w:rsidRDefault="00965CC7" w:rsidP="00831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AZ EGYÉNI VÁLLALKOZÓKRA VONATKOZÓ SPECIÁLIS KAPCSOLATTARTÁSI SZABÁLYOK</w:t>
      </w:r>
    </w:p>
    <w:p w:rsidR="00965CC7" w:rsidRPr="00965CC7" w:rsidRDefault="00965CC7" w:rsidP="00831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>Az elektronikus ügyintézés és a bizalmi szolgáltatások általános szabályairól szóló 2015. évi CCXXII. törvény (továbbiakban: E-ügyintézési tv.). 9.§ (</w:t>
      </w:r>
      <w:r w:rsidR="00A07B03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bekezdés a) pontja alapján </w:t>
      </w: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elektronikus ügyintézésre köteles az egyéni vállalkozó.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egyéni vállalkozók esetében az </w:t>
      </w: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ügyfélkapu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>, azaz a Központi Ügyfél-regisztrációs Nyilvántartáshoz kapcsolódó tárhely szolgál az elektronikus kommunikációra. Mindehhez csak ügyfélkapus regisztrációra vagy tárhely</w:t>
      </w:r>
      <w:r w:rsidR="00B360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>szolgáltatást is magában foglaló e-személyi igazolványra van szükség. A regisztrációval kapcsolatos tájékoztató a oldalon érhető el.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2019. január l-jétől az adóigazgatási rendtartásról szóló 2017. évi CLI. törvény 36. § (6) bekezdése alapján az adóhatóság akkor is elektronikus úton tart kapcsolatot az egyéni vállalkozóval, ha az nem egyéni vállalkozói tevékenységével összefüggésben jár el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azaz például a gépjárműadójával, </w:t>
      </w:r>
      <w:r w:rsidR="00B3609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magánszemély kommunális 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>adójával kapcsolatosan vagy fizetési könnyítésre irányuló kérelme ügyében.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2019. január 1-jét követően az önkormányzati adóhatóság előtt indult adóügyekben </w:t>
      </w: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adózók tárhelyein - cégkapu, ügyfélkapu (KÜNY tárhely) - történik a kapcsolattartás, ezért kérjük, hogy azt hozzák létre, és folyamatosan kövessék nyomon elektronikus levelezésüket, elektronikus tárhelyeiket.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Felhívjuk figyelmüket, hogy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E-ügyintézési tv. 9. § (5) bekezdés szerint, ha jogszabály egy nyilatkozat megtétele vonatkozásában az elektronikus kapcsolattartást - vagy az elektronikus kapcsolattartás módját - kötelezővé teszi, </w:t>
      </w: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az e követelménynek meg nem felelő nyilatkozat - </w:t>
      </w: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főszabály szerint - hatálytalan.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Tájékoztatjuk adózóinkat, hogy </w:t>
      </w:r>
      <w:r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egyszerű e-mail vagy ahhoz képként csatolt fájl az elektronikus ügyintézés szabályainak nem felel meg</w:t>
      </w: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>, az sem az adóhatóság, sem az adózó részéről joghatás kiváltására nem alkalmas.</w:t>
      </w:r>
    </w:p>
    <w:p w:rsidR="001F4FD7" w:rsidRDefault="001F4FD7" w:rsidP="00831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adóhatóság </w:t>
      </w:r>
      <w:r w:rsidR="000057A4" w:rsidRPr="000057A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2019. január 1-jétől</w:t>
      </w:r>
      <w:r w:rsidR="000057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57A4" w:rsidRPr="001F4FD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adóigazgatási eljárás részletszabályairól szóló 465/2017.(XII.28.) Korm. rendelet 22. § (2) bekezdése </w:t>
      </w:r>
      <w:r w:rsidRPr="001F4FD7">
        <w:rPr>
          <w:rFonts w:ascii="Times New Roman" w:eastAsia="Times New Roman" w:hAnsi="Times New Roman" w:cs="Times New Roman"/>
          <w:sz w:val="24"/>
          <w:szCs w:val="24"/>
          <w:lang w:eastAsia="hu-HU"/>
        </w:rPr>
        <w:t>szerint</w:t>
      </w:r>
      <w:r w:rsidR="000057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057A4" w:rsidRPr="001F4FD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adózó adószámlájának </w:t>
      </w:r>
      <w:r w:rsidRPr="001F4FD7">
        <w:rPr>
          <w:rFonts w:ascii="Times New Roman" w:hAnsi="Times New Roman" w:cs="Times New Roman"/>
          <w:b/>
          <w:sz w:val="24"/>
          <w:szCs w:val="24"/>
        </w:rPr>
        <w:t>egyenlegéről, a tartozásai után felszámított késedelmi pótlékról, valamint a közösségi vámjog szerinti késedelmi kamatról nem értesíti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FD7">
        <w:rPr>
          <w:rFonts w:ascii="Times New Roman" w:hAnsi="Times New Roman" w:cs="Times New Roman"/>
          <w:b/>
          <w:sz w:val="24"/>
          <w:szCs w:val="24"/>
        </w:rPr>
        <w:t>azt az adózót, aki</w:t>
      </w:r>
      <w:r>
        <w:rPr>
          <w:rFonts w:ascii="Times New Roman" w:hAnsi="Times New Roman" w:cs="Times New Roman"/>
          <w:sz w:val="24"/>
          <w:szCs w:val="24"/>
        </w:rPr>
        <w:t xml:space="preserve"> (amely) bevallás benyújtására, illetve adatszolgáltatás teljesítésére </w:t>
      </w:r>
      <w:r w:rsidRPr="001F4FD7">
        <w:rPr>
          <w:rFonts w:ascii="Times New Roman" w:hAnsi="Times New Roman" w:cs="Times New Roman"/>
          <w:b/>
          <w:sz w:val="24"/>
          <w:szCs w:val="24"/>
        </w:rPr>
        <w:t>elektronikus úton kötelezett</w:t>
      </w:r>
      <w:r w:rsidR="00CE59CD">
        <w:rPr>
          <w:rFonts w:ascii="Times New Roman" w:hAnsi="Times New Roman" w:cs="Times New Roman"/>
          <w:b/>
          <w:sz w:val="24"/>
          <w:szCs w:val="24"/>
        </w:rPr>
        <w:t>,</w:t>
      </w:r>
      <w:r w:rsidR="00CE59CD">
        <w:rPr>
          <w:rFonts w:ascii="Times New Roman" w:hAnsi="Times New Roman" w:cs="Times New Roman"/>
          <w:sz w:val="24"/>
          <w:szCs w:val="24"/>
        </w:rPr>
        <w:t xml:space="preserve"> vagy választása szerint elektronikusan nyújtotta be a bevallását, mivel az adózó azt elektronikusan érheti el.</w:t>
      </w:r>
    </w:p>
    <w:p w:rsidR="001F4FD7" w:rsidRDefault="001F4FD7" w:rsidP="00831B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9CD">
        <w:rPr>
          <w:rFonts w:ascii="Times New Roman" w:hAnsi="Times New Roman" w:cs="Times New Roman"/>
          <w:b/>
          <w:sz w:val="24"/>
          <w:szCs w:val="24"/>
        </w:rPr>
        <w:t>Tájékoztat</w:t>
      </w:r>
      <w:r w:rsidR="00CE59CD">
        <w:rPr>
          <w:rFonts w:ascii="Times New Roman" w:hAnsi="Times New Roman" w:cs="Times New Roman"/>
          <w:b/>
          <w:sz w:val="24"/>
          <w:szCs w:val="24"/>
        </w:rPr>
        <w:t>juk az adózókat</w:t>
      </w:r>
      <w:r w:rsidRPr="00CE59CD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hogy az adószámláj</w:t>
      </w:r>
      <w:r w:rsidR="00CE59CD">
        <w:rPr>
          <w:rFonts w:ascii="Times New Roman" w:hAnsi="Times New Roman" w:cs="Times New Roman"/>
          <w:sz w:val="24"/>
          <w:szCs w:val="24"/>
        </w:rPr>
        <w:t>uk</w:t>
      </w:r>
      <w:r>
        <w:rPr>
          <w:rFonts w:ascii="Times New Roman" w:hAnsi="Times New Roman" w:cs="Times New Roman"/>
          <w:sz w:val="24"/>
          <w:szCs w:val="24"/>
        </w:rPr>
        <w:t xml:space="preserve"> és a felszámított késedelmi pótlék </w:t>
      </w:r>
      <w:r w:rsidRPr="00CE59CD">
        <w:rPr>
          <w:rFonts w:ascii="Times New Roman" w:hAnsi="Times New Roman" w:cs="Times New Roman"/>
          <w:b/>
          <w:sz w:val="24"/>
          <w:szCs w:val="24"/>
        </w:rPr>
        <w:t>egyenlegéről elektronikusan az Önkormányzati Hivatali Portálon tájékozódhat</w:t>
      </w:r>
      <w:r w:rsidR="00CE59CD">
        <w:rPr>
          <w:rFonts w:ascii="Times New Roman" w:hAnsi="Times New Roman" w:cs="Times New Roman"/>
          <w:b/>
          <w:sz w:val="24"/>
          <w:szCs w:val="24"/>
        </w:rPr>
        <w:t>nak</w:t>
      </w:r>
      <w:r>
        <w:rPr>
          <w:rFonts w:ascii="Times New Roman" w:hAnsi="Times New Roman" w:cs="Times New Roman"/>
          <w:sz w:val="24"/>
          <w:szCs w:val="24"/>
        </w:rPr>
        <w:t xml:space="preserve"> az alábbi elérhetőségen:</w:t>
      </w:r>
    </w:p>
    <w:p w:rsidR="001F4FD7" w:rsidRDefault="00A30A1F" w:rsidP="00831B5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1F4FD7" w:rsidRPr="0007079C">
          <w:rPr>
            <w:rStyle w:val="Hiperhivatkozs"/>
            <w:sz w:val="24"/>
            <w:szCs w:val="24"/>
          </w:rPr>
          <w:t>https://ohp-20.asp.lgov.hu</w:t>
        </w:r>
      </w:hyperlink>
    </w:p>
    <w:p w:rsidR="00965CC7" w:rsidRPr="00965CC7" w:rsidRDefault="00965CC7" w:rsidP="00831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65CC7">
        <w:rPr>
          <w:rFonts w:ascii="Times New Roman" w:eastAsia="Times New Roman" w:hAnsi="Times New Roman" w:cs="Times New Roman"/>
          <w:sz w:val="24"/>
          <w:szCs w:val="24"/>
          <w:lang w:eastAsia="hu-HU"/>
        </w:rPr>
        <w:t>Együttm</w:t>
      </w:r>
      <w:r w:rsidR="00A34AD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űködésüket </w:t>
      </w:r>
      <w:proofErr w:type="gramStart"/>
      <w:r w:rsidR="00A34AD1">
        <w:rPr>
          <w:rFonts w:ascii="Times New Roman" w:eastAsia="Times New Roman" w:hAnsi="Times New Roman" w:cs="Times New Roman"/>
          <w:sz w:val="24"/>
          <w:szCs w:val="24"/>
          <w:lang w:eastAsia="hu-HU"/>
        </w:rPr>
        <w:t>köszönjük !</w:t>
      </w:r>
      <w:proofErr w:type="gramEnd"/>
    </w:p>
    <w:p w:rsidR="00082DF5" w:rsidRDefault="00082DF5" w:rsidP="00831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</w:p>
    <w:p w:rsidR="00082DF5" w:rsidRDefault="00082DF5" w:rsidP="00831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Kiskőrös, 2019. január 21. </w:t>
      </w:r>
    </w:p>
    <w:p w:rsidR="00082DF5" w:rsidRDefault="00082DF5" w:rsidP="00831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082DF5" w:rsidRDefault="00082DF5" w:rsidP="00831B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65CC7" w:rsidRPr="00965CC7" w:rsidRDefault="00A34AD1" w:rsidP="00831B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</w:t>
      </w:r>
      <w:r w:rsidR="00082D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Dr. Turán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Csaba</w:t>
      </w:r>
      <w:r w:rsidR="00965CC7"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                                                                                   </w:t>
      </w:r>
      <w:r w:rsidR="00082DF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          </w:t>
      </w:r>
      <w:r w:rsidR="00965CC7" w:rsidRPr="00965CC7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jegyző</w:t>
      </w:r>
      <w:proofErr w:type="gramEnd"/>
    </w:p>
    <w:p w:rsidR="00281BD4" w:rsidRDefault="00281BD4" w:rsidP="00831B59"/>
    <w:sectPr w:rsidR="00281BD4" w:rsidSect="00281B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5CC7"/>
    <w:rsid w:val="000057A4"/>
    <w:rsid w:val="00082DF5"/>
    <w:rsid w:val="001F4FD7"/>
    <w:rsid w:val="00281BD4"/>
    <w:rsid w:val="0062240F"/>
    <w:rsid w:val="00831B59"/>
    <w:rsid w:val="00965CC7"/>
    <w:rsid w:val="009845BE"/>
    <w:rsid w:val="00986BCB"/>
    <w:rsid w:val="00A07B03"/>
    <w:rsid w:val="00A30A1F"/>
    <w:rsid w:val="00A34AD1"/>
    <w:rsid w:val="00B3609A"/>
    <w:rsid w:val="00CE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1BD4"/>
  </w:style>
  <w:style w:type="paragraph" w:styleId="Cmsor1">
    <w:name w:val="heading 1"/>
    <w:basedOn w:val="Norml"/>
    <w:link w:val="Cmsor1Char"/>
    <w:uiPriority w:val="9"/>
    <w:qFormat/>
    <w:rsid w:val="00965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65CC7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6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965C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5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p-20.asp.lgov.hu" TargetMode="External"/><Relationship Id="rId4" Type="http://schemas.openxmlformats.org/officeDocument/2006/relationships/hyperlink" Target="https://tarhely.gov.hu/ckp-regisztracio/tajekoztato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aszodine</dc:creator>
  <cp:keywords/>
  <dc:description/>
  <cp:lastModifiedBy>aszodine</cp:lastModifiedBy>
  <cp:revision>12</cp:revision>
  <dcterms:created xsi:type="dcterms:W3CDTF">2019-01-17T14:44:00Z</dcterms:created>
  <dcterms:modified xsi:type="dcterms:W3CDTF">2019-01-21T09:55:00Z</dcterms:modified>
</cp:coreProperties>
</file>