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79A" w:rsidRPr="007B279A" w:rsidRDefault="007B279A" w:rsidP="007B279A">
      <w:pPr>
        <w:spacing w:line="276" w:lineRule="auto"/>
        <w:jc w:val="right"/>
        <w:rPr>
          <w:i/>
          <w:sz w:val="22"/>
          <w:szCs w:val="22"/>
        </w:rPr>
      </w:pPr>
      <w:r w:rsidRPr="007B279A">
        <w:rPr>
          <w:i/>
          <w:sz w:val="22"/>
          <w:szCs w:val="22"/>
        </w:rPr>
        <w:t>Melléklet az előterjesztéshez</w:t>
      </w:r>
    </w:p>
    <w:p w:rsidR="007B279A" w:rsidRDefault="007B279A" w:rsidP="007B279A">
      <w:pPr>
        <w:spacing w:line="276" w:lineRule="auto"/>
        <w:jc w:val="right"/>
        <w:rPr>
          <w:sz w:val="22"/>
          <w:szCs w:val="22"/>
        </w:rPr>
      </w:pPr>
    </w:p>
    <w:p w:rsidR="007B279A" w:rsidRDefault="007B279A" w:rsidP="007B279A">
      <w:pPr>
        <w:spacing w:line="276" w:lineRule="auto"/>
        <w:jc w:val="right"/>
        <w:rPr>
          <w:sz w:val="22"/>
          <w:szCs w:val="22"/>
        </w:rPr>
      </w:pPr>
    </w:p>
    <w:p w:rsidR="00A21DBB" w:rsidRPr="00A21DBB" w:rsidRDefault="00A21DBB" w:rsidP="00A21DBB">
      <w:pPr>
        <w:spacing w:line="276" w:lineRule="auto"/>
        <w:jc w:val="right"/>
        <w:rPr>
          <w:sz w:val="22"/>
          <w:szCs w:val="22"/>
        </w:rPr>
      </w:pPr>
      <w:r>
        <w:rPr>
          <w:sz w:val="22"/>
          <w:szCs w:val="22"/>
        </w:rPr>
        <w:t>(</w:t>
      </w:r>
      <w:r w:rsidRPr="00A21DBB">
        <w:rPr>
          <w:sz w:val="22"/>
          <w:szCs w:val="22"/>
        </w:rPr>
        <w:t>Kiskőrösi Többcé</w:t>
      </w:r>
      <w:r w:rsidR="008D6DEA">
        <w:rPr>
          <w:sz w:val="22"/>
          <w:szCs w:val="22"/>
        </w:rPr>
        <w:t xml:space="preserve">lú Kistérségi Társulás </w:t>
      </w:r>
      <w:proofErr w:type="gramStart"/>
      <w:r w:rsidR="008D6DEA">
        <w:rPr>
          <w:sz w:val="22"/>
          <w:szCs w:val="22"/>
        </w:rPr>
        <w:t>Tanácsa  2</w:t>
      </w:r>
      <w:proofErr w:type="gramEnd"/>
      <w:r w:rsidRPr="00A21DBB">
        <w:rPr>
          <w:sz w:val="22"/>
          <w:szCs w:val="22"/>
        </w:rPr>
        <w:t>/2019 (I.24. ) sz. határozata melléklete</w:t>
      </w:r>
      <w:r>
        <w:rPr>
          <w:sz w:val="22"/>
          <w:szCs w:val="22"/>
        </w:rPr>
        <w:t>)</w:t>
      </w:r>
    </w:p>
    <w:p w:rsidR="00415204" w:rsidRPr="008A37DA" w:rsidRDefault="005B3BEC" w:rsidP="008A37DA">
      <w:pPr>
        <w:spacing w:line="276" w:lineRule="auto"/>
        <w:jc w:val="center"/>
        <w:rPr>
          <w:b/>
          <w:sz w:val="23"/>
          <w:szCs w:val="23"/>
        </w:rPr>
      </w:pPr>
      <w:r w:rsidRPr="008A37DA">
        <w:rPr>
          <w:b/>
          <w:sz w:val="23"/>
          <w:szCs w:val="23"/>
        </w:rPr>
        <w:t>Megbízási Szerződés</w:t>
      </w:r>
    </w:p>
    <w:p w:rsidR="00DD4CC2" w:rsidRPr="008A37DA" w:rsidRDefault="00096C4C" w:rsidP="008A37DA">
      <w:pPr>
        <w:spacing w:line="276" w:lineRule="auto"/>
        <w:jc w:val="center"/>
        <w:rPr>
          <w:b/>
          <w:sz w:val="23"/>
          <w:szCs w:val="23"/>
        </w:rPr>
      </w:pPr>
      <w:r w:rsidRPr="008A37DA">
        <w:rPr>
          <w:b/>
          <w:sz w:val="23"/>
          <w:szCs w:val="23"/>
        </w:rPr>
        <w:t>2</w:t>
      </w:r>
      <w:r w:rsidR="00415204" w:rsidRPr="008A37DA">
        <w:rPr>
          <w:b/>
          <w:sz w:val="23"/>
          <w:szCs w:val="23"/>
        </w:rPr>
        <w:t>. számú</w:t>
      </w:r>
      <w:r w:rsidR="00944CBB" w:rsidRPr="008A37DA">
        <w:rPr>
          <w:b/>
          <w:sz w:val="23"/>
          <w:szCs w:val="23"/>
        </w:rPr>
        <w:t xml:space="preserve"> módosítás</w:t>
      </w:r>
    </w:p>
    <w:p w:rsidR="001E2027" w:rsidRPr="008A37DA" w:rsidRDefault="001E2027" w:rsidP="008A37DA">
      <w:pPr>
        <w:spacing w:line="276" w:lineRule="auto"/>
        <w:rPr>
          <w:sz w:val="23"/>
          <w:szCs w:val="23"/>
        </w:rPr>
      </w:pPr>
    </w:p>
    <w:p w:rsidR="005B3BEC" w:rsidRPr="008A37DA" w:rsidRDefault="005B3BEC" w:rsidP="008A37DA">
      <w:pPr>
        <w:spacing w:line="276" w:lineRule="auto"/>
        <w:rPr>
          <w:sz w:val="23"/>
          <w:szCs w:val="23"/>
        </w:rPr>
      </w:pPr>
      <w:r w:rsidRPr="008A37DA">
        <w:rPr>
          <w:sz w:val="23"/>
          <w:szCs w:val="23"/>
        </w:rPr>
        <w:t>amely létrejött egyrészről:</w:t>
      </w:r>
    </w:p>
    <w:p w:rsidR="008A37DA" w:rsidRPr="008A37DA" w:rsidRDefault="008A37DA" w:rsidP="008A37DA">
      <w:pPr>
        <w:spacing w:line="276" w:lineRule="auto"/>
        <w:rPr>
          <w:sz w:val="23"/>
          <w:szCs w:val="23"/>
        </w:rPr>
      </w:pPr>
    </w:p>
    <w:p w:rsidR="005B3BEC" w:rsidRPr="008A37DA" w:rsidRDefault="005B3BEC" w:rsidP="008A37DA">
      <w:pPr>
        <w:spacing w:line="276" w:lineRule="auto"/>
        <w:rPr>
          <w:sz w:val="23"/>
          <w:szCs w:val="23"/>
        </w:rPr>
      </w:pPr>
      <w:r w:rsidRPr="008A37DA">
        <w:rPr>
          <w:b/>
          <w:sz w:val="23"/>
          <w:szCs w:val="23"/>
        </w:rPr>
        <w:t>Megbízó neve</w:t>
      </w:r>
      <w:r w:rsidRPr="008A37DA">
        <w:rPr>
          <w:sz w:val="23"/>
          <w:szCs w:val="23"/>
        </w:rPr>
        <w:t>: Kiskőrösi Többcélú Kistérségi Társulás</w:t>
      </w:r>
    </w:p>
    <w:p w:rsidR="005B3BEC" w:rsidRPr="008A37DA" w:rsidRDefault="005B3BEC" w:rsidP="008A37DA">
      <w:pPr>
        <w:spacing w:line="276" w:lineRule="auto"/>
        <w:rPr>
          <w:sz w:val="23"/>
          <w:szCs w:val="23"/>
        </w:rPr>
      </w:pPr>
      <w:r w:rsidRPr="008A37DA">
        <w:rPr>
          <w:sz w:val="23"/>
          <w:szCs w:val="23"/>
        </w:rPr>
        <w:t>Székhelye: 6200 Kiskőrös, Petőfi</w:t>
      </w:r>
      <w:r w:rsidR="00E15048" w:rsidRPr="008A37DA">
        <w:rPr>
          <w:sz w:val="23"/>
          <w:szCs w:val="23"/>
        </w:rPr>
        <w:t xml:space="preserve"> Sándor tér 1</w:t>
      </w:r>
      <w:r w:rsidRPr="008A37DA">
        <w:rPr>
          <w:sz w:val="23"/>
          <w:szCs w:val="23"/>
        </w:rPr>
        <w:t>.</w:t>
      </w:r>
    </w:p>
    <w:p w:rsidR="005B3BEC" w:rsidRPr="008A37DA" w:rsidRDefault="005B3BEC" w:rsidP="008A37DA">
      <w:pPr>
        <w:spacing w:line="276" w:lineRule="auto"/>
        <w:rPr>
          <w:sz w:val="23"/>
          <w:szCs w:val="23"/>
        </w:rPr>
      </w:pPr>
      <w:r w:rsidRPr="008A37DA">
        <w:rPr>
          <w:sz w:val="23"/>
          <w:szCs w:val="23"/>
        </w:rPr>
        <w:t>Teljes jogú képviselője: Domonyi László</w:t>
      </w:r>
      <w:r w:rsidR="00E15048" w:rsidRPr="008A37DA">
        <w:rPr>
          <w:sz w:val="23"/>
          <w:szCs w:val="23"/>
        </w:rPr>
        <w:t xml:space="preserve"> elnök</w:t>
      </w:r>
    </w:p>
    <w:p w:rsidR="005B3BEC" w:rsidRPr="008A37DA" w:rsidRDefault="005B3BEC" w:rsidP="008A37DA">
      <w:pPr>
        <w:spacing w:line="276" w:lineRule="auto"/>
        <w:rPr>
          <w:sz w:val="23"/>
          <w:szCs w:val="23"/>
        </w:rPr>
      </w:pPr>
      <w:r w:rsidRPr="008A37DA">
        <w:rPr>
          <w:sz w:val="23"/>
          <w:szCs w:val="23"/>
        </w:rPr>
        <w:t>Adószám: 15542308-1-03</w:t>
      </w:r>
    </w:p>
    <w:p w:rsidR="005B3BEC" w:rsidRPr="008A37DA" w:rsidRDefault="005B3BEC" w:rsidP="008A37DA">
      <w:pPr>
        <w:spacing w:line="276" w:lineRule="auto"/>
        <w:rPr>
          <w:sz w:val="23"/>
          <w:szCs w:val="23"/>
        </w:rPr>
      </w:pPr>
      <w:r w:rsidRPr="008A37DA">
        <w:rPr>
          <w:sz w:val="23"/>
          <w:szCs w:val="23"/>
        </w:rPr>
        <w:t xml:space="preserve">Számlaszám: </w:t>
      </w:r>
      <w:r w:rsidR="004469FC" w:rsidRPr="008A37DA">
        <w:rPr>
          <w:sz w:val="23"/>
          <w:szCs w:val="23"/>
        </w:rPr>
        <w:t>52500075-11026534</w:t>
      </w:r>
    </w:p>
    <w:p w:rsidR="005B3BEC" w:rsidRPr="008A37DA" w:rsidRDefault="005B3BEC" w:rsidP="008A37DA">
      <w:pPr>
        <w:spacing w:line="276" w:lineRule="auto"/>
        <w:rPr>
          <w:sz w:val="23"/>
          <w:szCs w:val="23"/>
        </w:rPr>
      </w:pPr>
      <w:r w:rsidRPr="008A37DA">
        <w:rPr>
          <w:sz w:val="23"/>
          <w:szCs w:val="23"/>
        </w:rPr>
        <w:t>Számlavezető pénzintézet: Rónasági Takarékszövetkezet</w:t>
      </w:r>
    </w:p>
    <w:p w:rsidR="005B3BEC" w:rsidRPr="008A37DA" w:rsidRDefault="00E65238" w:rsidP="008A37DA">
      <w:pPr>
        <w:spacing w:line="276" w:lineRule="auto"/>
        <w:rPr>
          <w:sz w:val="23"/>
          <w:szCs w:val="23"/>
        </w:rPr>
      </w:pPr>
      <w:r w:rsidRPr="008A37DA">
        <w:rPr>
          <w:sz w:val="23"/>
          <w:szCs w:val="23"/>
        </w:rPr>
        <w:t>Telefon: 78/513-120</w:t>
      </w:r>
    </w:p>
    <w:p w:rsidR="005B3BEC" w:rsidRPr="008A37DA" w:rsidRDefault="005B3BEC" w:rsidP="008A37DA">
      <w:pPr>
        <w:spacing w:line="276" w:lineRule="auto"/>
        <w:rPr>
          <w:sz w:val="23"/>
          <w:szCs w:val="23"/>
        </w:rPr>
      </w:pPr>
      <w:r w:rsidRPr="008A37DA">
        <w:rPr>
          <w:sz w:val="23"/>
          <w:szCs w:val="23"/>
        </w:rPr>
        <w:t>Telefax: 78/</w:t>
      </w:r>
      <w:r w:rsidR="00E65238" w:rsidRPr="008A37DA">
        <w:rPr>
          <w:sz w:val="23"/>
          <w:szCs w:val="23"/>
        </w:rPr>
        <w:t>311-766</w:t>
      </w:r>
    </w:p>
    <w:p w:rsidR="005B3BEC" w:rsidRPr="008A37DA" w:rsidRDefault="005B3BEC" w:rsidP="008A37DA">
      <w:pPr>
        <w:spacing w:line="276" w:lineRule="auto"/>
        <w:rPr>
          <w:sz w:val="23"/>
          <w:szCs w:val="23"/>
        </w:rPr>
      </w:pPr>
      <w:r w:rsidRPr="008A37DA">
        <w:rPr>
          <w:sz w:val="23"/>
          <w:szCs w:val="23"/>
        </w:rPr>
        <w:t xml:space="preserve">E-mail: </w:t>
      </w:r>
      <w:r w:rsidR="00404146" w:rsidRPr="008A37DA">
        <w:rPr>
          <w:sz w:val="23"/>
          <w:szCs w:val="23"/>
        </w:rPr>
        <w:t>polgarmester@kiskoros.hu</w:t>
      </w:r>
      <w:hyperlink r:id="rId8" w:history="1"/>
    </w:p>
    <w:p w:rsidR="005B3BEC" w:rsidRPr="008A37DA" w:rsidRDefault="005B3BEC" w:rsidP="008A37DA">
      <w:pPr>
        <w:spacing w:line="276" w:lineRule="auto"/>
        <w:rPr>
          <w:b/>
          <w:sz w:val="23"/>
          <w:szCs w:val="23"/>
        </w:rPr>
      </w:pPr>
      <w:r w:rsidRPr="008A37DA">
        <w:rPr>
          <w:sz w:val="23"/>
          <w:szCs w:val="23"/>
        </w:rPr>
        <w:t xml:space="preserve">továbbiakban, mint </w:t>
      </w:r>
      <w:r w:rsidRPr="008A37DA">
        <w:rPr>
          <w:b/>
          <w:sz w:val="23"/>
          <w:szCs w:val="23"/>
        </w:rPr>
        <w:t>Megbízó</w:t>
      </w:r>
    </w:p>
    <w:p w:rsidR="008A37DA" w:rsidRPr="008A37DA" w:rsidRDefault="008A37DA" w:rsidP="008A37DA">
      <w:pPr>
        <w:spacing w:line="276" w:lineRule="auto"/>
        <w:rPr>
          <w:sz w:val="23"/>
          <w:szCs w:val="23"/>
        </w:rPr>
      </w:pPr>
    </w:p>
    <w:p w:rsidR="005B3BEC" w:rsidRPr="008A37DA" w:rsidRDefault="005B3BEC" w:rsidP="008A37DA">
      <w:pPr>
        <w:spacing w:line="276" w:lineRule="auto"/>
        <w:rPr>
          <w:sz w:val="23"/>
          <w:szCs w:val="23"/>
        </w:rPr>
      </w:pPr>
      <w:r w:rsidRPr="008A37DA">
        <w:rPr>
          <w:sz w:val="23"/>
          <w:szCs w:val="23"/>
        </w:rPr>
        <w:t>másrészről:</w:t>
      </w:r>
    </w:p>
    <w:p w:rsidR="008A37DA" w:rsidRPr="008A37DA" w:rsidRDefault="008A37DA" w:rsidP="008A37DA">
      <w:pPr>
        <w:spacing w:line="276" w:lineRule="auto"/>
        <w:rPr>
          <w:sz w:val="23"/>
          <w:szCs w:val="23"/>
        </w:rPr>
      </w:pPr>
    </w:p>
    <w:p w:rsidR="005B3BEC" w:rsidRPr="008A37DA" w:rsidRDefault="005B3BEC" w:rsidP="008A37DA">
      <w:pPr>
        <w:spacing w:line="276" w:lineRule="auto"/>
        <w:rPr>
          <w:sz w:val="23"/>
          <w:szCs w:val="23"/>
        </w:rPr>
      </w:pPr>
      <w:r w:rsidRPr="008A37DA">
        <w:rPr>
          <w:b/>
          <w:sz w:val="23"/>
          <w:szCs w:val="23"/>
        </w:rPr>
        <w:t>Megbízott neve</w:t>
      </w:r>
      <w:r w:rsidRPr="008A37DA">
        <w:rPr>
          <w:sz w:val="23"/>
          <w:szCs w:val="23"/>
        </w:rPr>
        <w:t xml:space="preserve">: </w:t>
      </w:r>
      <w:proofErr w:type="spellStart"/>
      <w:r w:rsidRPr="008A37DA">
        <w:rPr>
          <w:sz w:val="23"/>
          <w:szCs w:val="23"/>
        </w:rPr>
        <w:t>Emergency</w:t>
      </w:r>
      <w:proofErr w:type="spellEnd"/>
      <w:r w:rsidRPr="008A37DA">
        <w:rPr>
          <w:sz w:val="23"/>
          <w:szCs w:val="23"/>
        </w:rPr>
        <w:t xml:space="preserve"> Service Egészségügyi Szolgáltató Kft.</w:t>
      </w:r>
    </w:p>
    <w:p w:rsidR="005B3BEC" w:rsidRPr="008A37DA" w:rsidRDefault="005B3BEC" w:rsidP="008A37DA">
      <w:pPr>
        <w:spacing w:line="276" w:lineRule="auto"/>
        <w:rPr>
          <w:sz w:val="23"/>
          <w:szCs w:val="23"/>
        </w:rPr>
      </w:pPr>
      <w:r w:rsidRPr="008A37DA">
        <w:rPr>
          <w:sz w:val="23"/>
          <w:szCs w:val="23"/>
        </w:rPr>
        <w:t>Székhelye: 113</w:t>
      </w:r>
      <w:r w:rsidR="00042667" w:rsidRPr="008A37DA">
        <w:rPr>
          <w:sz w:val="23"/>
          <w:szCs w:val="23"/>
        </w:rPr>
        <w:t>1</w:t>
      </w:r>
      <w:r w:rsidRPr="008A37DA">
        <w:rPr>
          <w:sz w:val="23"/>
          <w:szCs w:val="23"/>
        </w:rPr>
        <w:t xml:space="preserve"> Budapest, </w:t>
      </w:r>
      <w:r w:rsidR="00042667" w:rsidRPr="008A37DA">
        <w:rPr>
          <w:sz w:val="23"/>
          <w:szCs w:val="23"/>
        </w:rPr>
        <w:t>Topolya u. 4-8.</w:t>
      </w:r>
    </w:p>
    <w:p w:rsidR="005B3BEC" w:rsidRPr="008A37DA" w:rsidRDefault="005B3BEC" w:rsidP="008A37DA">
      <w:pPr>
        <w:spacing w:line="276" w:lineRule="auto"/>
        <w:rPr>
          <w:sz w:val="23"/>
          <w:szCs w:val="23"/>
        </w:rPr>
      </w:pPr>
      <w:r w:rsidRPr="008A37DA">
        <w:rPr>
          <w:sz w:val="23"/>
          <w:szCs w:val="23"/>
        </w:rPr>
        <w:t>Teljes jogú képviselője: Rédei József</w:t>
      </w:r>
      <w:r w:rsidR="00202032" w:rsidRPr="008A37DA">
        <w:rPr>
          <w:sz w:val="23"/>
          <w:szCs w:val="23"/>
        </w:rPr>
        <w:t xml:space="preserve"> ügyvezető</w:t>
      </w:r>
    </w:p>
    <w:p w:rsidR="005B3BEC" w:rsidRPr="008A37DA" w:rsidRDefault="005B3BEC" w:rsidP="008A37DA">
      <w:pPr>
        <w:spacing w:line="276" w:lineRule="auto"/>
        <w:rPr>
          <w:sz w:val="23"/>
          <w:szCs w:val="23"/>
        </w:rPr>
      </w:pPr>
      <w:r w:rsidRPr="008A37DA">
        <w:rPr>
          <w:sz w:val="23"/>
          <w:szCs w:val="23"/>
        </w:rPr>
        <w:t>Cégjegyzék szám: 01-09-873304</w:t>
      </w:r>
    </w:p>
    <w:p w:rsidR="005B3BEC" w:rsidRPr="008A37DA" w:rsidRDefault="005B3BEC" w:rsidP="008A37DA">
      <w:pPr>
        <w:spacing w:line="276" w:lineRule="auto"/>
        <w:rPr>
          <w:sz w:val="23"/>
          <w:szCs w:val="23"/>
        </w:rPr>
      </w:pPr>
      <w:r w:rsidRPr="008A37DA">
        <w:rPr>
          <w:sz w:val="23"/>
          <w:szCs w:val="23"/>
        </w:rPr>
        <w:t>Adószám: 13789581-</w:t>
      </w:r>
      <w:r w:rsidR="00175568">
        <w:rPr>
          <w:sz w:val="23"/>
          <w:szCs w:val="23"/>
        </w:rPr>
        <w:t>1</w:t>
      </w:r>
      <w:r w:rsidRPr="008A37DA">
        <w:rPr>
          <w:sz w:val="23"/>
          <w:szCs w:val="23"/>
        </w:rPr>
        <w:t>-41</w:t>
      </w:r>
    </w:p>
    <w:p w:rsidR="005B3BEC" w:rsidRPr="008A37DA" w:rsidRDefault="005B3BEC" w:rsidP="008A37DA">
      <w:pPr>
        <w:spacing w:line="276" w:lineRule="auto"/>
        <w:rPr>
          <w:sz w:val="23"/>
          <w:szCs w:val="23"/>
        </w:rPr>
      </w:pPr>
      <w:r w:rsidRPr="008A37DA">
        <w:rPr>
          <w:sz w:val="23"/>
          <w:szCs w:val="23"/>
        </w:rPr>
        <w:t xml:space="preserve">Számlaszám: </w:t>
      </w:r>
      <w:r w:rsidR="004469FC" w:rsidRPr="008A37DA">
        <w:rPr>
          <w:sz w:val="23"/>
          <w:szCs w:val="23"/>
        </w:rPr>
        <w:t>12100011-17589053</w:t>
      </w:r>
    </w:p>
    <w:p w:rsidR="005B3BEC" w:rsidRPr="008A37DA" w:rsidRDefault="005B3BEC" w:rsidP="008A37DA">
      <w:pPr>
        <w:spacing w:line="276" w:lineRule="auto"/>
        <w:rPr>
          <w:sz w:val="23"/>
          <w:szCs w:val="23"/>
        </w:rPr>
      </w:pPr>
      <w:r w:rsidRPr="008A37DA">
        <w:rPr>
          <w:sz w:val="23"/>
          <w:szCs w:val="23"/>
        </w:rPr>
        <w:t xml:space="preserve">Számlavezető pénzintézet: </w:t>
      </w:r>
      <w:r w:rsidR="00F54406" w:rsidRPr="008A37DA">
        <w:rPr>
          <w:sz w:val="23"/>
          <w:szCs w:val="23"/>
        </w:rPr>
        <w:t xml:space="preserve">Gránit Bank </w:t>
      </w:r>
      <w:proofErr w:type="spellStart"/>
      <w:r w:rsidR="00F54406" w:rsidRPr="008A37DA">
        <w:rPr>
          <w:sz w:val="23"/>
          <w:szCs w:val="23"/>
        </w:rPr>
        <w:t>Zrt</w:t>
      </w:r>
      <w:proofErr w:type="spellEnd"/>
    </w:p>
    <w:p w:rsidR="005B3BEC" w:rsidRPr="008A37DA" w:rsidRDefault="005B3BEC" w:rsidP="008A37DA">
      <w:pPr>
        <w:spacing w:line="276" w:lineRule="auto"/>
        <w:rPr>
          <w:sz w:val="23"/>
          <w:szCs w:val="23"/>
        </w:rPr>
      </w:pPr>
      <w:r w:rsidRPr="008A37DA">
        <w:rPr>
          <w:sz w:val="23"/>
          <w:szCs w:val="23"/>
        </w:rPr>
        <w:t>Kapcsolattartó: Rédei József</w:t>
      </w:r>
    </w:p>
    <w:p w:rsidR="005B3BEC" w:rsidRPr="008A37DA" w:rsidRDefault="005B3BEC" w:rsidP="008A37DA">
      <w:pPr>
        <w:spacing w:line="276" w:lineRule="auto"/>
        <w:rPr>
          <w:sz w:val="23"/>
          <w:szCs w:val="23"/>
        </w:rPr>
      </w:pPr>
      <w:r w:rsidRPr="008A37DA">
        <w:rPr>
          <w:sz w:val="23"/>
          <w:szCs w:val="23"/>
        </w:rPr>
        <w:t>Telefon: 06-70-945-6838</w:t>
      </w:r>
    </w:p>
    <w:p w:rsidR="005B3BEC" w:rsidRPr="008A37DA" w:rsidRDefault="005B3BEC" w:rsidP="008A37DA">
      <w:pPr>
        <w:spacing w:line="276" w:lineRule="auto"/>
        <w:rPr>
          <w:sz w:val="23"/>
          <w:szCs w:val="23"/>
        </w:rPr>
      </w:pPr>
      <w:r w:rsidRPr="008A37DA">
        <w:rPr>
          <w:sz w:val="23"/>
          <w:szCs w:val="23"/>
        </w:rPr>
        <w:t>Fax: 06</w:t>
      </w:r>
      <w:r w:rsidR="00432007" w:rsidRPr="008A37DA">
        <w:rPr>
          <w:sz w:val="23"/>
          <w:szCs w:val="23"/>
        </w:rPr>
        <w:t xml:space="preserve"> </w:t>
      </w:r>
      <w:r w:rsidRPr="008A37DA">
        <w:rPr>
          <w:sz w:val="23"/>
          <w:szCs w:val="23"/>
        </w:rPr>
        <w:t>1-201-1237</w:t>
      </w:r>
    </w:p>
    <w:p w:rsidR="005B3BEC" w:rsidRPr="008A37DA" w:rsidRDefault="005B3BEC" w:rsidP="008A37DA">
      <w:pPr>
        <w:spacing w:line="276" w:lineRule="auto"/>
        <w:rPr>
          <w:sz w:val="23"/>
          <w:szCs w:val="23"/>
        </w:rPr>
      </w:pPr>
      <w:r w:rsidRPr="008A37DA">
        <w:rPr>
          <w:sz w:val="23"/>
          <w:szCs w:val="23"/>
        </w:rPr>
        <w:t>E-mail:</w:t>
      </w:r>
      <w:r w:rsidR="00432007" w:rsidRPr="008A37DA">
        <w:rPr>
          <w:sz w:val="23"/>
          <w:szCs w:val="23"/>
        </w:rPr>
        <w:t xml:space="preserve"> </w:t>
      </w:r>
      <w:proofErr w:type="spellStart"/>
      <w:r w:rsidR="00432007" w:rsidRPr="008A37DA">
        <w:rPr>
          <w:sz w:val="23"/>
          <w:szCs w:val="23"/>
        </w:rPr>
        <w:t>redei.jozsef</w:t>
      </w:r>
      <w:proofErr w:type="spellEnd"/>
      <w:r w:rsidR="00432007" w:rsidRPr="008A37DA">
        <w:rPr>
          <w:sz w:val="23"/>
          <w:szCs w:val="23"/>
        </w:rPr>
        <w:t>@interambulance.hu</w:t>
      </w:r>
      <w:r w:rsidRPr="008A37DA">
        <w:rPr>
          <w:sz w:val="23"/>
          <w:szCs w:val="23"/>
        </w:rPr>
        <w:t xml:space="preserve">, </w:t>
      </w:r>
      <w:hyperlink r:id="rId9" w:history="1">
        <w:r w:rsidRPr="008A37DA">
          <w:rPr>
            <w:rStyle w:val="Hiperhivatkozs"/>
            <w:sz w:val="23"/>
            <w:szCs w:val="23"/>
          </w:rPr>
          <w:t>info@emergencyservice.hu</w:t>
        </w:r>
      </w:hyperlink>
    </w:p>
    <w:p w:rsidR="005B3BEC" w:rsidRPr="008A37DA" w:rsidRDefault="005B3BEC" w:rsidP="008A37DA">
      <w:pPr>
        <w:spacing w:line="276" w:lineRule="auto"/>
        <w:rPr>
          <w:b/>
          <w:sz w:val="23"/>
          <w:szCs w:val="23"/>
        </w:rPr>
      </w:pPr>
      <w:r w:rsidRPr="008A37DA">
        <w:rPr>
          <w:sz w:val="23"/>
          <w:szCs w:val="23"/>
        </w:rPr>
        <w:t xml:space="preserve">továbbiakban, mint </w:t>
      </w:r>
      <w:r w:rsidRPr="008A37DA">
        <w:rPr>
          <w:b/>
          <w:sz w:val="23"/>
          <w:szCs w:val="23"/>
        </w:rPr>
        <w:t>Megbízott</w:t>
      </w:r>
    </w:p>
    <w:p w:rsidR="008A37DA" w:rsidRPr="008A37DA" w:rsidRDefault="008A37DA" w:rsidP="008A37DA">
      <w:pPr>
        <w:spacing w:line="276" w:lineRule="auto"/>
        <w:rPr>
          <w:b/>
          <w:sz w:val="23"/>
          <w:szCs w:val="23"/>
        </w:rPr>
      </w:pPr>
    </w:p>
    <w:p w:rsidR="001E2027" w:rsidRPr="008A37DA" w:rsidRDefault="001E2027" w:rsidP="008A37DA">
      <w:pPr>
        <w:spacing w:line="276" w:lineRule="auto"/>
        <w:rPr>
          <w:sz w:val="23"/>
          <w:szCs w:val="23"/>
        </w:rPr>
      </w:pPr>
      <w:r w:rsidRPr="008A37DA">
        <w:rPr>
          <w:sz w:val="23"/>
          <w:szCs w:val="23"/>
        </w:rPr>
        <w:t>(továbbiakban: Felek) között az alulírott helyen és napon, az alábbi feltételek szerint:</w:t>
      </w:r>
    </w:p>
    <w:p w:rsidR="008A37DA" w:rsidRDefault="008A37DA" w:rsidP="008A37DA">
      <w:pPr>
        <w:spacing w:line="276" w:lineRule="auto"/>
        <w:rPr>
          <w:sz w:val="23"/>
          <w:szCs w:val="23"/>
        </w:rPr>
      </w:pPr>
    </w:p>
    <w:p w:rsidR="008A37DA" w:rsidRPr="008A37DA" w:rsidRDefault="008A37DA" w:rsidP="008A37DA">
      <w:pPr>
        <w:spacing w:line="276" w:lineRule="auto"/>
        <w:rPr>
          <w:sz w:val="23"/>
          <w:szCs w:val="23"/>
        </w:rPr>
      </w:pPr>
    </w:p>
    <w:p w:rsidR="001E2027" w:rsidRPr="008A37DA" w:rsidRDefault="001E2027" w:rsidP="008A37DA">
      <w:pPr>
        <w:numPr>
          <w:ilvl w:val="0"/>
          <w:numId w:val="2"/>
        </w:numPr>
        <w:spacing w:line="276" w:lineRule="auto"/>
        <w:jc w:val="center"/>
        <w:rPr>
          <w:b/>
          <w:sz w:val="23"/>
          <w:szCs w:val="23"/>
        </w:rPr>
      </w:pPr>
      <w:r w:rsidRPr="008A37DA">
        <w:rPr>
          <w:b/>
          <w:sz w:val="23"/>
          <w:szCs w:val="23"/>
        </w:rPr>
        <w:t>Előzmények</w:t>
      </w:r>
    </w:p>
    <w:p w:rsidR="008A37DA" w:rsidRPr="008A37DA" w:rsidRDefault="008A37DA" w:rsidP="008A37DA">
      <w:pPr>
        <w:spacing w:line="276" w:lineRule="auto"/>
        <w:ind w:left="720"/>
        <w:jc w:val="center"/>
        <w:rPr>
          <w:b/>
          <w:sz w:val="23"/>
          <w:szCs w:val="23"/>
        </w:rPr>
      </w:pPr>
    </w:p>
    <w:p w:rsidR="001E2027" w:rsidRPr="008A37DA" w:rsidRDefault="001E2027" w:rsidP="008A37DA">
      <w:pPr>
        <w:spacing w:line="276" w:lineRule="auto"/>
        <w:jc w:val="both"/>
        <w:rPr>
          <w:sz w:val="23"/>
          <w:szCs w:val="23"/>
        </w:rPr>
      </w:pPr>
      <w:r w:rsidRPr="008A37DA">
        <w:rPr>
          <w:sz w:val="23"/>
          <w:szCs w:val="23"/>
        </w:rPr>
        <w:t>Felek kijelentik, hogy a közbeszerzésekről szóló 2003. évi CXXIX</w:t>
      </w:r>
      <w:r w:rsidR="00F92801" w:rsidRPr="008A37DA">
        <w:rPr>
          <w:sz w:val="23"/>
          <w:szCs w:val="23"/>
        </w:rPr>
        <w:t>. tv. rendelkezéseinek megfelelően lefolytatott egyszerűsített közbeszerzési eljárás eredményeképp 2007. szeptember 28.-án megbízási</w:t>
      </w:r>
      <w:r w:rsidRPr="008A37DA">
        <w:rPr>
          <w:sz w:val="23"/>
          <w:szCs w:val="23"/>
        </w:rPr>
        <w:t xml:space="preserve"> szerződést kötött</w:t>
      </w:r>
      <w:r w:rsidR="00F92801" w:rsidRPr="008A37DA">
        <w:rPr>
          <w:sz w:val="23"/>
          <w:szCs w:val="23"/>
        </w:rPr>
        <w:t>ek „</w:t>
      </w:r>
      <w:r w:rsidR="00F92801" w:rsidRPr="008A37DA">
        <w:rPr>
          <w:b/>
          <w:sz w:val="23"/>
          <w:szCs w:val="23"/>
        </w:rPr>
        <w:t>Kistérségi Központi Orvosi Ügyelet ellátása”</w:t>
      </w:r>
      <w:r w:rsidR="00F92801" w:rsidRPr="008A37DA">
        <w:rPr>
          <w:sz w:val="23"/>
          <w:szCs w:val="23"/>
        </w:rPr>
        <w:t xml:space="preserve"> tárgyú szolgáltatás </w:t>
      </w:r>
      <w:r w:rsidR="00CC3067" w:rsidRPr="008A37DA">
        <w:rPr>
          <w:sz w:val="23"/>
          <w:szCs w:val="23"/>
        </w:rPr>
        <w:t>ellátása tárgyában.</w:t>
      </w:r>
      <w:r w:rsidR="00962496" w:rsidRPr="008A37DA">
        <w:rPr>
          <w:sz w:val="23"/>
          <w:szCs w:val="23"/>
        </w:rPr>
        <w:t xml:space="preserve"> A Társulási </w:t>
      </w:r>
      <w:r w:rsidR="00CC3067" w:rsidRPr="008A37DA">
        <w:rPr>
          <w:sz w:val="23"/>
          <w:szCs w:val="23"/>
        </w:rPr>
        <w:t>Tanács</w:t>
      </w:r>
      <w:r w:rsidR="00E65238" w:rsidRPr="008A37DA">
        <w:rPr>
          <w:sz w:val="23"/>
          <w:szCs w:val="23"/>
        </w:rPr>
        <w:t xml:space="preserve"> </w:t>
      </w:r>
      <w:r w:rsidR="008D6DEA">
        <w:rPr>
          <w:sz w:val="23"/>
          <w:szCs w:val="23"/>
        </w:rPr>
        <w:t>2</w:t>
      </w:r>
      <w:r w:rsidR="00CC3067" w:rsidRPr="00A21DBB">
        <w:rPr>
          <w:sz w:val="23"/>
          <w:szCs w:val="23"/>
        </w:rPr>
        <w:t>/</w:t>
      </w:r>
      <w:r w:rsidR="00432007" w:rsidRPr="00A21DBB">
        <w:rPr>
          <w:sz w:val="23"/>
          <w:szCs w:val="23"/>
        </w:rPr>
        <w:t>201</w:t>
      </w:r>
      <w:r w:rsidR="00096C4C" w:rsidRPr="00A21DBB">
        <w:rPr>
          <w:sz w:val="23"/>
          <w:szCs w:val="23"/>
        </w:rPr>
        <w:t>9</w:t>
      </w:r>
      <w:r w:rsidR="00CC3067" w:rsidRPr="00A21DBB">
        <w:rPr>
          <w:sz w:val="23"/>
          <w:szCs w:val="23"/>
        </w:rPr>
        <w:t>. sz.</w:t>
      </w:r>
      <w:r w:rsidR="00CC3067" w:rsidRPr="008A37DA">
        <w:rPr>
          <w:sz w:val="23"/>
          <w:szCs w:val="23"/>
        </w:rPr>
        <w:t xml:space="preserve"> határozatával döntött a megbízási szerződés közös megegyezéssel történő módosításáról. Fentieknek megfelelően a megbízási </w:t>
      </w:r>
      <w:r w:rsidR="00CC3067" w:rsidRPr="008A37DA">
        <w:rPr>
          <w:sz w:val="23"/>
          <w:szCs w:val="23"/>
        </w:rPr>
        <w:lastRenderedPageBreak/>
        <w:t xml:space="preserve">szerződés </w:t>
      </w:r>
      <w:r w:rsidRPr="008A37DA">
        <w:rPr>
          <w:sz w:val="23"/>
          <w:szCs w:val="23"/>
        </w:rPr>
        <w:t>a következők szerint módosul</w:t>
      </w:r>
      <w:r w:rsidR="00D67685" w:rsidRPr="008A37DA">
        <w:rPr>
          <w:sz w:val="23"/>
          <w:szCs w:val="23"/>
        </w:rPr>
        <w:t>, összhangban a közbeszerzésekről szóló 2015. évi CXLIII. törvény 141. §</w:t>
      </w:r>
      <w:r w:rsidR="00635F99">
        <w:rPr>
          <w:sz w:val="23"/>
          <w:szCs w:val="23"/>
        </w:rPr>
        <w:t xml:space="preserve"> rendelkezéseivel.</w:t>
      </w:r>
    </w:p>
    <w:p w:rsidR="008A37DA" w:rsidRDefault="008A37DA" w:rsidP="008A37DA">
      <w:pPr>
        <w:spacing w:line="276" w:lineRule="auto"/>
        <w:jc w:val="both"/>
        <w:rPr>
          <w:sz w:val="23"/>
          <w:szCs w:val="23"/>
        </w:rPr>
      </w:pPr>
    </w:p>
    <w:p w:rsidR="008A37DA" w:rsidRPr="008A37DA" w:rsidRDefault="008A37DA" w:rsidP="008A37DA">
      <w:pPr>
        <w:spacing w:line="276" w:lineRule="auto"/>
        <w:jc w:val="both"/>
        <w:rPr>
          <w:sz w:val="23"/>
          <w:szCs w:val="23"/>
        </w:rPr>
      </w:pPr>
    </w:p>
    <w:p w:rsidR="008A37DA" w:rsidRPr="008A37DA" w:rsidRDefault="008A37DA" w:rsidP="008A37DA">
      <w:pPr>
        <w:spacing w:line="276" w:lineRule="auto"/>
        <w:jc w:val="both"/>
        <w:rPr>
          <w:sz w:val="23"/>
          <w:szCs w:val="23"/>
        </w:rPr>
      </w:pPr>
    </w:p>
    <w:p w:rsidR="001E2027" w:rsidRPr="008A37DA" w:rsidRDefault="00E5045F" w:rsidP="008A37DA">
      <w:pPr>
        <w:numPr>
          <w:ilvl w:val="0"/>
          <w:numId w:val="2"/>
        </w:numPr>
        <w:spacing w:line="276" w:lineRule="auto"/>
        <w:jc w:val="center"/>
        <w:rPr>
          <w:b/>
          <w:sz w:val="23"/>
          <w:szCs w:val="23"/>
        </w:rPr>
      </w:pPr>
      <w:r w:rsidRPr="008A37DA">
        <w:rPr>
          <w:b/>
          <w:sz w:val="23"/>
          <w:szCs w:val="23"/>
        </w:rPr>
        <w:t>Módosuló rendelkezések</w:t>
      </w:r>
    </w:p>
    <w:p w:rsidR="008A37DA" w:rsidRPr="008A37DA" w:rsidRDefault="008A37DA" w:rsidP="008A37DA">
      <w:pPr>
        <w:spacing w:line="276" w:lineRule="auto"/>
        <w:ind w:left="720"/>
        <w:jc w:val="center"/>
        <w:rPr>
          <w:b/>
          <w:sz w:val="23"/>
          <w:szCs w:val="23"/>
        </w:rPr>
      </w:pPr>
    </w:p>
    <w:p w:rsidR="00684BD8" w:rsidRPr="008A37DA" w:rsidRDefault="00684BD8" w:rsidP="008A37DA">
      <w:pPr>
        <w:spacing w:line="276" w:lineRule="auto"/>
        <w:rPr>
          <w:sz w:val="23"/>
          <w:szCs w:val="23"/>
        </w:rPr>
      </w:pPr>
      <w:r w:rsidRPr="008A37DA">
        <w:rPr>
          <w:sz w:val="23"/>
          <w:szCs w:val="23"/>
        </w:rPr>
        <w:t>2.1. A megbízási szerződés 2. pontjának helyébe az alábbi rendelkezés lép:</w:t>
      </w:r>
    </w:p>
    <w:p w:rsidR="008A37DA" w:rsidRPr="008A37DA" w:rsidRDefault="008A37DA" w:rsidP="008A37DA">
      <w:pPr>
        <w:spacing w:line="276" w:lineRule="auto"/>
        <w:rPr>
          <w:sz w:val="23"/>
          <w:szCs w:val="23"/>
        </w:rPr>
      </w:pPr>
    </w:p>
    <w:p w:rsidR="007D7190" w:rsidRPr="008A37DA" w:rsidRDefault="00684BD8" w:rsidP="008A37DA">
      <w:pPr>
        <w:spacing w:line="276" w:lineRule="auto"/>
        <w:jc w:val="both"/>
        <w:rPr>
          <w:i/>
          <w:sz w:val="23"/>
          <w:szCs w:val="23"/>
        </w:rPr>
      </w:pPr>
      <w:r w:rsidRPr="008A37DA">
        <w:rPr>
          <w:i/>
          <w:sz w:val="23"/>
          <w:szCs w:val="23"/>
        </w:rPr>
        <w:t>„</w:t>
      </w:r>
      <w:r w:rsidR="007D7190" w:rsidRPr="008A37DA">
        <w:rPr>
          <w:i/>
          <w:sz w:val="23"/>
          <w:szCs w:val="23"/>
        </w:rPr>
        <w:t>2. Megbízási díj összege:</w:t>
      </w:r>
    </w:p>
    <w:p w:rsidR="008A37DA" w:rsidRPr="008A37DA" w:rsidRDefault="008A37DA" w:rsidP="008A37DA">
      <w:pPr>
        <w:spacing w:line="276" w:lineRule="auto"/>
        <w:jc w:val="both"/>
        <w:rPr>
          <w:i/>
          <w:sz w:val="23"/>
          <w:szCs w:val="23"/>
        </w:rPr>
      </w:pPr>
    </w:p>
    <w:p w:rsidR="007D7190" w:rsidRPr="008A37DA" w:rsidRDefault="007D7190" w:rsidP="008A37DA">
      <w:pPr>
        <w:spacing w:line="276" w:lineRule="auto"/>
        <w:jc w:val="both"/>
        <w:rPr>
          <w:i/>
          <w:sz w:val="23"/>
          <w:szCs w:val="23"/>
        </w:rPr>
      </w:pPr>
      <w:r w:rsidRPr="008A37DA">
        <w:rPr>
          <w:i/>
          <w:sz w:val="23"/>
          <w:szCs w:val="23"/>
        </w:rPr>
        <w:t xml:space="preserve">Szerződő felek megállapodnak abban, hogy Megbízottat az 1. pont alatti feladatok ellátásáért az alábbi </w:t>
      </w:r>
      <w:r w:rsidR="008A37DA" w:rsidRPr="008A37DA">
        <w:rPr>
          <w:i/>
          <w:sz w:val="23"/>
          <w:szCs w:val="23"/>
        </w:rPr>
        <w:t xml:space="preserve">NEAK (korábban </w:t>
      </w:r>
      <w:r w:rsidRPr="008A37DA">
        <w:rPr>
          <w:i/>
          <w:sz w:val="23"/>
          <w:szCs w:val="23"/>
        </w:rPr>
        <w:t>OEP</w:t>
      </w:r>
      <w:r w:rsidR="008A37DA" w:rsidRPr="008A37DA">
        <w:rPr>
          <w:i/>
          <w:sz w:val="23"/>
          <w:szCs w:val="23"/>
        </w:rPr>
        <w:t>)</w:t>
      </w:r>
      <w:r w:rsidRPr="008A37DA">
        <w:rPr>
          <w:i/>
          <w:sz w:val="23"/>
          <w:szCs w:val="23"/>
        </w:rPr>
        <w:t xml:space="preserve"> által finanszírozott összeg illeti meg: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3095"/>
        <w:gridCol w:w="3097"/>
      </w:tblGrid>
      <w:tr w:rsidR="00C70E6D" w:rsidRPr="008A37DA" w:rsidTr="00684BD8">
        <w:tc>
          <w:tcPr>
            <w:tcW w:w="1667" w:type="pct"/>
            <w:shd w:val="clear" w:color="auto" w:fill="auto"/>
          </w:tcPr>
          <w:p w:rsidR="00C70E6D" w:rsidRPr="008A37DA" w:rsidRDefault="00C70E6D" w:rsidP="008A37DA">
            <w:pPr>
              <w:spacing w:line="276" w:lineRule="auto"/>
              <w:jc w:val="center"/>
              <w:rPr>
                <w:b/>
                <w:i/>
                <w:sz w:val="23"/>
                <w:szCs w:val="23"/>
              </w:rPr>
            </w:pPr>
            <w:r w:rsidRPr="008A37DA">
              <w:rPr>
                <w:b/>
                <w:i/>
                <w:sz w:val="23"/>
                <w:szCs w:val="23"/>
              </w:rPr>
              <w:t>Település</w:t>
            </w:r>
          </w:p>
        </w:tc>
        <w:tc>
          <w:tcPr>
            <w:tcW w:w="1666" w:type="pct"/>
            <w:shd w:val="clear" w:color="auto" w:fill="auto"/>
          </w:tcPr>
          <w:p w:rsidR="00C70E6D" w:rsidRPr="008A37DA" w:rsidRDefault="00C70E6D" w:rsidP="008A37DA">
            <w:pPr>
              <w:spacing w:line="276" w:lineRule="auto"/>
              <w:jc w:val="center"/>
              <w:rPr>
                <w:b/>
                <w:i/>
                <w:sz w:val="23"/>
                <w:szCs w:val="23"/>
              </w:rPr>
            </w:pPr>
            <w:r w:rsidRPr="008A37DA">
              <w:rPr>
                <w:b/>
                <w:i/>
                <w:sz w:val="23"/>
                <w:szCs w:val="23"/>
              </w:rPr>
              <w:t>Lakosság-szám</w:t>
            </w:r>
            <w:r w:rsidR="0024699E" w:rsidRPr="008A37DA">
              <w:rPr>
                <w:rStyle w:val="Lbjegyzet-hivatkozs"/>
                <w:b/>
                <w:i/>
                <w:sz w:val="23"/>
                <w:szCs w:val="23"/>
              </w:rPr>
              <w:footnoteReference w:id="1"/>
            </w:r>
          </w:p>
        </w:tc>
        <w:tc>
          <w:tcPr>
            <w:tcW w:w="1667" w:type="pct"/>
            <w:shd w:val="clear" w:color="auto" w:fill="auto"/>
          </w:tcPr>
          <w:p w:rsidR="00C70E6D" w:rsidRPr="008A37DA" w:rsidRDefault="00C70E6D" w:rsidP="008A37DA">
            <w:pPr>
              <w:spacing w:line="276" w:lineRule="auto"/>
              <w:jc w:val="both"/>
              <w:rPr>
                <w:b/>
                <w:i/>
                <w:sz w:val="23"/>
                <w:szCs w:val="23"/>
              </w:rPr>
            </w:pPr>
            <w:r w:rsidRPr="008A37DA">
              <w:rPr>
                <w:b/>
                <w:i/>
                <w:sz w:val="23"/>
                <w:szCs w:val="23"/>
              </w:rPr>
              <w:t xml:space="preserve">Az ellátásért kért összeg az </w:t>
            </w:r>
            <w:r w:rsidR="00D67685" w:rsidRPr="008A37DA">
              <w:rPr>
                <w:b/>
                <w:i/>
                <w:sz w:val="23"/>
                <w:szCs w:val="23"/>
              </w:rPr>
              <w:t xml:space="preserve">NEAK (korábban </w:t>
            </w:r>
            <w:r w:rsidRPr="008A37DA">
              <w:rPr>
                <w:b/>
                <w:i/>
                <w:sz w:val="23"/>
                <w:szCs w:val="23"/>
              </w:rPr>
              <w:t>OEP</w:t>
            </w:r>
            <w:r w:rsidR="00D67685" w:rsidRPr="008A37DA">
              <w:rPr>
                <w:b/>
                <w:i/>
                <w:sz w:val="23"/>
                <w:szCs w:val="23"/>
              </w:rPr>
              <w:t>)</w:t>
            </w:r>
            <w:r w:rsidRPr="008A37DA">
              <w:rPr>
                <w:b/>
                <w:i/>
                <w:sz w:val="23"/>
                <w:szCs w:val="23"/>
              </w:rPr>
              <w:t xml:space="preserve"> finanszírozás százalékában (egy főre vetítve)</w:t>
            </w:r>
          </w:p>
        </w:tc>
      </w:tr>
      <w:tr w:rsidR="00175568" w:rsidRPr="008A37DA" w:rsidTr="00684BD8">
        <w:trPr>
          <w:trHeight w:hRule="exact" w:val="284"/>
        </w:trPr>
        <w:tc>
          <w:tcPr>
            <w:tcW w:w="1667" w:type="pct"/>
            <w:shd w:val="clear" w:color="auto" w:fill="auto"/>
          </w:tcPr>
          <w:p w:rsidR="00175568" w:rsidRPr="008A37DA" w:rsidRDefault="00175568" w:rsidP="00175568">
            <w:pPr>
              <w:spacing w:line="276" w:lineRule="auto"/>
              <w:jc w:val="both"/>
              <w:rPr>
                <w:i/>
                <w:sz w:val="23"/>
                <w:szCs w:val="23"/>
              </w:rPr>
            </w:pPr>
            <w:r w:rsidRPr="008A37DA">
              <w:rPr>
                <w:i/>
                <w:sz w:val="23"/>
                <w:szCs w:val="23"/>
              </w:rPr>
              <w:t>Akasztó</w:t>
            </w:r>
          </w:p>
        </w:tc>
        <w:tc>
          <w:tcPr>
            <w:tcW w:w="1666" w:type="pct"/>
            <w:shd w:val="clear" w:color="auto" w:fill="auto"/>
          </w:tcPr>
          <w:p w:rsidR="00175568" w:rsidRPr="008A37DA" w:rsidRDefault="00175568" w:rsidP="00175568">
            <w:pPr>
              <w:spacing w:line="276" w:lineRule="auto"/>
              <w:jc w:val="center"/>
              <w:rPr>
                <w:i/>
                <w:sz w:val="23"/>
                <w:szCs w:val="23"/>
              </w:rPr>
            </w:pPr>
            <w:r>
              <w:rPr>
                <w:i/>
                <w:sz w:val="23"/>
                <w:szCs w:val="23"/>
              </w:rPr>
              <w:t>3344</w:t>
            </w:r>
          </w:p>
        </w:tc>
        <w:tc>
          <w:tcPr>
            <w:tcW w:w="1667" w:type="pct"/>
            <w:shd w:val="clear" w:color="auto" w:fill="auto"/>
          </w:tcPr>
          <w:p w:rsidR="00175568" w:rsidRDefault="00175568" w:rsidP="00175568">
            <w:pPr>
              <w:spacing w:line="276" w:lineRule="auto"/>
              <w:jc w:val="center"/>
              <w:rPr>
                <w:i/>
                <w:sz w:val="23"/>
                <w:szCs w:val="23"/>
              </w:rPr>
            </w:pPr>
            <w:r>
              <w:rPr>
                <w:i/>
                <w:sz w:val="23"/>
                <w:szCs w:val="23"/>
              </w:rPr>
              <w:t>144,47 %</w:t>
            </w:r>
          </w:p>
        </w:tc>
      </w:tr>
      <w:tr w:rsidR="00175568" w:rsidRPr="008A37DA" w:rsidTr="00684BD8">
        <w:trPr>
          <w:trHeight w:hRule="exact" w:val="284"/>
        </w:trPr>
        <w:tc>
          <w:tcPr>
            <w:tcW w:w="1667" w:type="pct"/>
            <w:shd w:val="clear" w:color="auto" w:fill="auto"/>
          </w:tcPr>
          <w:p w:rsidR="00175568" w:rsidRPr="008A37DA" w:rsidRDefault="00175568" w:rsidP="00175568">
            <w:pPr>
              <w:spacing w:line="276" w:lineRule="auto"/>
              <w:jc w:val="both"/>
              <w:rPr>
                <w:i/>
                <w:sz w:val="23"/>
                <w:szCs w:val="23"/>
              </w:rPr>
            </w:pPr>
            <w:r w:rsidRPr="008A37DA">
              <w:rPr>
                <w:i/>
                <w:sz w:val="23"/>
                <w:szCs w:val="23"/>
              </w:rPr>
              <w:t>Bócsa</w:t>
            </w:r>
          </w:p>
        </w:tc>
        <w:tc>
          <w:tcPr>
            <w:tcW w:w="1666" w:type="pct"/>
            <w:shd w:val="clear" w:color="auto" w:fill="auto"/>
          </w:tcPr>
          <w:p w:rsidR="00175568" w:rsidRPr="008A37DA" w:rsidRDefault="00175568" w:rsidP="00175568">
            <w:pPr>
              <w:spacing w:line="276" w:lineRule="auto"/>
              <w:jc w:val="center"/>
              <w:rPr>
                <w:i/>
                <w:sz w:val="23"/>
                <w:szCs w:val="23"/>
              </w:rPr>
            </w:pPr>
            <w:r>
              <w:rPr>
                <w:i/>
                <w:sz w:val="23"/>
                <w:szCs w:val="23"/>
              </w:rPr>
              <w:t>1917</w:t>
            </w:r>
          </w:p>
        </w:tc>
        <w:tc>
          <w:tcPr>
            <w:tcW w:w="1667" w:type="pct"/>
            <w:shd w:val="clear" w:color="auto" w:fill="auto"/>
          </w:tcPr>
          <w:p w:rsidR="00175568" w:rsidRDefault="00175568" w:rsidP="00175568">
            <w:pPr>
              <w:spacing w:line="276" w:lineRule="auto"/>
              <w:jc w:val="center"/>
              <w:rPr>
                <w:i/>
                <w:sz w:val="23"/>
                <w:szCs w:val="23"/>
              </w:rPr>
            </w:pPr>
            <w:r>
              <w:rPr>
                <w:i/>
                <w:sz w:val="23"/>
                <w:szCs w:val="23"/>
              </w:rPr>
              <w:t>144,47 %</w:t>
            </w:r>
          </w:p>
        </w:tc>
      </w:tr>
      <w:tr w:rsidR="00175568" w:rsidRPr="008A37DA" w:rsidTr="00684BD8">
        <w:trPr>
          <w:trHeight w:hRule="exact" w:val="284"/>
        </w:trPr>
        <w:tc>
          <w:tcPr>
            <w:tcW w:w="1667" w:type="pct"/>
            <w:shd w:val="clear" w:color="auto" w:fill="auto"/>
          </w:tcPr>
          <w:p w:rsidR="00175568" w:rsidRPr="008A37DA" w:rsidRDefault="00175568" w:rsidP="00175568">
            <w:pPr>
              <w:spacing w:line="276" w:lineRule="auto"/>
              <w:jc w:val="both"/>
              <w:rPr>
                <w:i/>
                <w:sz w:val="23"/>
                <w:szCs w:val="23"/>
              </w:rPr>
            </w:pPr>
            <w:r w:rsidRPr="008A37DA">
              <w:rPr>
                <w:i/>
                <w:sz w:val="23"/>
                <w:szCs w:val="23"/>
              </w:rPr>
              <w:t>Csengőd</w:t>
            </w:r>
          </w:p>
        </w:tc>
        <w:tc>
          <w:tcPr>
            <w:tcW w:w="1666" w:type="pct"/>
            <w:shd w:val="clear" w:color="auto" w:fill="auto"/>
          </w:tcPr>
          <w:p w:rsidR="00175568" w:rsidRPr="008A37DA" w:rsidRDefault="00175568" w:rsidP="00175568">
            <w:pPr>
              <w:spacing w:line="276" w:lineRule="auto"/>
              <w:jc w:val="center"/>
              <w:rPr>
                <w:i/>
                <w:sz w:val="23"/>
                <w:szCs w:val="23"/>
              </w:rPr>
            </w:pPr>
            <w:r>
              <w:rPr>
                <w:i/>
                <w:sz w:val="23"/>
                <w:szCs w:val="23"/>
              </w:rPr>
              <w:t>2153</w:t>
            </w:r>
          </w:p>
        </w:tc>
        <w:tc>
          <w:tcPr>
            <w:tcW w:w="1667" w:type="pct"/>
            <w:shd w:val="clear" w:color="auto" w:fill="auto"/>
          </w:tcPr>
          <w:p w:rsidR="00175568" w:rsidRDefault="00175568" w:rsidP="00175568">
            <w:pPr>
              <w:spacing w:line="276" w:lineRule="auto"/>
              <w:jc w:val="center"/>
              <w:rPr>
                <w:i/>
                <w:sz w:val="23"/>
                <w:szCs w:val="23"/>
              </w:rPr>
            </w:pPr>
            <w:r>
              <w:rPr>
                <w:i/>
                <w:sz w:val="23"/>
                <w:szCs w:val="23"/>
              </w:rPr>
              <w:t>144,47 %</w:t>
            </w:r>
          </w:p>
        </w:tc>
      </w:tr>
      <w:tr w:rsidR="00175568" w:rsidRPr="008A37DA" w:rsidTr="00684BD8">
        <w:trPr>
          <w:trHeight w:hRule="exact" w:val="284"/>
        </w:trPr>
        <w:tc>
          <w:tcPr>
            <w:tcW w:w="1667" w:type="pct"/>
            <w:shd w:val="clear" w:color="auto" w:fill="auto"/>
          </w:tcPr>
          <w:p w:rsidR="00175568" w:rsidRPr="008A37DA" w:rsidRDefault="00175568" w:rsidP="00175568">
            <w:pPr>
              <w:spacing w:line="276" w:lineRule="auto"/>
              <w:jc w:val="both"/>
              <w:rPr>
                <w:i/>
                <w:sz w:val="23"/>
                <w:szCs w:val="23"/>
              </w:rPr>
            </w:pPr>
            <w:r w:rsidRPr="008A37DA">
              <w:rPr>
                <w:i/>
                <w:sz w:val="23"/>
                <w:szCs w:val="23"/>
              </w:rPr>
              <w:t>Kaskantyú</w:t>
            </w:r>
          </w:p>
        </w:tc>
        <w:tc>
          <w:tcPr>
            <w:tcW w:w="1666" w:type="pct"/>
            <w:shd w:val="clear" w:color="auto" w:fill="auto"/>
          </w:tcPr>
          <w:p w:rsidR="00175568" w:rsidRPr="008A37DA" w:rsidRDefault="00175568" w:rsidP="00175568">
            <w:pPr>
              <w:spacing w:line="276" w:lineRule="auto"/>
              <w:jc w:val="center"/>
              <w:rPr>
                <w:i/>
                <w:sz w:val="23"/>
                <w:szCs w:val="23"/>
              </w:rPr>
            </w:pPr>
            <w:r>
              <w:rPr>
                <w:i/>
                <w:sz w:val="23"/>
                <w:szCs w:val="23"/>
              </w:rPr>
              <w:t>1000</w:t>
            </w:r>
          </w:p>
        </w:tc>
        <w:tc>
          <w:tcPr>
            <w:tcW w:w="1667" w:type="pct"/>
            <w:shd w:val="clear" w:color="auto" w:fill="auto"/>
          </w:tcPr>
          <w:p w:rsidR="00175568" w:rsidRDefault="00175568" w:rsidP="00175568">
            <w:pPr>
              <w:spacing w:line="276" w:lineRule="auto"/>
              <w:jc w:val="center"/>
              <w:rPr>
                <w:i/>
                <w:sz w:val="23"/>
                <w:szCs w:val="23"/>
              </w:rPr>
            </w:pPr>
            <w:r>
              <w:rPr>
                <w:i/>
                <w:sz w:val="23"/>
                <w:szCs w:val="23"/>
              </w:rPr>
              <w:t>144,47 %</w:t>
            </w:r>
          </w:p>
        </w:tc>
      </w:tr>
      <w:tr w:rsidR="00175568" w:rsidRPr="008A37DA" w:rsidTr="00684BD8">
        <w:trPr>
          <w:trHeight w:hRule="exact" w:val="284"/>
        </w:trPr>
        <w:tc>
          <w:tcPr>
            <w:tcW w:w="1667" w:type="pct"/>
            <w:shd w:val="clear" w:color="auto" w:fill="auto"/>
          </w:tcPr>
          <w:p w:rsidR="00175568" w:rsidRPr="008A37DA" w:rsidRDefault="00175568" w:rsidP="00175568">
            <w:pPr>
              <w:spacing w:line="276" w:lineRule="auto"/>
              <w:jc w:val="both"/>
              <w:rPr>
                <w:i/>
                <w:sz w:val="23"/>
                <w:szCs w:val="23"/>
              </w:rPr>
            </w:pPr>
            <w:r w:rsidRPr="008A37DA">
              <w:rPr>
                <w:i/>
                <w:sz w:val="23"/>
                <w:szCs w:val="23"/>
              </w:rPr>
              <w:t>Kiskőrös</w:t>
            </w:r>
          </w:p>
        </w:tc>
        <w:tc>
          <w:tcPr>
            <w:tcW w:w="1666" w:type="pct"/>
            <w:shd w:val="clear" w:color="auto" w:fill="auto"/>
          </w:tcPr>
          <w:p w:rsidR="00175568" w:rsidRPr="008A37DA" w:rsidRDefault="00175568" w:rsidP="00175568">
            <w:pPr>
              <w:spacing w:line="276" w:lineRule="auto"/>
              <w:jc w:val="center"/>
              <w:rPr>
                <w:i/>
                <w:sz w:val="23"/>
                <w:szCs w:val="23"/>
              </w:rPr>
            </w:pPr>
            <w:r>
              <w:rPr>
                <w:i/>
                <w:sz w:val="23"/>
                <w:szCs w:val="23"/>
              </w:rPr>
              <w:t>15352</w:t>
            </w:r>
          </w:p>
        </w:tc>
        <w:tc>
          <w:tcPr>
            <w:tcW w:w="1667" w:type="pct"/>
            <w:shd w:val="clear" w:color="auto" w:fill="auto"/>
          </w:tcPr>
          <w:p w:rsidR="00175568" w:rsidRDefault="00175568" w:rsidP="00175568">
            <w:pPr>
              <w:spacing w:line="276" w:lineRule="auto"/>
              <w:jc w:val="center"/>
              <w:rPr>
                <w:i/>
                <w:sz w:val="23"/>
                <w:szCs w:val="23"/>
              </w:rPr>
            </w:pPr>
            <w:r>
              <w:rPr>
                <w:i/>
                <w:sz w:val="23"/>
                <w:szCs w:val="23"/>
              </w:rPr>
              <w:t>144,47 %</w:t>
            </w:r>
          </w:p>
        </w:tc>
      </w:tr>
      <w:tr w:rsidR="00175568" w:rsidRPr="008A37DA" w:rsidTr="00684BD8">
        <w:trPr>
          <w:trHeight w:hRule="exact" w:val="284"/>
        </w:trPr>
        <w:tc>
          <w:tcPr>
            <w:tcW w:w="1667" w:type="pct"/>
            <w:shd w:val="clear" w:color="auto" w:fill="auto"/>
          </w:tcPr>
          <w:p w:rsidR="00175568" w:rsidRPr="008A37DA" w:rsidRDefault="00175568" w:rsidP="00175568">
            <w:pPr>
              <w:spacing w:line="276" w:lineRule="auto"/>
              <w:jc w:val="both"/>
              <w:rPr>
                <w:i/>
                <w:sz w:val="23"/>
                <w:szCs w:val="23"/>
              </w:rPr>
            </w:pPr>
            <w:r w:rsidRPr="008A37DA">
              <w:rPr>
                <w:i/>
                <w:sz w:val="23"/>
                <w:szCs w:val="23"/>
              </w:rPr>
              <w:t>Páhi</w:t>
            </w:r>
          </w:p>
        </w:tc>
        <w:tc>
          <w:tcPr>
            <w:tcW w:w="1666" w:type="pct"/>
            <w:shd w:val="clear" w:color="auto" w:fill="auto"/>
          </w:tcPr>
          <w:p w:rsidR="00175568" w:rsidRPr="008A37DA" w:rsidRDefault="00175568" w:rsidP="00175568">
            <w:pPr>
              <w:spacing w:line="276" w:lineRule="auto"/>
              <w:jc w:val="center"/>
              <w:rPr>
                <w:i/>
                <w:sz w:val="23"/>
                <w:szCs w:val="23"/>
              </w:rPr>
            </w:pPr>
            <w:r>
              <w:rPr>
                <w:i/>
                <w:sz w:val="23"/>
                <w:szCs w:val="23"/>
              </w:rPr>
              <w:t>1200</w:t>
            </w:r>
          </w:p>
        </w:tc>
        <w:tc>
          <w:tcPr>
            <w:tcW w:w="1667" w:type="pct"/>
            <w:shd w:val="clear" w:color="auto" w:fill="auto"/>
          </w:tcPr>
          <w:p w:rsidR="00175568" w:rsidRDefault="00175568" w:rsidP="00175568">
            <w:pPr>
              <w:spacing w:line="276" w:lineRule="auto"/>
              <w:jc w:val="center"/>
              <w:rPr>
                <w:i/>
                <w:sz w:val="23"/>
                <w:szCs w:val="23"/>
              </w:rPr>
            </w:pPr>
            <w:r>
              <w:rPr>
                <w:i/>
                <w:sz w:val="23"/>
                <w:szCs w:val="23"/>
              </w:rPr>
              <w:t>144,47 %</w:t>
            </w:r>
          </w:p>
        </w:tc>
      </w:tr>
      <w:tr w:rsidR="00175568" w:rsidRPr="008A37DA" w:rsidTr="00684BD8">
        <w:trPr>
          <w:trHeight w:hRule="exact" w:val="284"/>
        </w:trPr>
        <w:tc>
          <w:tcPr>
            <w:tcW w:w="1667" w:type="pct"/>
            <w:shd w:val="clear" w:color="auto" w:fill="auto"/>
          </w:tcPr>
          <w:p w:rsidR="00175568" w:rsidRPr="008A37DA" w:rsidRDefault="00175568" w:rsidP="00175568">
            <w:pPr>
              <w:spacing w:line="276" w:lineRule="auto"/>
              <w:jc w:val="both"/>
              <w:rPr>
                <w:i/>
                <w:sz w:val="23"/>
                <w:szCs w:val="23"/>
              </w:rPr>
            </w:pPr>
            <w:r w:rsidRPr="008A37DA">
              <w:rPr>
                <w:i/>
                <w:sz w:val="23"/>
                <w:szCs w:val="23"/>
              </w:rPr>
              <w:t>Soltvadkert</w:t>
            </w:r>
          </w:p>
        </w:tc>
        <w:tc>
          <w:tcPr>
            <w:tcW w:w="1666" w:type="pct"/>
            <w:shd w:val="clear" w:color="auto" w:fill="auto"/>
          </w:tcPr>
          <w:p w:rsidR="00175568" w:rsidRPr="008A37DA" w:rsidRDefault="00175568" w:rsidP="00175568">
            <w:pPr>
              <w:spacing w:line="276" w:lineRule="auto"/>
              <w:jc w:val="center"/>
              <w:rPr>
                <w:i/>
                <w:sz w:val="23"/>
                <w:szCs w:val="23"/>
              </w:rPr>
            </w:pPr>
            <w:r>
              <w:rPr>
                <w:i/>
                <w:sz w:val="23"/>
                <w:szCs w:val="23"/>
              </w:rPr>
              <w:t>7525</w:t>
            </w:r>
          </w:p>
        </w:tc>
        <w:tc>
          <w:tcPr>
            <w:tcW w:w="1667" w:type="pct"/>
            <w:shd w:val="clear" w:color="auto" w:fill="auto"/>
          </w:tcPr>
          <w:p w:rsidR="00175568" w:rsidRDefault="00175568" w:rsidP="00175568">
            <w:pPr>
              <w:spacing w:line="276" w:lineRule="auto"/>
              <w:jc w:val="center"/>
              <w:rPr>
                <w:i/>
                <w:sz w:val="23"/>
                <w:szCs w:val="23"/>
              </w:rPr>
            </w:pPr>
            <w:r>
              <w:rPr>
                <w:i/>
                <w:sz w:val="23"/>
                <w:szCs w:val="23"/>
              </w:rPr>
              <w:t>144,47 %</w:t>
            </w:r>
          </w:p>
        </w:tc>
      </w:tr>
      <w:tr w:rsidR="00175568" w:rsidRPr="008A37DA" w:rsidTr="00684BD8">
        <w:trPr>
          <w:trHeight w:hRule="exact" w:val="284"/>
        </w:trPr>
        <w:tc>
          <w:tcPr>
            <w:tcW w:w="1667" w:type="pct"/>
            <w:shd w:val="clear" w:color="auto" w:fill="auto"/>
          </w:tcPr>
          <w:p w:rsidR="00175568" w:rsidRPr="008A37DA" w:rsidRDefault="00175568" w:rsidP="00175568">
            <w:pPr>
              <w:spacing w:line="276" w:lineRule="auto"/>
              <w:jc w:val="both"/>
              <w:rPr>
                <w:i/>
                <w:sz w:val="23"/>
                <w:szCs w:val="23"/>
              </w:rPr>
            </w:pPr>
            <w:r w:rsidRPr="008A37DA">
              <w:rPr>
                <w:i/>
                <w:sz w:val="23"/>
                <w:szCs w:val="23"/>
              </w:rPr>
              <w:t>Tabdi</w:t>
            </w:r>
          </w:p>
        </w:tc>
        <w:tc>
          <w:tcPr>
            <w:tcW w:w="1666" w:type="pct"/>
            <w:shd w:val="clear" w:color="auto" w:fill="auto"/>
          </w:tcPr>
          <w:p w:rsidR="00175568" w:rsidRPr="008A37DA" w:rsidRDefault="00175568" w:rsidP="00175568">
            <w:pPr>
              <w:spacing w:line="276" w:lineRule="auto"/>
              <w:jc w:val="center"/>
              <w:rPr>
                <w:i/>
                <w:sz w:val="23"/>
                <w:szCs w:val="23"/>
              </w:rPr>
            </w:pPr>
            <w:r>
              <w:rPr>
                <w:i/>
                <w:sz w:val="23"/>
                <w:szCs w:val="23"/>
              </w:rPr>
              <w:t>1076</w:t>
            </w:r>
          </w:p>
        </w:tc>
        <w:tc>
          <w:tcPr>
            <w:tcW w:w="1667" w:type="pct"/>
            <w:shd w:val="clear" w:color="auto" w:fill="auto"/>
          </w:tcPr>
          <w:p w:rsidR="00175568" w:rsidRDefault="00175568" w:rsidP="00175568">
            <w:pPr>
              <w:spacing w:line="276" w:lineRule="auto"/>
              <w:jc w:val="center"/>
              <w:rPr>
                <w:i/>
                <w:sz w:val="23"/>
                <w:szCs w:val="23"/>
              </w:rPr>
            </w:pPr>
            <w:r>
              <w:rPr>
                <w:i/>
                <w:sz w:val="23"/>
                <w:szCs w:val="23"/>
              </w:rPr>
              <w:t>144,47 %</w:t>
            </w:r>
          </w:p>
        </w:tc>
      </w:tr>
      <w:tr w:rsidR="00C70E6D" w:rsidRPr="008A37DA" w:rsidTr="00684BD8">
        <w:trPr>
          <w:trHeight w:hRule="exact" w:val="284"/>
        </w:trPr>
        <w:tc>
          <w:tcPr>
            <w:tcW w:w="1667" w:type="pct"/>
            <w:shd w:val="clear" w:color="auto" w:fill="auto"/>
          </w:tcPr>
          <w:p w:rsidR="00C70E6D" w:rsidRPr="008A37DA" w:rsidRDefault="00C70E6D" w:rsidP="008A37DA">
            <w:pPr>
              <w:spacing w:line="276" w:lineRule="auto"/>
              <w:jc w:val="both"/>
              <w:rPr>
                <w:i/>
                <w:sz w:val="23"/>
                <w:szCs w:val="23"/>
              </w:rPr>
            </w:pPr>
            <w:r w:rsidRPr="008A37DA">
              <w:rPr>
                <w:i/>
                <w:sz w:val="23"/>
                <w:szCs w:val="23"/>
              </w:rPr>
              <w:t>Tázlár</w:t>
            </w:r>
          </w:p>
        </w:tc>
        <w:tc>
          <w:tcPr>
            <w:tcW w:w="1666" w:type="pct"/>
            <w:shd w:val="clear" w:color="auto" w:fill="auto"/>
          </w:tcPr>
          <w:p w:rsidR="00C70E6D" w:rsidRPr="008A37DA" w:rsidRDefault="00175568" w:rsidP="008A37DA">
            <w:pPr>
              <w:spacing w:line="276" w:lineRule="auto"/>
              <w:jc w:val="center"/>
              <w:rPr>
                <w:i/>
                <w:sz w:val="23"/>
                <w:szCs w:val="23"/>
              </w:rPr>
            </w:pPr>
            <w:r>
              <w:rPr>
                <w:i/>
                <w:sz w:val="23"/>
                <w:szCs w:val="23"/>
              </w:rPr>
              <w:t>1742</w:t>
            </w:r>
          </w:p>
        </w:tc>
        <w:tc>
          <w:tcPr>
            <w:tcW w:w="1667" w:type="pct"/>
            <w:shd w:val="clear" w:color="auto" w:fill="auto"/>
          </w:tcPr>
          <w:p w:rsidR="00C70E6D" w:rsidRPr="008A37DA" w:rsidRDefault="00175568" w:rsidP="008A37DA">
            <w:pPr>
              <w:spacing w:line="276" w:lineRule="auto"/>
              <w:jc w:val="center"/>
              <w:rPr>
                <w:i/>
                <w:sz w:val="23"/>
                <w:szCs w:val="23"/>
              </w:rPr>
            </w:pPr>
            <w:r>
              <w:rPr>
                <w:i/>
                <w:sz w:val="23"/>
                <w:szCs w:val="23"/>
              </w:rPr>
              <w:t>144,47 %</w:t>
            </w:r>
          </w:p>
        </w:tc>
      </w:tr>
    </w:tbl>
    <w:p w:rsidR="008A37DA" w:rsidRPr="008A37DA" w:rsidRDefault="008A37DA" w:rsidP="008A37DA">
      <w:pPr>
        <w:spacing w:line="276" w:lineRule="auto"/>
        <w:jc w:val="both"/>
        <w:rPr>
          <w:i/>
          <w:sz w:val="23"/>
          <w:szCs w:val="23"/>
        </w:rPr>
      </w:pPr>
    </w:p>
    <w:p w:rsidR="00C70E6D" w:rsidRPr="008A37DA" w:rsidRDefault="00C70E6D" w:rsidP="008A37DA">
      <w:pPr>
        <w:spacing w:line="276" w:lineRule="auto"/>
        <w:jc w:val="both"/>
        <w:rPr>
          <w:i/>
          <w:sz w:val="23"/>
          <w:szCs w:val="23"/>
        </w:rPr>
      </w:pPr>
      <w:r w:rsidRPr="008A37DA">
        <w:rPr>
          <w:i/>
          <w:sz w:val="23"/>
          <w:szCs w:val="23"/>
        </w:rPr>
        <w:t>A Megbízott, mint Szolgáltató közvetlenül a</w:t>
      </w:r>
      <w:r w:rsidR="00635F99">
        <w:rPr>
          <w:i/>
          <w:sz w:val="23"/>
          <w:szCs w:val="23"/>
        </w:rPr>
        <w:t xml:space="preserve">z </w:t>
      </w:r>
      <w:r w:rsidRPr="008A37DA">
        <w:rPr>
          <w:i/>
          <w:sz w:val="23"/>
          <w:szCs w:val="23"/>
        </w:rPr>
        <w:t>Országos Egészségbiztosítási Pénztárral köt finanszírozási szerződést.</w:t>
      </w:r>
    </w:p>
    <w:p w:rsidR="00C70E6D" w:rsidRPr="008A37DA" w:rsidRDefault="00C70E6D" w:rsidP="008A37DA">
      <w:pPr>
        <w:spacing w:line="276" w:lineRule="auto"/>
        <w:jc w:val="both"/>
        <w:rPr>
          <w:i/>
          <w:sz w:val="23"/>
          <w:szCs w:val="23"/>
        </w:rPr>
      </w:pPr>
      <w:r w:rsidRPr="008A37DA">
        <w:rPr>
          <w:i/>
          <w:sz w:val="23"/>
          <w:szCs w:val="23"/>
        </w:rPr>
        <w:t>Fenti összeg magába foglalja a M</w:t>
      </w:r>
      <w:r w:rsidR="005A6B7B" w:rsidRPr="008A37DA">
        <w:rPr>
          <w:i/>
          <w:sz w:val="23"/>
          <w:szCs w:val="23"/>
        </w:rPr>
        <w:t>egbízott által vállalt ellátás valamennyi költségét. A Megbízott a vállalási összegen felül a szerződés teljesítése során semmilyen többletdíjat nem számíthat fel.</w:t>
      </w:r>
    </w:p>
    <w:p w:rsidR="005A6B7B" w:rsidRPr="008A37DA" w:rsidRDefault="005A6B7B" w:rsidP="008A37DA">
      <w:pPr>
        <w:spacing w:line="276" w:lineRule="auto"/>
        <w:jc w:val="both"/>
        <w:rPr>
          <w:i/>
          <w:sz w:val="23"/>
          <w:szCs w:val="23"/>
        </w:rPr>
      </w:pPr>
      <w:r w:rsidRPr="008A37DA">
        <w:rPr>
          <w:i/>
          <w:sz w:val="23"/>
          <w:szCs w:val="23"/>
        </w:rPr>
        <w:t>A Megbízó hozzájárul, hogy Megbízott a feladat ellátásához az OEP-pel közvetlenül finanszírozási szerződést kössön.</w:t>
      </w:r>
    </w:p>
    <w:p w:rsidR="007D7190" w:rsidRPr="008A37DA" w:rsidRDefault="005A6B7B" w:rsidP="008A37DA">
      <w:pPr>
        <w:spacing w:line="276" w:lineRule="auto"/>
        <w:jc w:val="both"/>
        <w:rPr>
          <w:i/>
          <w:sz w:val="23"/>
          <w:szCs w:val="23"/>
        </w:rPr>
      </w:pPr>
      <w:r w:rsidRPr="008A37DA">
        <w:rPr>
          <w:i/>
          <w:sz w:val="23"/>
          <w:szCs w:val="23"/>
        </w:rPr>
        <w:t>Megbízási díj összegét szerződő felek minden szerződési évfordulón felülvizsgálják.</w:t>
      </w:r>
      <w:r w:rsidR="00684BD8" w:rsidRPr="008A37DA">
        <w:rPr>
          <w:i/>
          <w:sz w:val="23"/>
          <w:szCs w:val="23"/>
        </w:rPr>
        <w:t>”</w:t>
      </w:r>
    </w:p>
    <w:p w:rsidR="008A37DA" w:rsidRPr="008A37DA" w:rsidRDefault="008A37DA" w:rsidP="008A37DA">
      <w:pPr>
        <w:spacing w:line="276" w:lineRule="auto"/>
        <w:jc w:val="both"/>
        <w:rPr>
          <w:i/>
          <w:sz w:val="23"/>
          <w:szCs w:val="23"/>
        </w:rPr>
      </w:pPr>
    </w:p>
    <w:p w:rsidR="00F76A47" w:rsidRPr="008A37DA" w:rsidRDefault="00FD2BF8" w:rsidP="008A37DA">
      <w:pPr>
        <w:spacing w:line="276" w:lineRule="auto"/>
        <w:jc w:val="both"/>
        <w:rPr>
          <w:sz w:val="23"/>
          <w:szCs w:val="23"/>
        </w:rPr>
      </w:pPr>
      <w:r w:rsidRPr="008A37DA">
        <w:rPr>
          <w:sz w:val="23"/>
          <w:szCs w:val="23"/>
        </w:rPr>
        <w:t>2.2. A megbízási szerződés 3. pontjának helyébe az alábbi rendelkezés lép:</w:t>
      </w:r>
    </w:p>
    <w:p w:rsidR="008A37DA" w:rsidRPr="008A37DA" w:rsidRDefault="008A37DA" w:rsidP="008A37DA">
      <w:pPr>
        <w:spacing w:line="276" w:lineRule="auto"/>
        <w:jc w:val="both"/>
        <w:rPr>
          <w:sz w:val="23"/>
          <w:szCs w:val="23"/>
        </w:rPr>
      </w:pPr>
    </w:p>
    <w:p w:rsidR="005A6B7B" w:rsidRPr="008A37DA" w:rsidRDefault="00FD2BF8" w:rsidP="008A37DA">
      <w:pPr>
        <w:spacing w:line="276" w:lineRule="auto"/>
        <w:jc w:val="both"/>
        <w:rPr>
          <w:i/>
          <w:sz w:val="23"/>
          <w:szCs w:val="23"/>
        </w:rPr>
      </w:pPr>
      <w:r w:rsidRPr="008A37DA">
        <w:rPr>
          <w:i/>
          <w:sz w:val="23"/>
          <w:szCs w:val="23"/>
        </w:rPr>
        <w:t>„</w:t>
      </w:r>
      <w:r w:rsidR="005A6B7B" w:rsidRPr="008A37DA">
        <w:rPr>
          <w:i/>
          <w:sz w:val="23"/>
          <w:szCs w:val="23"/>
        </w:rPr>
        <w:t>3. A szerződés időtartama, a Megbízott által biztosított személyi feltételek:</w:t>
      </w:r>
    </w:p>
    <w:p w:rsidR="005A6B7B" w:rsidRPr="008A37DA" w:rsidRDefault="005A6B7B" w:rsidP="008A37DA">
      <w:pPr>
        <w:spacing w:line="276" w:lineRule="auto"/>
        <w:jc w:val="both"/>
        <w:rPr>
          <w:i/>
          <w:sz w:val="23"/>
          <w:szCs w:val="23"/>
        </w:rPr>
      </w:pPr>
      <w:r w:rsidRPr="008A37DA">
        <w:rPr>
          <w:i/>
          <w:sz w:val="23"/>
          <w:szCs w:val="23"/>
        </w:rPr>
        <w:t>Az 1. pont alatti feladatok ellátásának időtartama:</w:t>
      </w:r>
    </w:p>
    <w:p w:rsidR="006A2F95" w:rsidRPr="008A37DA" w:rsidRDefault="006A2F95" w:rsidP="008A37DA">
      <w:pPr>
        <w:spacing w:line="276" w:lineRule="auto"/>
        <w:jc w:val="both"/>
        <w:rPr>
          <w:i/>
          <w:sz w:val="23"/>
          <w:szCs w:val="23"/>
        </w:rPr>
      </w:pPr>
      <w:r w:rsidRPr="008A37DA">
        <w:rPr>
          <w:i/>
          <w:sz w:val="23"/>
          <w:szCs w:val="23"/>
        </w:rPr>
        <w:t>A szerződés a megkötéstől számítva határozatlan időre szól, mely időtartama alatt hétköznap délután 16.00 órától másnap reggel 8.00 óráig, illetve délután 19.00 órától másnap reggel 7.00 óráig hétvégén és munkaszüneti napokon 24 órában Akasztó, Bócsa, Csengőd, Kaskantyú, Kiskőrös, Páhi, Soltvadkert, Tabdi, Tázlár közigazgatási területére kiterjedő központi orvosi ügyelet ellátása kötelező.</w:t>
      </w:r>
    </w:p>
    <w:p w:rsidR="006A2F95" w:rsidRPr="008A37DA" w:rsidRDefault="006A2F95" w:rsidP="008A37DA">
      <w:pPr>
        <w:spacing w:line="276" w:lineRule="auto"/>
        <w:jc w:val="both"/>
        <w:rPr>
          <w:i/>
          <w:sz w:val="23"/>
          <w:szCs w:val="23"/>
        </w:rPr>
      </w:pPr>
      <w:r w:rsidRPr="008A37DA">
        <w:rPr>
          <w:i/>
          <w:sz w:val="23"/>
          <w:szCs w:val="23"/>
        </w:rPr>
        <w:lastRenderedPageBreak/>
        <w:t>Az 1. pont alatti feladatok ellátása során a Megbízott az alábbi személyzetet biztosítja kötelezően (egy napra vonatkoztatva):</w:t>
      </w:r>
    </w:p>
    <w:p w:rsidR="006A2F95" w:rsidRPr="008A37DA" w:rsidRDefault="00D74476" w:rsidP="008A37DA">
      <w:pPr>
        <w:spacing w:line="276" w:lineRule="auto"/>
        <w:jc w:val="both"/>
        <w:rPr>
          <w:i/>
          <w:sz w:val="23"/>
          <w:szCs w:val="23"/>
        </w:rPr>
      </w:pPr>
      <w:r w:rsidRPr="008A37DA">
        <w:rPr>
          <w:i/>
          <w:sz w:val="23"/>
          <w:szCs w:val="23"/>
        </w:rPr>
        <w:t>Munkanapokon 16.00 órától másnap reggel 8.00 óráig:</w:t>
      </w:r>
    </w:p>
    <w:p w:rsidR="00D74476" w:rsidRPr="008A37DA" w:rsidRDefault="00D74476" w:rsidP="008A37DA">
      <w:pPr>
        <w:numPr>
          <w:ilvl w:val="0"/>
          <w:numId w:val="1"/>
        </w:numPr>
        <w:spacing w:line="276" w:lineRule="auto"/>
        <w:ind w:left="714" w:hanging="357"/>
        <w:jc w:val="both"/>
        <w:rPr>
          <w:i/>
          <w:sz w:val="23"/>
          <w:szCs w:val="23"/>
        </w:rPr>
      </w:pPr>
      <w:r w:rsidRPr="008A37DA">
        <w:rPr>
          <w:i/>
          <w:sz w:val="23"/>
          <w:szCs w:val="23"/>
        </w:rPr>
        <w:t>egy fő, a 4/2000. (II.25.) EüM rendelet 11. § (9) bekezdésében foglalt szakmai képesítési feltételekkel rendelkező szakemberrel</w:t>
      </w:r>
    </w:p>
    <w:p w:rsidR="00D74476" w:rsidRPr="008A37DA" w:rsidRDefault="00D74476" w:rsidP="008A37DA">
      <w:pPr>
        <w:numPr>
          <w:ilvl w:val="0"/>
          <w:numId w:val="1"/>
        </w:numPr>
        <w:spacing w:line="276" w:lineRule="auto"/>
        <w:ind w:left="714" w:hanging="357"/>
        <w:jc w:val="both"/>
        <w:rPr>
          <w:i/>
          <w:sz w:val="23"/>
          <w:szCs w:val="23"/>
        </w:rPr>
      </w:pPr>
      <w:r w:rsidRPr="008A37DA">
        <w:rPr>
          <w:i/>
          <w:sz w:val="23"/>
          <w:szCs w:val="23"/>
        </w:rPr>
        <w:t>egy fő, a 4/2000. (II.25.) EüM rendelet 12. §</w:t>
      </w:r>
      <w:proofErr w:type="spellStart"/>
      <w:r w:rsidRPr="008A37DA">
        <w:rPr>
          <w:i/>
          <w:sz w:val="23"/>
          <w:szCs w:val="23"/>
        </w:rPr>
        <w:t>-ában</w:t>
      </w:r>
      <w:proofErr w:type="spellEnd"/>
      <w:r w:rsidRPr="008A37DA">
        <w:rPr>
          <w:i/>
          <w:sz w:val="23"/>
          <w:szCs w:val="23"/>
        </w:rPr>
        <w:t xml:space="preserve"> foglaltak szerinti szakemberrel</w:t>
      </w:r>
    </w:p>
    <w:p w:rsidR="00D74476" w:rsidRPr="008A37DA" w:rsidRDefault="00D74476" w:rsidP="008A37DA">
      <w:pPr>
        <w:numPr>
          <w:ilvl w:val="0"/>
          <w:numId w:val="1"/>
        </w:numPr>
        <w:spacing w:line="276" w:lineRule="auto"/>
        <w:ind w:left="714" w:hanging="357"/>
        <w:jc w:val="both"/>
        <w:rPr>
          <w:i/>
          <w:sz w:val="23"/>
          <w:szCs w:val="23"/>
        </w:rPr>
      </w:pPr>
      <w:r w:rsidRPr="008A37DA">
        <w:rPr>
          <w:i/>
          <w:sz w:val="23"/>
          <w:szCs w:val="23"/>
        </w:rPr>
        <w:t>egy fő, megkülönböztetett jelzéssel ellátott jármű vezetésére engedéllyel rendelkező személlyel</w:t>
      </w:r>
    </w:p>
    <w:p w:rsidR="00D74476" w:rsidRPr="008A37DA" w:rsidRDefault="00D74476" w:rsidP="008A37DA">
      <w:pPr>
        <w:spacing w:line="276" w:lineRule="auto"/>
        <w:jc w:val="both"/>
        <w:rPr>
          <w:i/>
          <w:sz w:val="23"/>
          <w:szCs w:val="23"/>
        </w:rPr>
      </w:pPr>
      <w:r w:rsidRPr="008A37DA">
        <w:rPr>
          <w:i/>
          <w:sz w:val="23"/>
          <w:szCs w:val="23"/>
        </w:rPr>
        <w:t>Munkanapokon 19.00 órától másnap reggel 7.00 óráig:</w:t>
      </w:r>
    </w:p>
    <w:p w:rsidR="00D74476" w:rsidRPr="008A37DA" w:rsidRDefault="00D74476" w:rsidP="008A37DA">
      <w:pPr>
        <w:numPr>
          <w:ilvl w:val="0"/>
          <w:numId w:val="1"/>
        </w:numPr>
        <w:spacing w:line="276" w:lineRule="auto"/>
        <w:ind w:left="714" w:hanging="357"/>
        <w:jc w:val="both"/>
        <w:rPr>
          <w:i/>
          <w:sz w:val="23"/>
          <w:szCs w:val="23"/>
        </w:rPr>
      </w:pPr>
      <w:r w:rsidRPr="008A37DA">
        <w:rPr>
          <w:i/>
          <w:sz w:val="23"/>
          <w:szCs w:val="23"/>
        </w:rPr>
        <w:t>egy fő, a 4/2000. (II.25.) EüM rendelet 11. § (9) bekezdésében foglalt szakmai képesítési feltételekkel rendelkező szakemberrel</w:t>
      </w:r>
    </w:p>
    <w:p w:rsidR="00D74476" w:rsidRPr="008A37DA" w:rsidRDefault="00D74476" w:rsidP="008A37DA">
      <w:pPr>
        <w:numPr>
          <w:ilvl w:val="0"/>
          <w:numId w:val="1"/>
        </w:numPr>
        <w:spacing w:line="276" w:lineRule="auto"/>
        <w:ind w:left="714" w:hanging="357"/>
        <w:jc w:val="both"/>
        <w:rPr>
          <w:i/>
          <w:sz w:val="23"/>
          <w:szCs w:val="23"/>
        </w:rPr>
      </w:pPr>
      <w:r w:rsidRPr="008A37DA">
        <w:rPr>
          <w:i/>
          <w:sz w:val="23"/>
          <w:szCs w:val="23"/>
        </w:rPr>
        <w:t>egy fő, megkülönböztetett jelzéssel ellátott jármű vezetésére engedéllyel rendelkező személlyel</w:t>
      </w:r>
    </w:p>
    <w:p w:rsidR="00D74476" w:rsidRPr="008A37DA" w:rsidRDefault="00D74476" w:rsidP="008A37DA">
      <w:pPr>
        <w:spacing w:line="276" w:lineRule="auto"/>
        <w:jc w:val="both"/>
        <w:rPr>
          <w:i/>
          <w:sz w:val="23"/>
          <w:szCs w:val="23"/>
        </w:rPr>
      </w:pPr>
      <w:r w:rsidRPr="008A37DA">
        <w:rPr>
          <w:i/>
          <w:sz w:val="23"/>
          <w:szCs w:val="23"/>
        </w:rPr>
        <w:t>Munkaszüneti napokon, heti pihenőnapokon, és ünnepnapokon reggel 8.00 órától másnap reggel 8.00 óráig:</w:t>
      </w:r>
    </w:p>
    <w:p w:rsidR="00A933AE" w:rsidRPr="008A37DA" w:rsidRDefault="00D74476" w:rsidP="008A37DA">
      <w:pPr>
        <w:numPr>
          <w:ilvl w:val="0"/>
          <w:numId w:val="1"/>
        </w:numPr>
        <w:spacing w:line="276" w:lineRule="auto"/>
        <w:ind w:left="714" w:hanging="357"/>
        <w:jc w:val="both"/>
        <w:rPr>
          <w:i/>
          <w:sz w:val="23"/>
          <w:szCs w:val="23"/>
        </w:rPr>
      </w:pPr>
      <w:r w:rsidRPr="008A37DA">
        <w:rPr>
          <w:i/>
          <w:sz w:val="23"/>
          <w:szCs w:val="23"/>
        </w:rPr>
        <w:t>két fő, a 4/2000. (II.25.) EüM rendelet 11. § (9) bekezdésében foglalt szakmai kép</w:t>
      </w:r>
      <w:r w:rsidR="00A933AE" w:rsidRPr="008A37DA">
        <w:rPr>
          <w:i/>
          <w:sz w:val="23"/>
          <w:szCs w:val="23"/>
        </w:rPr>
        <w:t>esítési feltételekkel rendelkező szakemberrel</w:t>
      </w:r>
    </w:p>
    <w:p w:rsidR="00A933AE" w:rsidRPr="008A37DA" w:rsidRDefault="00A933AE" w:rsidP="008A37DA">
      <w:pPr>
        <w:numPr>
          <w:ilvl w:val="0"/>
          <w:numId w:val="1"/>
        </w:numPr>
        <w:spacing w:line="276" w:lineRule="auto"/>
        <w:ind w:left="714" w:hanging="357"/>
        <w:jc w:val="both"/>
        <w:rPr>
          <w:i/>
          <w:sz w:val="23"/>
          <w:szCs w:val="23"/>
        </w:rPr>
      </w:pPr>
      <w:r w:rsidRPr="008A37DA">
        <w:rPr>
          <w:i/>
          <w:sz w:val="23"/>
          <w:szCs w:val="23"/>
        </w:rPr>
        <w:t>egy fő, a 4/2000. (II.25.) EüM rendelet 12. §</w:t>
      </w:r>
      <w:proofErr w:type="spellStart"/>
      <w:r w:rsidRPr="008A37DA">
        <w:rPr>
          <w:i/>
          <w:sz w:val="23"/>
          <w:szCs w:val="23"/>
        </w:rPr>
        <w:t>-ában</w:t>
      </w:r>
      <w:proofErr w:type="spellEnd"/>
      <w:r w:rsidRPr="008A37DA">
        <w:rPr>
          <w:i/>
          <w:sz w:val="23"/>
          <w:szCs w:val="23"/>
        </w:rPr>
        <w:t xml:space="preserve"> foglaltak szerinti szakemberrel</w:t>
      </w:r>
    </w:p>
    <w:p w:rsidR="00A933AE" w:rsidRPr="008A37DA" w:rsidRDefault="0024699E" w:rsidP="008A37DA">
      <w:pPr>
        <w:numPr>
          <w:ilvl w:val="0"/>
          <w:numId w:val="1"/>
        </w:numPr>
        <w:spacing w:line="276" w:lineRule="auto"/>
        <w:ind w:left="714" w:hanging="357"/>
        <w:jc w:val="both"/>
        <w:rPr>
          <w:i/>
          <w:sz w:val="23"/>
          <w:szCs w:val="23"/>
        </w:rPr>
      </w:pPr>
      <w:r w:rsidRPr="008A37DA">
        <w:rPr>
          <w:i/>
          <w:sz w:val="23"/>
          <w:szCs w:val="23"/>
        </w:rPr>
        <w:t>egy</w:t>
      </w:r>
      <w:r w:rsidR="00A933AE" w:rsidRPr="008A37DA">
        <w:rPr>
          <w:i/>
          <w:sz w:val="23"/>
          <w:szCs w:val="23"/>
        </w:rPr>
        <w:t xml:space="preserve"> fő, megkülönböztetett jelzéssel ellátott jármű vezetésére engedéllyel rendelkező személlyel</w:t>
      </w:r>
      <w:r w:rsidR="00FD2BF8" w:rsidRPr="008A37DA">
        <w:rPr>
          <w:i/>
          <w:sz w:val="23"/>
          <w:szCs w:val="23"/>
        </w:rPr>
        <w:t>”</w:t>
      </w:r>
    </w:p>
    <w:p w:rsidR="00D67685" w:rsidRPr="008A37DA" w:rsidRDefault="00D67685" w:rsidP="008A37DA">
      <w:pPr>
        <w:spacing w:line="276" w:lineRule="auto"/>
        <w:jc w:val="both"/>
        <w:rPr>
          <w:i/>
          <w:sz w:val="23"/>
          <w:szCs w:val="23"/>
        </w:rPr>
      </w:pPr>
    </w:p>
    <w:p w:rsidR="00D67685" w:rsidRPr="008A37DA" w:rsidRDefault="00D67685" w:rsidP="008A37DA">
      <w:pPr>
        <w:spacing w:line="276" w:lineRule="auto"/>
        <w:jc w:val="center"/>
        <w:rPr>
          <w:b/>
          <w:sz w:val="23"/>
          <w:szCs w:val="23"/>
        </w:rPr>
      </w:pPr>
      <w:r w:rsidRPr="008A37DA">
        <w:rPr>
          <w:b/>
          <w:sz w:val="23"/>
          <w:szCs w:val="23"/>
        </w:rPr>
        <w:t>3. Záró rendelkezések</w:t>
      </w:r>
    </w:p>
    <w:p w:rsidR="008A37DA" w:rsidRPr="008A37DA" w:rsidRDefault="008A37DA" w:rsidP="008A37DA">
      <w:pPr>
        <w:spacing w:line="276" w:lineRule="auto"/>
        <w:jc w:val="center"/>
        <w:rPr>
          <w:b/>
          <w:sz w:val="23"/>
          <w:szCs w:val="23"/>
        </w:rPr>
      </w:pPr>
    </w:p>
    <w:p w:rsidR="00D67685" w:rsidRPr="008A37DA" w:rsidRDefault="00D67685" w:rsidP="008A37DA">
      <w:pPr>
        <w:spacing w:line="276" w:lineRule="auto"/>
        <w:jc w:val="both"/>
        <w:rPr>
          <w:sz w:val="23"/>
          <w:szCs w:val="23"/>
        </w:rPr>
      </w:pPr>
      <w:r w:rsidRPr="008A37DA">
        <w:rPr>
          <w:sz w:val="23"/>
          <w:szCs w:val="23"/>
        </w:rPr>
        <w:t xml:space="preserve">A szerződésmódosítás hatályba lépésének időpontja </w:t>
      </w:r>
      <w:r w:rsidRPr="00175568">
        <w:rPr>
          <w:sz w:val="23"/>
          <w:szCs w:val="23"/>
        </w:rPr>
        <w:t>2019. február 1. napja.</w:t>
      </w:r>
      <w:r w:rsidRPr="008A37DA">
        <w:rPr>
          <w:sz w:val="23"/>
          <w:szCs w:val="23"/>
        </w:rPr>
        <w:t xml:space="preserve"> </w:t>
      </w:r>
      <w:r w:rsidR="00F53632" w:rsidRPr="008A37DA">
        <w:rPr>
          <w:sz w:val="23"/>
          <w:szCs w:val="23"/>
        </w:rPr>
        <w:t xml:space="preserve">A felek </w:t>
      </w:r>
      <w:r w:rsidRPr="008A37DA">
        <w:rPr>
          <w:sz w:val="23"/>
          <w:szCs w:val="23"/>
        </w:rPr>
        <w:t xml:space="preserve">kijelentik, hogy az eredeti szerződés kizárólag jelen 2. sz. szerződésmódosítással együtt érvényes és annak elválaszthatatlan részét képezi. A Szerződés jelen 2. számú módosítással nem érintett pontjai változatlanul érvényesek és hatályban maradnak. </w:t>
      </w:r>
    </w:p>
    <w:p w:rsidR="008A37DA" w:rsidRPr="008A37DA" w:rsidRDefault="008A37DA" w:rsidP="008A37DA">
      <w:pPr>
        <w:spacing w:line="276" w:lineRule="auto"/>
        <w:jc w:val="both"/>
        <w:rPr>
          <w:sz w:val="23"/>
          <w:szCs w:val="23"/>
        </w:rPr>
      </w:pPr>
    </w:p>
    <w:p w:rsidR="00D67685" w:rsidRPr="008A37DA" w:rsidRDefault="00D67685" w:rsidP="008A37DA">
      <w:pPr>
        <w:spacing w:line="276" w:lineRule="auto"/>
        <w:jc w:val="both"/>
        <w:rPr>
          <w:sz w:val="23"/>
          <w:szCs w:val="23"/>
        </w:rPr>
      </w:pPr>
      <w:r w:rsidRPr="008A37DA">
        <w:rPr>
          <w:sz w:val="23"/>
          <w:szCs w:val="23"/>
        </w:rPr>
        <w:t>Jelen szerződésmódosítás</w:t>
      </w:r>
      <w:r w:rsidR="008A37DA" w:rsidRPr="008A37DA">
        <w:rPr>
          <w:sz w:val="23"/>
          <w:szCs w:val="23"/>
        </w:rPr>
        <w:t>, amely 3 pontból és 3 oldalból áll,</w:t>
      </w:r>
      <w:r w:rsidRPr="008A37DA">
        <w:rPr>
          <w:sz w:val="23"/>
          <w:szCs w:val="23"/>
        </w:rPr>
        <w:t xml:space="preserve"> 6 példányban készült, melyből 4 példány a Megbízót, 2 példány pedig Megbízottat illeti. </w:t>
      </w:r>
    </w:p>
    <w:p w:rsidR="008A37DA" w:rsidRPr="008A37DA" w:rsidRDefault="008A37DA" w:rsidP="008A37DA">
      <w:pPr>
        <w:spacing w:line="276" w:lineRule="auto"/>
        <w:jc w:val="both"/>
        <w:rPr>
          <w:sz w:val="23"/>
          <w:szCs w:val="23"/>
        </w:rPr>
      </w:pPr>
    </w:p>
    <w:p w:rsidR="00D67685" w:rsidRPr="008A37DA" w:rsidRDefault="00D67685" w:rsidP="008A37DA">
      <w:pPr>
        <w:spacing w:line="276" w:lineRule="auto"/>
        <w:jc w:val="both"/>
        <w:rPr>
          <w:sz w:val="23"/>
          <w:szCs w:val="23"/>
        </w:rPr>
      </w:pPr>
      <w:r w:rsidRPr="008A37DA">
        <w:rPr>
          <w:sz w:val="23"/>
          <w:szCs w:val="23"/>
        </w:rPr>
        <w:t>Jelen szerződésmódosítást a Felek elolvasás és értelmezés után, mint akaratukkal mindenben megegyezőt, jóváhagyólag írják alá.</w:t>
      </w:r>
    </w:p>
    <w:p w:rsidR="008A37DA" w:rsidRPr="008A37DA" w:rsidRDefault="008A37DA" w:rsidP="008A37DA">
      <w:pPr>
        <w:spacing w:line="276" w:lineRule="auto"/>
        <w:jc w:val="both"/>
        <w:rPr>
          <w:sz w:val="23"/>
          <w:szCs w:val="23"/>
        </w:rPr>
      </w:pPr>
    </w:p>
    <w:p w:rsidR="00341A93" w:rsidRPr="008A37DA" w:rsidRDefault="00220ABA" w:rsidP="008A37DA">
      <w:pPr>
        <w:tabs>
          <w:tab w:val="left" w:pos="5529"/>
        </w:tabs>
        <w:spacing w:line="276" w:lineRule="auto"/>
        <w:jc w:val="both"/>
        <w:rPr>
          <w:sz w:val="23"/>
          <w:szCs w:val="23"/>
        </w:rPr>
      </w:pPr>
      <w:r w:rsidRPr="008A37DA">
        <w:rPr>
          <w:sz w:val="23"/>
          <w:szCs w:val="23"/>
        </w:rPr>
        <w:t>Kiskőrös, 201</w:t>
      </w:r>
      <w:r w:rsidR="0024699E" w:rsidRPr="008A37DA">
        <w:rPr>
          <w:sz w:val="23"/>
          <w:szCs w:val="23"/>
        </w:rPr>
        <w:t>9</w:t>
      </w:r>
      <w:r w:rsidR="00341A93" w:rsidRPr="008A37DA">
        <w:rPr>
          <w:sz w:val="23"/>
          <w:szCs w:val="23"/>
        </w:rPr>
        <w:t xml:space="preserve">. </w:t>
      </w:r>
      <w:r w:rsidR="002668FA">
        <w:rPr>
          <w:sz w:val="23"/>
          <w:szCs w:val="23"/>
        </w:rPr>
        <w:t>február 1.</w:t>
      </w:r>
      <w:r w:rsidR="0061645B" w:rsidRPr="008A37DA">
        <w:rPr>
          <w:sz w:val="23"/>
          <w:szCs w:val="23"/>
        </w:rPr>
        <w:tab/>
        <w:t>Kiskőrös, 20</w:t>
      </w:r>
      <w:r w:rsidRPr="008A37DA">
        <w:rPr>
          <w:sz w:val="23"/>
          <w:szCs w:val="23"/>
        </w:rPr>
        <w:t>1</w:t>
      </w:r>
      <w:r w:rsidR="0024699E" w:rsidRPr="008A37DA">
        <w:rPr>
          <w:sz w:val="23"/>
          <w:szCs w:val="23"/>
        </w:rPr>
        <w:t>9</w:t>
      </w:r>
      <w:r w:rsidR="008D6DEA">
        <w:rPr>
          <w:sz w:val="23"/>
          <w:szCs w:val="23"/>
        </w:rPr>
        <w:t xml:space="preserve">. </w:t>
      </w:r>
      <w:r w:rsidR="002668FA">
        <w:rPr>
          <w:sz w:val="23"/>
          <w:szCs w:val="23"/>
        </w:rPr>
        <w:t>február 1.</w:t>
      </w:r>
    </w:p>
    <w:tbl>
      <w:tblPr>
        <w:tblW w:w="9372" w:type="dxa"/>
        <w:tblLayout w:type="fixed"/>
        <w:tblLook w:val="0000"/>
      </w:tblPr>
      <w:tblGrid>
        <w:gridCol w:w="4656"/>
        <w:gridCol w:w="4716"/>
      </w:tblGrid>
      <w:tr w:rsidR="00603470" w:rsidRPr="008A37DA" w:rsidTr="001D72C8">
        <w:tc>
          <w:tcPr>
            <w:tcW w:w="4656" w:type="dxa"/>
          </w:tcPr>
          <w:p w:rsidR="00603470" w:rsidRPr="008A37DA" w:rsidRDefault="00603470" w:rsidP="008A37DA">
            <w:pPr>
              <w:spacing w:line="276" w:lineRule="auto"/>
              <w:jc w:val="center"/>
              <w:rPr>
                <w:color w:val="000000"/>
                <w:sz w:val="23"/>
                <w:szCs w:val="23"/>
              </w:rPr>
            </w:pPr>
          </w:p>
          <w:p w:rsidR="00603470" w:rsidRPr="008A37DA" w:rsidRDefault="00603470" w:rsidP="008A37DA">
            <w:pPr>
              <w:spacing w:line="276" w:lineRule="auto"/>
              <w:jc w:val="center"/>
              <w:rPr>
                <w:color w:val="000000"/>
                <w:sz w:val="23"/>
                <w:szCs w:val="23"/>
              </w:rPr>
            </w:pPr>
          </w:p>
          <w:p w:rsidR="00603470" w:rsidRPr="008A37DA" w:rsidRDefault="00603470" w:rsidP="008A37DA">
            <w:pPr>
              <w:spacing w:line="276" w:lineRule="auto"/>
              <w:jc w:val="center"/>
              <w:rPr>
                <w:color w:val="000000"/>
                <w:sz w:val="23"/>
                <w:szCs w:val="23"/>
              </w:rPr>
            </w:pPr>
            <w:r w:rsidRPr="008A37DA">
              <w:rPr>
                <w:color w:val="000000"/>
                <w:sz w:val="23"/>
                <w:szCs w:val="23"/>
              </w:rPr>
              <w:t>...............................................................</w:t>
            </w:r>
          </w:p>
          <w:p w:rsidR="00603470" w:rsidRPr="008A37DA" w:rsidRDefault="00603470" w:rsidP="008A37DA">
            <w:pPr>
              <w:spacing w:line="276" w:lineRule="auto"/>
              <w:jc w:val="center"/>
              <w:rPr>
                <w:color w:val="000000"/>
                <w:sz w:val="23"/>
                <w:szCs w:val="23"/>
              </w:rPr>
            </w:pPr>
            <w:r w:rsidRPr="008A37DA">
              <w:rPr>
                <w:color w:val="000000"/>
                <w:sz w:val="23"/>
                <w:szCs w:val="23"/>
              </w:rPr>
              <w:t>Meg</w:t>
            </w:r>
            <w:r w:rsidR="00FB600F" w:rsidRPr="008A37DA">
              <w:rPr>
                <w:color w:val="000000"/>
                <w:sz w:val="23"/>
                <w:szCs w:val="23"/>
              </w:rPr>
              <w:t>bízó</w:t>
            </w:r>
          </w:p>
          <w:p w:rsidR="0024699E" w:rsidRPr="008A37DA" w:rsidRDefault="0024699E" w:rsidP="008A37DA">
            <w:pPr>
              <w:spacing w:line="276" w:lineRule="auto"/>
              <w:jc w:val="center"/>
              <w:rPr>
                <w:color w:val="000000"/>
                <w:sz w:val="23"/>
                <w:szCs w:val="23"/>
              </w:rPr>
            </w:pPr>
            <w:r w:rsidRPr="008A37DA">
              <w:rPr>
                <w:color w:val="000000"/>
                <w:sz w:val="23"/>
                <w:szCs w:val="23"/>
              </w:rPr>
              <w:t>Kiskőrösi Többcélú Kistérségi Társulás</w:t>
            </w:r>
          </w:p>
          <w:p w:rsidR="0024699E" w:rsidRPr="008A37DA" w:rsidRDefault="0024699E" w:rsidP="008A37DA">
            <w:pPr>
              <w:spacing w:line="276" w:lineRule="auto"/>
              <w:jc w:val="center"/>
              <w:rPr>
                <w:color w:val="000000"/>
                <w:sz w:val="23"/>
                <w:szCs w:val="23"/>
              </w:rPr>
            </w:pPr>
            <w:r w:rsidRPr="008A37DA">
              <w:rPr>
                <w:color w:val="000000"/>
                <w:sz w:val="23"/>
                <w:szCs w:val="23"/>
              </w:rPr>
              <w:t>képviseletében:</w:t>
            </w:r>
          </w:p>
          <w:p w:rsidR="00603470" w:rsidRPr="008A37DA" w:rsidRDefault="00603470" w:rsidP="008A37DA">
            <w:pPr>
              <w:spacing w:line="276" w:lineRule="auto"/>
              <w:jc w:val="center"/>
              <w:rPr>
                <w:color w:val="000000"/>
                <w:sz w:val="23"/>
                <w:szCs w:val="23"/>
              </w:rPr>
            </w:pPr>
            <w:r w:rsidRPr="008A37DA">
              <w:rPr>
                <w:color w:val="000000"/>
                <w:sz w:val="23"/>
                <w:szCs w:val="23"/>
              </w:rPr>
              <w:t>Domonyi László</w:t>
            </w:r>
          </w:p>
          <w:p w:rsidR="00603470" w:rsidRPr="008A37DA" w:rsidRDefault="00603470" w:rsidP="008A37DA">
            <w:pPr>
              <w:spacing w:line="276" w:lineRule="auto"/>
              <w:jc w:val="center"/>
              <w:rPr>
                <w:color w:val="000000"/>
                <w:sz w:val="23"/>
                <w:szCs w:val="23"/>
              </w:rPr>
            </w:pPr>
            <w:r w:rsidRPr="008A37DA">
              <w:rPr>
                <w:color w:val="000000"/>
                <w:sz w:val="23"/>
                <w:szCs w:val="23"/>
              </w:rPr>
              <w:t>elnök</w:t>
            </w:r>
          </w:p>
          <w:p w:rsidR="00603470" w:rsidRPr="008A37DA" w:rsidRDefault="00603470" w:rsidP="008A37DA">
            <w:pPr>
              <w:spacing w:line="276" w:lineRule="auto"/>
              <w:jc w:val="center"/>
              <w:rPr>
                <w:color w:val="000000"/>
                <w:sz w:val="23"/>
                <w:szCs w:val="23"/>
              </w:rPr>
            </w:pPr>
          </w:p>
          <w:p w:rsidR="00603470" w:rsidRPr="008A37DA" w:rsidRDefault="00603470" w:rsidP="008A37DA">
            <w:pPr>
              <w:spacing w:line="276" w:lineRule="auto"/>
              <w:jc w:val="center"/>
              <w:rPr>
                <w:color w:val="000000"/>
                <w:sz w:val="23"/>
                <w:szCs w:val="23"/>
              </w:rPr>
            </w:pPr>
            <w:r w:rsidRPr="008A37DA">
              <w:rPr>
                <w:color w:val="000000"/>
                <w:sz w:val="23"/>
                <w:szCs w:val="23"/>
              </w:rPr>
              <w:t xml:space="preserve">Pénzügyileg </w:t>
            </w:r>
            <w:proofErr w:type="spellStart"/>
            <w:r w:rsidRPr="008A37DA">
              <w:rPr>
                <w:color w:val="000000"/>
                <w:sz w:val="23"/>
                <w:szCs w:val="23"/>
              </w:rPr>
              <w:t>ellenjegyzem</w:t>
            </w:r>
            <w:proofErr w:type="spellEnd"/>
            <w:r w:rsidRPr="008A37DA">
              <w:rPr>
                <w:color w:val="000000"/>
                <w:sz w:val="23"/>
                <w:szCs w:val="23"/>
              </w:rPr>
              <w:t>:</w:t>
            </w:r>
          </w:p>
          <w:p w:rsidR="00603470" w:rsidRPr="008A37DA" w:rsidRDefault="00603470" w:rsidP="008A37DA">
            <w:pPr>
              <w:spacing w:line="276" w:lineRule="auto"/>
              <w:jc w:val="center"/>
              <w:rPr>
                <w:color w:val="000000"/>
                <w:sz w:val="23"/>
                <w:szCs w:val="23"/>
              </w:rPr>
            </w:pPr>
          </w:p>
          <w:p w:rsidR="00603470" w:rsidRPr="008A37DA" w:rsidRDefault="00603470" w:rsidP="008A37DA">
            <w:pPr>
              <w:spacing w:line="276" w:lineRule="auto"/>
              <w:jc w:val="center"/>
              <w:rPr>
                <w:color w:val="000000"/>
                <w:sz w:val="23"/>
                <w:szCs w:val="23"/>
              </w:rPr>
            </w:pPr>
            <w:r w:rsidRPr="008A37DA">
              <w:rPr>
                <w:color w:val="000000"/>
                <w:sz w:val="23"/>
                <w:szCs w:val="23"/>
              </w:rPr>
              <w:lastRenderedPageBreak/>
              <w:t>...............................................................</w:t>
            </w:r>
          </w:p>
          <w:p w:rsidR="00603470" w:rsidRDefault="00603470" w:rsidP="008A37DA">
            <w:pPr>
              <w:spacing w:line="276" w:lineRule="auto"/>
              <w:jc w:val="center"/>
              <w:rPr>
                <w:color w:val="000000"/>
                <w:sz w:val="23"/>
                <w:szCs w:val="23"/>
              </w:rPr>
            </w:pPr>
            <w:r w:rsidRPr="008A37DA">
              <w:rPr>
                <w:color w:val="000000"/>
                <w:sz w:val="23"/>
                <w:szCs w:val="23"/>
              </w:rPr>
              <w:t>Oláhné Baksa Katalin</w:t>
            </w:r>
          </w:p>
          <w:p w:rsidR="00BA4EF8" w:rsidRPr="008A37DA" w:rsidRDefault="00BA4EF8" w:rsidP="008A37DA">
            <w:pPr>
              <w:spacing w:line="276" w:lineRule="auto"/>
              <w:jc w:val="center"/>
              <w:rPr>
                <w:color w:val="000000"/>
                <w:sz w:val="23"/>
                <w:szCs w:val="23"/>
              </w:rPr>
            </w:pPr>
            <w:r>
              <w:rPr>
                <w:color w:val="000000"/>
                <w:sz w:val="23"/>
                <w:szCs w:val="23"/>
              </w:rPr>
              <w:t>könyvelő</w:t>
            </w:r>
          </w:p>
        </w:tc>
        <w:tc>
          <w:tcPr>
            <w:tcW w:w="4716" w:type="dxa"/>
          </w:tcPr>
          <w:p w:rsidR="00495E2D" w:rsidRPr="008A37DA" w:rsidRDefault="00495E2D" w:rsidP="008A37DA">
            <w:pPr>
              <w:spacing w:line="276" w:lineRule="auto"/>
              <w:jc w:val="center"/>
              <w:rPr>
                <w:color w:val="000000"/>
                <w:sz w:val="23"/>
                <w:szCs w:val="23"/>
              </w:rPr>
            </w:pPr>
          </w:p>
          <w:p w:rsidR="008A37DA" w:rsidRPr="008A37DA" w:rsidRDefault="008A37DA" w:rsidP="008A37DA">
            <w:pPr>
              <w:spacing w:line="276" w:lineRule="auto"/>
              <w:jc w:val="center"/>
              <w:rPr>
                <w:color w:val="000000"/>
                <w:sz w:val="23"/>
                <w:szCs w:val="23"/>
              </w:rPr>
            </w:pPr>
          </w:p>
          <w:p w:rsidR="00603470" w:rsidRPr="008A37DA" w:rsidRDefault="00603470" w:rsidP="008A37DA">
            <w:pPr>
              <w:spacing w:line="276" w:lineRule="auto"/>
              <w:jc w:val="center"/>
              <w:rPr>
                <w:color w:val="000000"/>
                <w:sz w:val="23"/>
                <w:szCs w:val="23"/>
              </w:rPr>
            </w:pPr>
            <w:r w:rsidRPr="008A37DA">
              <w:rPr>
                <w:color w:val="000000"/>
                <w:sz w:val="23"/>
                <w:szCs w:val="23"/>
              </w:rPr>
              <w:t>...............................................................</w:t>
            </w:r>
          </w:p>
          <w:p w:rsidR="00603470" w:rsidRPr="008A37DA" w:rsidRDefault="00FB600F" w:rsidP="008A37DA">
            <w:pPr>
              <w:spacing w:line="276" w:lineRule="auto"/>
              <w:jc w:val="center"/>
              <w:rPr>
                <w:color w:val="000000"/>
                <w:sz w:val="23"/>
                <w:szCs w:val="23"/>
              </w:rPr>
            </w:pPr>
            <w:r w:rsidRPr="008A37DA">
              <w:rPr>
                <w:color w:val="000000"/>
                <w:sz w:val="23"/>
                <w:szCs w:val="23"/>
              </w:rPr>
              <w:t>M</w:t>
            </w:r>
            <w:r w:rsidR="00603470" w:rsidRPr="008A37DA">
              <w:rPr>
                <w:color w:val="000000"/>
                <w:sz w:val="23"/>
                <w:szCs w:val="23"/>
              </w:rPr>
              <w:t>egbízott</w:t>
            </w:r>
          </w:p>
          <w:p w:rsidR="0024699E" w:rsidRPr="008A37DA" w:rsidRDefault="0024699E" w:rsidP="008A37DA">
            <w:pPr>
              <w:spacing w:line="276" w:lineRule="auto"/>
              <w:jc w:val="center"/>
              <w:rPr>
                <w:color w:val="000000"/>
                <w:sz w:val="23"/>
                <w:szCs w:val="23"/>
              </w:rPr>
            </w:pPr>
            <w:proofErr w:type="spellStart"/>
            <w:r w:rsidRPr="008A37DA">
              <w:rPr>
                <w:sz w:val="23"/>
                <w:szCs w:val="23"/>
              </w:rPr>
              <w:t>Emergency</w:t>
            </w:r>
            <w:proofErr w:type="spellEnd"/>
            <w:r w:rsidRPr="008A37DA">
              <w:rPr>
                <w:sz w:val="23"/>
                <w:szCs w:val="23"/>
              </w:rPr>
              <w:t xml:space="preserve"> Service Egészségügyi Szolgáltató Kft</w:t>
            </w:r>
            <w:r w:rsidRPr="008A37DA">
              <w:rPr>
                <w:color w:val="000000"/>
                <w:sz w:val="23"/>
                <w:szCs w:val="23"/>
              </w:rPr>
              <w:t>.</w:t>
            </w:r>
          </w:p>
          <w:p w:rsidR="0024699E" w:rsidRPr="008A37DA" w:rsidRDefault="0024699E" w:rsidP="008A37DA">
            <w:pPr>
              <w:spacing w:line="276" w:lineRule="auto"/>
              <w:jc w:val="center"/>
              <w:rPr>
                <w:color w:val="000000"/>
                <w:sz w:val="23"/>
                <w:szCs w:val="23"/>
              </w:rPr>
            </w:pPr>
            <w:r w:rsidRPr="008A37DA">
              <w:rPr>
                <w:color w:val="000000"/>
                <w:sz w:val="23"/>
                <w:szCs w:val="23"/>
              </w:rPr>
              <w:t>képviseletében:</w:t>
            </w:r>
          </w:p>
          <w:p w:rsidR="00603470" w:rsidRPr="008A37DA" w:rsidRDefault="00603470" w:rsidP="008A37DA">
            <w:pPr>
              <w:spacing w:line="276" w:lineRule="auto"/>
              <w:jc w:val="center"/>
              <w:rPr>
                <w:color w:val="000000"/>
                <w:sz w:val="23"/>
                <w:szCs w:val="23"/>
              </w:rPr>
            </w:pPr>
            <w:r w:rsidRPr="008A37DA">
              <w:rPr>
                <w:color w:val="000000"/>
                <w:sz w:val="23"/>
                <w:szCs w:val="23"/>
              </w:rPr>
              <w:t>Rédei József</w:t>
            </w:r>
          </w:p>
          <w:p w:rsidR="00603470" w:rsidRPr="008A37DA" w:rsidRDefault="00603470" w:rsidP="008A37DA">
            <w:pPr>
              <w:spacing w:line="276" w:lineRule="auto"/>
              <w:jc w:val="center"/>
              <w:rPr>
                <w:color w:val="000000"/>
                <w:sz w:val="23"/>
                <w:szCs w:val="23"/>
              </w:rPr>
            </w:pPr>
            <w:r w:rsidRPr="008A37DA">
              <w:rPr>
                <w:color w:val="000000"/>
                <w:sz w:val="23"/>
                <w:szCs w:val="23"/>
              </w:rPr>
              <w:t>ügyvezető</w:t>
            </w:r>
          </w:p>
        </w:tc>
      </w:tr>
    </w:tbl>
    <w:p w:rsidR="00603470" w:rsidRPr="008A37DA" w:rsidRDefault="00603470" w:rsidP="008A37DA">
      <w:pPr>
        <w:tabs>
          <w:tab w:val="left" w:leader="dot" w:pos="2977"/>
          <w:tab w:val="left" w:pos="5529"/>
          <w:tab w:val="left" w:leader="dot" w:pos="8789"/>
        </w:tabs>
        <w:spacing w:line="276" w:lineRule="auto"/>
        <w:jc w:val="both"/>
        <w:rPr>
          <w:sz w:val="23"/>
          <w:szCs w:val="23"/>
        </w:rPr>
      </w:pPr>
    </w:p>
    <w:sectPr w:rsidR="00603470" w:rsidRPr="008A37DA" w:rsidSect="004277F4">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B3A" w:rsidRDefault="001A1B3A">
      <w:r>
        <w:separator/>
      </w:r>
    </w:p>
  </w:endnote>
  <w:endnote w:type="continuationSeparator" w:id="0">
    <w:p w:rsidR="001A1B3A" w:rsidRDefault="001A1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C8" w:rsidRDefault="00341C3A">
    <w:pPr>
      <w:pStyle w:val="llb"/>
      <w:jc w:val="center"/>
    </w:pPr>
    <w:fldSimple w:instr="PAGE   \* MERGEFORMAT">
      <w:r w:rsidR="002C7B5D">
        <w:rPr>
          <w:noProof/>
        </w:rPr>
        <w:t>4</w:t>
      </w:r>
    </w:fldSimple>
  </w:p>
  <w:p w:rsidR="00891BC8" w:rsidRDefault="00891BC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B3A" w:rsidRDefault="001A1B3A">
      <w:r>
        <w:separator/>
      </w:r>
    </w:p>
  </w:footnote>
  <w:footnote w:type="continuationSeparator" w:id="0">
    <w:p w:rsidR="001A1B3A" w:rsidRDefault="001A1B3A">
      <w:r>
        <w:continuationSeparator/>
      </w:r>
    </w:p>
  </w:footnote>
  <w:footnote w:id="1">
    <w:p w:rsidR="0024699E" w:rsidRDefault="0024699E">
      <w:pPr>
        <w:pStyle w:val="Lbjegyzetszveg"/>
      </w:pPr>
      <w:r>
        <w:rPr>
          <w:rStyle w:val="Lbjegyzet-hivatkozs"/>
        </w:rPr>
        <w:footnoteRef/>
      </w:r>
      <w:r>
        <w:t xml:space="preserve"> A 2018. szeptemberi lakosságszámnak megfelelő</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41988"/>
    <w:multiLevelType w:val="hybridMultilevel"/>
    <w:tmpl w:val="7E1A221A"/>
    <w:lvl w:ilvl="0" w:tplc="348C2D6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92D1461"/>
    <w:multiLevelType w:val="hybridMultilevel"/>
    <w:tmpl w:val="87A2D1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hdrShapeDefaults>
    <o:shapedefaults v:ext="edit" spidmax="8193"/>
  </w:hdrShapeDefaults>
  <w:footnotePr>
    <w:footnote w:id="-1"/>
    <w:footnote w:id="0"/>
  </w:footnotePr>
  <w:endnotePr>
    <w:endnote w:id="-1"/>
    <w:endnote w:id="0"/>
  </w:endnotePr>
  <w:compat/>
  <w:rsids>
    <w:rsidRoot w:val="005B3BEC"/>
    <w:rsid w:val="00020665"/>
    <w:rsid w:val="00042667"/>
    <w:rsid w:val="0005477C"/>
    <w:rsid w:val="00096C4C"/>
    <w:rsid w:val="000E3A1B"/>
    <w:rsid w:val="00111E29"/>
    <w:rsid w:val="00115A89"/>
    <w:rsid w:val="00140A42"/>
    <w:rsid w:val="00175568"/>
    <w:rsid w:val="001A1B3A"/>
    <w:rsid w:val="001D72C8"/>
    <w:rsid w:val="001E2027"/>
    <w:rsid w:val="00202032"/>
    <w:rsid w:val="00220ABA"/>
    <w:rsid w:val="0024699E"/>
    <w:rsid w:val="00254AB7"/>
    <w:rsid w:val="0026024A"/>
    <w:rsid w:val="002668FA"/>
    <w:rsid w:val="0029459E"/>
    <w:rsid w:val="002C7B5D"/>
    <w:rsid w:val="002F64A8"/>
    <w:rsid w:val="0033049C"/>
    <w:rsid w:val="00341A93"/>
    <w:rsid w:val="00341C3A"/>
    <w:rsid w:val="003517B8"/>
    <w:rsid w:val="0036476A"/>
    <w:rsid w:val="00404146"/>
    <w:rsid w:val="00415204"/>
    <w:rsid w:val="004172D5"/>
    <w:rsid w:val="00425269"/>
    <w:rsid w:val="004277F4"/>
    <w:rsid w:val="00432007"/>
    <w:rsid w:val="004469FC"/>
    <w:rsid w:val="0045525B"/>
    <w:rsid w:val="00495E2D"/>
    <w:rsid w:val="004A59A1"/>
    <w:rsid w:val="00511F38"/>
    <w:rsid w:val="005A29FF"/>
    <w:rsid w:val="005A6B7B"/>
    <w:rsid w:val="005B3BEC"/>
    <w:rsid w:val="005C0E6F"/>
    <w:rsid w:val="005D4FE4"/>
    <w:rsid w:val="00603470"/>
    <w:rsid w:val="0061645B"/>
    <w:rsid w:val="00635F99"/>
    <w:rsid w:val="00684BD8"/>
    <w:rsid w:val="006A2F95"/>
    <w:rsid w:val="006D04F8"/>
    <w:rsid w:val="006F69C6"/>
    <w:rsid w:val="00724572"/>
    <w:rsid w:val="00765D79"/>
    <w:rsid w:val="00776494"/>
    <w:rsid w:val="007B279A"/>
    <w:rsid w:val="007D7190"/>
    <w:rsid w:val="007D7D0C"/>
    <w:rsid w:val="00832824"/>
    <w:rsid w:val="00891BC8"/>
    <w:rsid w:val="008A37DA"/>
    <w:rsid w:val="008D6DEA"/>
    <w:rsid w:val="008F7E9B"/>
    <w:rsid w:val="00944CBB"/>
    <w:rsid w:val="00954DCD"/>
    <w:rsid w:val="00962496"/>
    <w:rsid w:val="009C07C6"/>
    <w:rsid w:val="009E52EB"/>
    <w:rsid w:val="00A21DBB"/>
    <w:rsid w:val="00A31AB2"/>
    <w:rsid w:val="00A33399"/>
    <w:rsid w:val="00A933AE"/>
    <w:rsid w:val="00AC7995"/>
    <w:rsid w:val="00AE5921"/>
    <w:rsid w:val="00B13265"/>
    <w:rsid w:val="00B277BA"/>
    <w:rsid w:val="00B87F0F"/>
    <w:rsid w:val="00B961A7"/>
    <w:rsid w:val="00BA4EF8"/>
    <w:rsid w:val="00BB6BC6"/>
    <w:rsid w:val="00BC6501"/>
    <w:rsid w:val="00BD5D5E"/>
    <w:rsid w:val="00BE3D61"/>
    <w:rsid w:val="00BF65E4"/>
    <w:rsid w:val="00C15C6E"/>
    <w:rsid w:val="00C22AE4"/>
    <w:rsid w:val="00C37196"/>
    <w:rsid w:val="00C63787"/>
    <w:rsid w:val="00C70E6D"/>
    <w:rsid w:val="00C96E52"/>
    <w:rsid w:val="00CC3067"/>
    <w:rsid w:val="00D143C1"/>
    <w:rsid w:val="00D21E93"/>
    <w:rsid w:val="00D6644C"/>
    <w:rsid w:val="00D671E3"/>
    <w:rsid w:val="00D67685"/>
    <w:rsid w:val="00D74476"/>
    <w:rsid w:val="00D838B4"/>
    <w:rsid w:val="00DD4CC2"/>
    <w:rsid w:val="00DE7616"/>
    <w:rsid w:val="00E15048"/>
    <w:rsid w:val="00E5045F"/>
    <w:rsid w:val="00E51923"/>
    <w:rsid w:val="00E65238"/>
    <w:rsid w:val="00EA411A"/>
    <w:rsid w:val="00EB01BD"/>
    <w:rsid w:val="00EC6A34"/>
    <w:rsid w:val="00ED5A1D"/>
    <w:rsid w:val="00EF5EAC"/>
    <w:rsid w:val="00F53632"/>
    <w:rsid w:val="00F54406"/>
    <w:rsid w:val="00F76A47"/>
    <w:rsid w:val="00F92801"/>
    <w:rsid w:val="00FB600F"/>
    <w:rsid w:val="00FD2BF8"/>
    <w:rsid w:val="00FF1C7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9C07C6"/>
    <w:rPr>
      <w:sz w:val="24"/>
      <w:szCs w:val="24"/>
    </w:rPr>
  </w:style>
  <w:style w:type="paragraph" w:styleId="Cmsor2">
    <w:name w:val="heading 2"/>
    <w:basedOn w:val="Norml"/>
    <w:next w:val="Norml"/>
    <w:link w:val="Cmsor2Char"/>
    <w:unhideWhenUsed/>
    <w:qFormat/>
    <w:rsid w:val="00FD2BF8"/>
    <w:pPr>
      <w:keepNext/>
      <w:spacing w:before="240" w:after="60"/>
      <w:outlineLvl w:val="1"/>
    </w:pPr>
    <w:rPr>
      <w:rFonts w:ascii="Cambria"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5B3BEC"/>
    <w:rPr>
      <w:color w:val="0000FF"/>
      <w:u w:val="single"/>
    </w:rPr>
  </w:style>
  <w:style w:type="paragraph" w:styleId="lfej">
    <w:name w:val="header"/>
    <w:basedOn w:val="Norml"/>
    <w:link w:val="lfejChar"/>
    <w:uiPriority w:val="99"/>
    <w:rsid w:val="00C70E6D"/>
    <w:pPr>
      <w:tabs>
        <w:tab w:val="center" w:pos="4536"/>
        <w:tab w:val="right" w:pos="9072"/>
      </w:tabs>
    </w:pPr>
  </w:style>
  <w:style w:type="paragraph" w:styleId="llb">
    <w:name w:val="footer"/>
    <w:basedOn w:val="Norml"/>
    <w:link w:val="llbChar"/>
    <w:uiPriority w:val="99"/>
    <w:rsid w:val="00C70E6D"/>
    <w:pPr>
      <w:tabs>
        <w:tab w:val="center" w:pos="4536"/>
        <w:tab w:val="right" w:pos="9072"/>
      </w:tabs>
    </w:pPr>
  </w:style>
  <w:style w:type="table" w:styleId="Rcsostblzat">
    <w:name w:val="Table Grid"/>
    <w:basedOn w:val="Normltblzat"/>
    <w:rsid w:val="00C70E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fejChar">
    <w:name w:val="Élőfej Char"/>
    <w:link w:val="lfej"/>
    <w:uiPriority w:val="99"/>
    <w:rsid w:val="00891BC8"/>
    <w:rPr>
      <w:sz w:val="24"/>
      <w:szCs w:val="24"/>
    </w:rPr>
  </w:style>
  <w:style w:type="character" w:customStyle="1" w:styleId="llbChar">
    <w:name w:val="Élőláb Char"/>
    <w:link w:val="llb"/>
    <w:uiPriority w:val="99"/>
    <w:rsid w:val="00891BC8"/>
    <w:rPr>
      <w:sz w:val="24"/>
      <w:szCs w:val="24"/>
    </w:rPr>
  </w:style>
  <w:style w:type="character" w:customStyle="1" w:styleId="Cmsor2Char">
    <w:name w:val="Címsor 2 Char"/>
    <w:link w:val="Cmsor2"/>
    <w:rsid w:val="00FD2BF8"/>
    <w:rPr>
      <w:rFonts w:ascii="Cambria" w:eastAsia="Times New Roman" w:hAnsi="Cambria" w:cs="Times New Roman"/>
      <w:b/>
      <w:bCs/>
      <w:i/>
      <w:iCs/>
      <w:sz w:val="28"/>
      <w:szCs w:val="28"/>
    </w:rPr>
  </w:style>
  <w:style w:type="paragraph" w:styleId="Lbjegyzetszveg">
    <w:name w:val="footnote text"/>
    <w:basedOn w:val="Norml"/>
    <w:link w:val="LbjegyzetszvegChar"/>
    <w:rsid w:val="0024699E"/>
    <w:rPr>
      <w:sz w:val="20"/>
      <w:szCs w:val="20"/>
    </w:rPr>
  </w:style>
  <w:style w:type="character" w:customStyle="1" w:styleId="LbjegyzetszvegChar">
    <w:name w:val="Lábjegyzetszöveg Char"/>
    <w:basedOn w:val="Bekezdsalapbettpusa"/>
    <w:link w:val="Lbjegyzetszveg"/>
    <w:rsid w:val="0024699E"/>
  </w:style>
  <w:style w:type="character" w:styleId="Lbjegyzet-hivatkozs">
    <w:name w:val="footnote reference"/>
    <w:rsid w:val="0024699E"/>
    <w:rPr>
      <w:vertAlign w:val="superscript"/>
    </w:rPr>
  </w:style>
  <w:style w:type="paragraph" w:styleId="Buborkszveg">
    <w:name w:val="Balloon Text"/>
    <w:basedOn w:val="Norml"/>
    <w:link w:val="BuborkszvegChar"/>
    <w:rsid w:val="002668FA"/>
    <w:rPr>
      <w:rFonts w:ascii="Tahoma" w:hAnsi="Tahoma" w:cs="Tahoma"/>
      <w:sz w:val="16"/>
      <w:szCs w:val="16"/>
    </w:rPr>
  </w:style>
  <w:style w:type="character" w:customStyle="1" w:styleId="BuborkszvegChar">
    <w:name w:val="Buborékszöveg Char"/>
    <w:link w:val="Buborkszveg"/>
    <w:rsid w:val="002668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stersegkkoros@emitelnet.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emergencyservic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8D83D-84D4-4916-AE79-5C4FEF11A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5139</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Megbízási Szerződés</vt:lpstr>
    </vt:vector>
  </TitlesOfParts>
  <Company/>
  <LinksUpToDate>false</LinksUpToDate>
  <CharactersWithSpaces>5817</CharactersWithSpaces>
  <SharedDoc>false</SharedDoc>
  <HLinks>
    <vt:vector size="12" baseType="variant">
      <vt:variant>
        <vt:i4>5308517</vt:i4>
      </vt:variant>
      <vt:variant>
        <vt:i4>3</vt:i4>
      </vt:variant>
      <vt:variant>
        <vt:i4>0</vt:i4>
      </vt:variant>
      <vt:variant>
        <vt:i4>5</vt:i4>
      </vt:variant>
      <vt:variant>
        <vt:lpwstr>mailto:info@emergencyservice.hu</vt:lpwstr>
      </vt:variant>
      <vt:variant>
        <vt:lpwstr/>
      </vt:variant>
      <vt:variant>
        <vt:i4>7995477</vt:i4>
      </vt:variant>
      <vt:variant>
        <vt:i4>0</vt:i4>
      </vt:variant>
      <vt:variant>
        <vt:i4>0</vt:i4>
      </vt:variant>
      <vt:variant>
        <vt:i4>5</vt:i4>
      </vt:variant>
      <vt:variant>
        <vt:lpwstr>mailto:kistersegkkoros@emitelnet.hu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Megbízási Szerződés</dc:title>
  <dc:creator>strategia</dc:creator>
  <cp:lastModifiedBy>aszodine</cp:lastModifiedBy>
  <cp:revision>2</cp:revision>
  <cp:lastPrinted>2019-01-24T11:48:00Z</cp:lastPrinted>
  <dcterms:created xsi:type="dcterms:W3CDTF">2019-02-04T07:31:00Z</dcterms:created>
  <dcterms:modified xsi:type="dcterms:W3CDTF">2019-02-04T07:31:00Z</dcterms:modified>
</cp:coreProperties>
</file>