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2A" w:rsidRPr="00734EEA" w:rsidRDefault="00BA752A" w:rsidP="001D15D9">
      <w:pPr>
        <w:pStyle w:val="Cmsor2"/>
        <w:jc w:val="left"/>
        <w:rPr>
          <w:sz w:val="22"/>
          <w:szCs w:val="22"/>
        </w:rPr>
      </w:pPr>
      <w:r w:rsidRPr="00734EEA">
        <w:rPr>
          <w:sz w:val="22"/>
          <w:szCs w:val="22"/>
        </w:rPr>
        <w:t>KISKŐRÖS VÁROS POLGÁRMESTERE</w:t>
      </w:r>
    </w:p>
    <w:p w:rsidR="00630088" w:rsidRDefault="00630088" w:rsidP="001D15D9">
      <w:pPr>
        <w:jc w:val="center"/>
        <w:rPr>
          <w:sz w:val="22"/>
          <w:szCs w:val="22"/>
        </w:rPr>
      </w:pPr>
    </w:p>
    <w:p w:rsidR="00734EEA" w:rsidRPr="00734EEA" w:rsidRDefault="00734EEA" w:rsidP="001D15D9">
      <w:pPr>
        <w:jc w:val="center"/>
        <w:rPr>
          <w:sz w:val="22"/>
          <w:szCs w:val="22"/>
        </w:rPr>
      </w:pPr>
    </w:p>
    <w:p w:rsidR="00630088" w:rsidRPr="00734EEA" w:rsidRDefault="00630088" w:rsidP="001D15D9">
      <w:pPr>
        <w:pStyle w:val="Cmsor2"/>
        <w:rPr>
          <w:sz w:val="22"/>
          <w:szCs w:val="22"/>
        </w:rPr>
      </w:pPr>
      <w:r w:rsidRPr="00734EEA">
        <w:rPr>
          <w:sz w:val="22"/>
          <w:szCs w:val="22"/>
        </w:rPr>
        <w:t>ELŐTERJESZTÉS</w:t>
      </w:r>
    </w:p>
    <w:p w:rsidR="006D2053" w:rsidRPr="00734EEA" w:rsidRDefault="006D2053" w:rsidP="001D15D9">
      <w:pPr>
        <w:jc w:val="center"/>
        <w:rPr>
          <w:sz w:val="22"/>
          <w:szCs w:val="22"/>
        </w:rPr>
      </w:pPr>
      <w:r w:rsidRPr="00734EEA">
        <w:rPr>
          <w:sz w:val="22"/>
          <w:szCs w:val="22"/>
        </w:rPr>
        <w:t xml:space="preserve">(a Képviselő-testület </w:t>
      </w:r>
      <w:r w:rsidR="00551B40" w:rsidRPr="00734EEA">
        <w:rPr>
          <w:sz w:val="22"/>
          <w:szCs w:val="22"/>
        </w:rPr>
        <w:t>2020</w:t>
      </w:r>
      <w:r w:rsidRPr="00734EEA">
        <w:rPr>
          <w:sz w:val="22"/>
          <w:szCs w:val="22"/>
        </w:rPr>
        <w:t xml:space="preserve">. </w:t>
      </w:r>
      <w:r w:rsidR="00551B40" w:rsidRPr="00734EEA">
        <w:rPr>
          <w:sz w:val="22"/>
          <w:szCs w:val="22"/>
        </w:rPr>
        <w:t xml:space="preserve">január </w:t>
      </w:r>
      <w:r w:rsidR="001A61F7" w:rsidRPr="00734EEA">
        <w:rPr>
          <w:sz w:val="22"/>
          <w:szCs w:val="22"/>
        </w:rPr>
        <w:t>15</w:t>
      </w:r>
      <w:r w:rsidRPr="00734EEA">
        <w:rPr>
          <w:sz w:val="22"/>
          <w:szCs w:val="22"/>
        </w:rPr>
        <w:t>-i rendkívüli ülésére)</w:t>
      </w:r>
    </w:p>
    <w:p w:rsidR="00630088" w:rsidRDefault="00630088" w:rsidP="001D15D9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734EEA" w:rsidRPr="00734EEA" w:rsidRDefault="00734EEA" w:rsidP="001D15D9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096827" w:rsidRPr="00734EEA" w:rsidRDefault="00096827" w:rsidP="001D15D9">
      <w:pPr>
        <w:pStyle w:val="Szvegtrzs"/>
        <w:spacing w:after="0"/>
        <w:ind w:left="1410" w:hanging="1410"/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  <w:u w:val="single"/>
        </w:rPr>
        <w:t>TÁRGY</w:t>
      </w:r>
      <w:r w:rsidR="00425BAD" w:rsidRPr="00734EEA">
        <w:rPr>
          <w:sz w:val="22"/>
          <w:szCs w:val="22"/>
        </w:rPr>
        <w:t>:</w:t>
      </w:r>
      <w:r w:rsidR="00425BAD" w:rsidRPr="00734EEA">
        <w:rPr>
          <w:sz w:val="22"/>
          <w:szCs w:val="22"/>
        </w:rPr>
        <w:tab/>
      </w:r>
      <w:r w:rsidR="007A30D8" w:rsidRPr="00734EEA">
        <w:rPr>
          <w:b/>
          <w:bCs/>
          <w:sz w:val="22"/>
          <w:szCs w:val="22"/>
        </w:rPr>
        <w:t xml:space="preserve">TESTVÉR-TELEPÜLÉSI PROGRAMOK </w:t>
      </w:r>
      <w:proofErr w:type="gramStart"/>
      <w:r w:rsidR="007A30D8" w:rsidRPr="00734EEA">
        <w:rPr>
          <w:b/>
          <w:bCs/>
          <w:sz w:val="22"/>
          <w:szCs w:val="22"/>
        </w:rPr>
        <w:t>ÉS</w:t>
      </w:r>
      <w:proofErr w:type="gramEnd"/>
      <w:r w:rsidR="007A30D8" w:rsidRPr="00734EEA">
        <w:rPr>
          <w:b/>
          <w:bCs/>
          <w:sz w:val="22"/>
          <w:szCs w:val="22"/>
        </w:rPr>
        <w:t xml:space="preserve"> EGYÜTTMŰKÖDÉSEK</w:t>
      </w:r>
      <w:r w:rsidR="00551B40" w:rsidRPr="00734EEA">
        <w:rPr>
          <w:b/>
          <w:bCs/>
          <w:sz w:val="22"/>
          <w:szCs w:val="22"/>
        </w:rPr>
        <w:t xml:space="preserve"> TÁMOGA</w:t>
      </w:r>
      <w:r w:rsidR="00523235" w:rsidRPr="00734EEA">
        <w:rPr>
          <w:b/>
          <w:caps/>
          <w:sz w:val="22"/>
          <w:szCs w:val="22"/>
        </w:rPr>
        <w:t>” CÍMŰ PÁLYÁZATI FELHÍVÁSÁRA</w:t>
      </w:r>
      <w:r w:rsidR="00BE49B3" w:rsidRPr="00734EEA">
        <w:rPr>
          <w:b/>
          <w:caps/>
          <w:sz w:val="22"/>
          <w:szCs w:val="22"/>
        </w:rPr>
        <w:t xml:space="preserve"> </w:t>
      </w:r>
      <w:r w:rsidR="00551B40" w:rsidRPr="00734EEA">
        <w:rPr>
          <w:b/>
          <w:caps/>
          <w:sz w:val="22"/>
          <w:szCs w:val="22"/>
        </w:rPr>
        <w:t>PÁLYÁZAT BENYÚJTÁSA</w:t>
      </w:r>
    </w:p>
    <w:p w:rsidR="008B76B2" w:rsidRPr="00734EEA" w:rsidRDefault="008B76B2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11C7D" w:rsidRPr="00734EEA" w:rsidRDefault="008B76B2" w:rsidP="001D15D9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 xml:space="preserve"> </w:t>
      </w:r>
      <w:r w:rsidR="006209F0" w:rsidRPr="00734EEA">
        <w:rPr>
          <w:sz w:val="22"/>
          <w:szCs w:val="22"/>
        </w:rPr>
        <w:t>A Bethlen Gábor Alap</w:t>
      </w:r>
      <w:r w:rsidR="001E7447" w:rsidRPr="00734EEA">
        <w:rPr>
          <w:sz w:val="22"/>
          <w:szCs w:val="22"/>
        </w:rPr>
        <w:t xml:space="preserve">kezelő </w:t>
      </w:r>
      <w:proofErr w:type="spellStart"/>
      <w:r w:rsidR="001E7447" w:rsidRPr="00734EEA">
        <w:rPr>
          <w:sz w:val="22"/>
          <w:szCs w:val="22"/>
        </w:rPr>
        <w:t>Zrt</w:t>
      </w:r>
      <w:proofErr w:type="spellEnd"/>
      <w:r w:rsidR="001E7447" w:rsidRPr="00734EEA">
        <w:rPr>
          <w:sz w:val="22"/>
          <w:szCs w:val="22"/>
        </w:rPr>
        <w:t>.</w:t>
      </w:r>
      <w:r w:rsidR="00311C7D" w:rsidRPr="00734EEA">
        <w:rPr>
          <w:sz w:val="22"/>
          <w:szCs w:val="22"/>
        </w:rPr>
        <w:t xml:space="preserve"> meghirdetette a </w:t>
      </w:r>
      <w:r w:rsidR="006209F0" w:rsidRPr="00734EEA">
        <w:rPr>
          <w:sz w:val="22"/>
          <w:szCs w:val="22"/>
        </w:rPr>
        <w:t>„Testvér-települési programok és együttműködések</w:t>
      </w:r>
      <w:r w:rsidR="00311C7D" w:rsidRPr="00734EEA">
        <w:rPr>
          <w:sz w:val="22"/>
          <w:szCs w:val="22"/>
        </w:rPr>
        <w:t xml:space="preserve"> támogatására” című </w:t>
      </w:r>
      <w:r w:rsidR="006209F0" w:rsidRPr="00734EEA">
        <w:rPr>
          <w:sz w:val="22"/>
          <w:szCs w:val="22"/>
        </w:rPr>
        <w:t xml:space="preserve">pályázati </w:t>
      </w:r>
      <w:r w:rsidR="00311C7D" w:rsidRPr="00734EEA">
        <w:rPr>
          <w:sz w:val="22"/>
          <w:szCs w:val="22"/>
        </w:rPr>
        <w:t>kiírását.</w:t>
      </w:r>
    </w:p>
    <w:p w:rsidR="00311C7D" w:rsidRPr="00734EEA" w:rsidRDefault="00311C7D" w:rsidP="001D15D9">
      <w:pPr>
        <w:jc w:val="both"/>
        <w:rPr>
          <w:b/>
          <w:bCs/>
          <w:sz w:val="22"/>
          <w:szCs w:val="22"/>
        </w:rPr>
      </w:pPr>
    </w:p>
    <w:p w:rsidR="000A36DF" w:rsidRPr="00734EEA" w:rsidRDefault="000A36DF" w:rsidP="001D15D9">
      <w:pPr>
        <w:jc w:val="both"/>
        <w:rPr>
          <w:sz w:val="22"/>
          <w:szCs w:val="22"/>
        </w:rPr>
      </w:pPr>
      <w:r w:rsidRPr="00734EEA">
        <w:rPr>
          <w:bCs/>
          <w:sz w:val="22"/>
          <w:szCs w:val="22"/>
        </w:rPr>
        <w:t>A pályázat célja</w:t>
      </w:r>
      <w:r w:rsidRPr="00734EEA">
        <w:rPr>
          <w:b/>
          <w:bCs/>
          <w:i/>
          <w:iCs/>
          <w:sz w:val="22"/>
          <w:szCs w:val="22"/>
        </w:rPr>
        <w:t xml:space="preserve"> </w:t>
      </w:r>
      <w:r w:rsidRPr="00734EEA">
        <w:rPr>
          <w:sz w:val="22"/>
          <w:szCs w:val="22"/>
        </w:rPr>
        <w:t>Magyarország határain kívül élő magyarság szülőföldjén való boldogulásának, Magyarországgal való sokoldalú kapcsolatai ápolásának és fejlesztésének előmozdítása, magyar nemzeti azonosságtudata megerősítésének támogatása a testvér-települési együttműködések erősítése útján.</w:t>
      </w:r>
    </w:p>
    <w:p w:rsidR="00311C7D" w:rsidRPr="00734EEA" w:rsidRDefault="00311C7D" w:rsidP="001D15D9">
      <w:pPr>
        <w:jc w:val="both"/>
        <w:rPr>
          <w:sz w:val="22"/>
          <w:szCs w:val="22"/>
        </w:rPr>
      </w:pPr>
    </w:p>
    <w:p w:rsidR="00311C7D" w:rsidRPr="00734EEA" w:rsidRDefault="000A36DF" w:rsidP="001D15D9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A pályázati felhívás tárgya</w:t>
      </w:r>
      <w:r w:rsidR="00311C7D"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a </w:t>
      </w: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Magyarország és a Kárpát-medence magyarok lakta települései közötti magyar-magyar kapcsolatok ápolását és fejlesztését célzó testvér-települési programok</w:t>
      </w:r>
      <w:r w:rsidR="00311C7D"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és együttműködések támogatása.</w:t>
      </w:r>
    </w:p>
    <w:p w:rsidR="006209F0" w:rsidRPr="00734EEA" w:rsidRDefault="000A36DF" w:rsidP="001D15D9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Különös tekintettel: </w:t>
      </w:r>
    </w:p>
    <w:p w:rsidR="00311C7D" w:rsidRPr="00734EEA" w:rsidRDefault="00311C7D" w:rsidP="001D15D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34EEA">
        <w:rPr>
          <w:rFonts w:ascii="Times New Roman" w:hAnsi="Times New Roman" w:cs="Times New Roman"/>
          <w:sz w:val="22"/>
          <w:szCs w:val="22"/>
        </w:rPr>
        <w:t>magyarországi</w:t>
      </w:r>
      <w:proofErr w:type="gramEnd"/>
      <w:r w:rsidRPr="00734EEA">
        <w:rPr>
          <w:rFonts w:ascii="Times New Roman" w:hAnsi="Times New Roman" w:cs="Times New Roman"/>
          <w:sz w:val="22"/>
          <w:szCs w:val="22"/>
        </w:rPr>
        <w:t xml:space="preserve"> helyi (települési, megyei) önkormányzat és Szlovákia, Ukrajna, Románia, Szerbia, Horvátország, Szlovénia, Ausztria helyhatósága (települési önkormányzata, települése) között </w:t>
      </w:r>
    </w:p>
    <w:p w:rsidR="00311C7D" w:rsidRPr="00734EEA" w:rsidRDefault="00311C7D" w:rsidP="00311C7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34EEA">
        <w:rPr>
          <w:rFonts w:ascii="Times New Roman" w:hAnsi="Times New Roman" w:cs="Times New Roman"/>
          <w:sz w:val="22"/>
          <w:szCs w:val="22"/>
        </w:rPr>
        <w:t>meglévő együttműködések kölcsönös fejlesztése,</w:t>
      </w:r>
    </w:p>
    <w:p w:rsidR="00311C7D" w:rsidRPr="00734EEA" w:rsidRDefault="00311C7D" w:rsidP="00311C7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34EEA">
        <w:rPr>
          <w:rFonts w:ascii="Times New Roman" w:hAnsi="Times New Roman" w:cs="Times New Roman"/>
          <w:sz w:val="22"/>
          <w:szCs w:val="22"/>
        </w:rPr>
        <w:t xml:space="preserve">a tapasztalatcsere, a tudás és a legjobb gyakorlatok átadásának támogatása, </w:t>
      </w:r>
    </w:p>
    <w:p w:rsidR="00311C7D" w:rsidRPr="00734EEA" w:rsidRDefault="00311C7D" w:rsidP="00311C7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34EEA">
        <w:rPr>
          <w:rFonts w:ascii="Times New Roman" w:hAnsi="Times New Roman" w:cs="Times New Roman"/>
          <w:sz w:val="22"/>
          <w:szCs w:val="22"/>
        </w:rPr>
        <w:t xml:space="preserve">a magyar történelemhez kapcsolódó esemény és a nemzeti ünnepeinkhez kapcsolódó közösen megvalósítandó program támogatása, </w:t>
      </w:r>
    </w:p>
    <w:p w:rsidR="00311C7D" w:rsidRPr="00734EEA" w:rsidRDefault="00311C7D" w:rsidP="00311C7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34EEA">
        <w:rPr>
          <w:rFonts w:ascii="Times New Roman" w:hAnsi="Times New Roman" w:cs="Times New Roman"/>
          <w:sz w:val="22"/>
          <w:szCs w:val="22"/>
        </w:rPr>
        <w:t xml:space="preserve">a testvér-településeken működő oktatási és nevelési intézmények együttműködésének támogatása, a kulturális örökség ápolása, kulturális, ifjúsági és hagyományőrző tevékenységek megvalósításának támogatása, </w:t>
      </w:r>
    </w:p>
    <w:p w:rsidR="00311C7D" w:rsidRPr="00734EEA" w:rsidRDefault="00311C7D" w:rsidP="00311C7D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sz w:val="22"/>
          <w:szCs w:val="22"/>
        </w:rPr>
        <w:t>új testvér-települési kapcsolatok kiépítése.</w:t>
      </w:r>
    </w:p>
    <w:p w:rsidR="006209F0" w:rsidRPr="00734EEA" w:rsidRDefault="006209F0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11C7D" w:rsidRPr="00734EEA" w:rsidRDefault="00311C7D" w:rsidP="001D15D9">
      <w:pPr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</w:rPr>
        <w:t>A pályázat benyújtására jogosultak köre:</w:t>
      </w:r>
    </w:p>
    <w:p w:rsidR="00230C8F" w:rsidRPr="00734EEA" w:rsidRDefault="00311C7D" w:rsidP="001D15D9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 xml:space="preserve">A </w:t>
      </w:r>
      <w:r w:rsidR="007A30D8" w:rsidRPr="00734EEA">
        <w:rPr>
          <w:sz w:val="22"/>
          <w:szCs w:val="22"/>
        </w:rPr>
        <w:t>magyarországi</w:t>
      </w:r>
      <w:r w:rsidRPr="00734EEA">
        <w:rPr>
          <w:sz w:val="22"/>
          <w:szCs w:val="22"/>
        </w:rPr>
        <w:t xml:space="preserve"> székhelyű</w:t>
      </w:r>
      <w:r w:rsidR="007A30D8" w:rsidRPr="00734EEA">
        <w:rPr>
          <w:sz w:val="22"/>
          <w:szCs w:val="22"/>
        </w:rPr>
        <w:t xml:space="preserve"> települési </w:t>
      </w:r>
      <w:r w:rsidRPr="00734EEA">
        <w:rPr>
          <w:sz w:val="22"/>
          <w:szCs w:val="22"/>
        </w:rPr>
        <w:t xml:space="preserve">és megyei </w:t>
      </w:r>
      <w:r w:rsidR="007A30D8" w:rsidRPr="00734EEA">
        <w:rPr>
          <w:sz w:val="22"/>
          <w:szCs w:val="22"/>
        </w:rPr>
        <w:t>önkormányzat</w:t>
      </w:r>
      <w:r w:rsidR="00230C8F" w:rsidRPr="00734EEA">
        <w:rPr>
          <w:sz w:val="22"/>
          <w:szCs w:val="22"/>
        </w:rPr>
        <w:t xml:space="preserve"> </w:t>
      </w:r>
    </w:p>
    <w:p w:rsidR="00CC41C1" w:rsidRPr="00734EEA" w:rsidRDefault="00CC41C1" w:rsidP="001D15D9">
      <w:pPr>
        <w:jc w:val="both"/>
        <w:rPr>
          <w:sz w:val="22"/>
          <w:szCs w:val="22"/>
        </w:rPr>
      </w:pPr>
    </w:p>
    <w:p w:rsidR="00CC41C1" w:rsidRPr="00734EEA" w:rsidRDefault="00CC41C1" w:rsidP="001D15D9">
      <w:pPr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</w:rPr>
        <w:t>Támogatható kiadások:</w:t>
      </w:r>
    </w:p>
    <w:p w:rsidR="00CC41C1" w:rsidRPr="00734EEA" w:rsidRDefault="00CC41C1" w:rsidP="001D15D9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>A programok lebonyolításának költségei, ezen belül a programokhoz kapcsolódó anyagbeszerzés, szolgáltatások, a programokhoz kapcsolódó személyi kifizetések és azok járulékai</w:t>
      </w:r>
    </w:p>
    <w:p w:rsidR="00782CDA" w:rsidRPr="00734EEA" w:rsidRDefault="00782CDA" w:rsidP="001D15D9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>Nem támogatott kiadások: egyéb személyi juttatások (prémium, végkielégítés), pályázatírás költségei, ingatlan- és gépjárművásárlás, jövedéki termékek (alkohol, dohányáru, stb.), késedelmi kamat, bírság, adótartozás, valamint járulék-, illeték- vagy vámtartozás (együtt: köztartozás).</w:t>
      </w:r>
    </w:p>
    <w:p w:rsidR="00311C7D" w:rsidRPr="00734EEA" w:rsidRDefault="00311C7D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311C7D" w:rsidRPr="00734EEA" w:rsidRDefault="006209F0" w:rsidP="001D15D9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/>
          <w:color w:val="auto"/>
          <w:sz w:val="22"/>
          <w:szCs w:val="22"/>
        </w:rPr>
        <w:t xml:space="preserve">Benyújtási határidő: </w:t>
      </w:r>
    </w:p>
    <w:p w:rsidR="006209F0" w:rsidRPr="00734EEA" w:rsidRDefault="00311C7D" w:rsidP="001D15D9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2020. január 15</w:t>
      </w:r>
      <w:proofErr w:type="gramStart"/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.</w:t>
      </w:r>
      <w:r w:rsidR="006209F0" w:rsidRPr="00734EEA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  <w:proofErr w:type="gramEnd"/>
      <w:r w:rsidR="006209F0"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14.00 óra </w:t>
      </w:r>
    </w:p>
    <w:p w:rsidR="006209F0" w:rsidRPr="00734EEA" w:rsidRDefault="006209F0" w:rsidP="001D15D9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311C7D" w:rsidRPr="00734EEA" w:rsidRDefault="006209F0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/>
          <w:color w:val="auto"/>
          <w:sz w:val="22"/>
          <w:szCs w:val="22"/>
        </w:rPr>
        <w:t>Megvalósítási időszak:</w:t>
      </w:r>
      <w:r w:rsidRPr="00734E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209F0" w:rsidRPr="00734EEA" w:rsidRDefault="006209F0" w:rsidP="001D15D9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20</w:t>
      </w:r>
      <w:r w:rsidR="00311C7D" w:rsidRPr="00734EEA">
        <w:rPr>
          <w:rFonts w:ascii="Times New Roman" w:hAnsi="Times New Roman" w:cs="Times New Roman"/>
          <w:bCs/>
          <w:color w:val="auto"/>
          <w:sz w:val="22"/>
          <w:szCs w:val="22"/>
        </w:rPr>
        <w:t>20</w:t>
      </w: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. január 1. – 20</w:t>
      </w:r>
      <w:r w:rsidR="00311C7D" w:rsidRPr="00734EEA">
        <w:rPr>
          <w:rFonts w:ascii="Times New Roman" w:hAnsi="Times New Roman" w:cs="Times New Roman"/>
          <w:bCs/>
          <w:color w:val="auto"/>
          <w:sz w:val="22"/>
          <w:szCs w:val="22"/>
        </w:rPr>
        <w:t>20</w:t>
      </w: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. december 31. </w:t>
      </w:r>
    </w:p>
    <w:p w:rsidR="006209F0" w:rsidRPr="00734EEA" w:rsidRDefault="006209F0" w:rsidP="001D15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209F0" w:rsidRPr="00734EEA" w:rsidRDefault="006209F0" w:rsidP="001D15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34EEA">
        <w:rPr>
          <w:rFonts w:eastAsiaTheme="minorHAnsi"/>
          <w:sz w:val="22"/>
          <w:szCs w:val="22"/>
          <w:lang w:eastAsia="en-US"/>
        </w:rPr>
        <w:t>A pályázatban be kell mutatni, hogy me</w:t>
      </w:r>
      <w:r w:rsidR="00CC41C1" w:rsidRPr="00734EEA">
        <w:rPr>
          <w:rFonts w:eastAsiaTheme="minorHAnsi"/>
          <w:sz w:val="22"/>
          <w:szCs w:val="22"/>
          <w:lang w:eastAsia="en-US"/>
        </w:rPr>
        <w:t>ly (legalább egy) határon túli helyhatóssággal eg</w:t>
      </w:r>
      <w:r w:rsidRPr="00734EEA">
        <w:rPr>
          <w:rFonts w:eastAsiaTheme="minorHAnsi"/>
          <w:sz w:val="22"/>
          <w:szCs w:val="22"/>
          <w:lang w:eastAsia="en-US"/>
        </w:rPr>
        <w:t xml:space="preserve">yüttműködve kívánja a pályázó a megpályázott programot megvalósítani. </w:t>
      </w:r>
    </w:p>
    <w:p w:rsidR="00CC41C1" w:rsidRPr="00734EEA" w:rsidRDefault="00CC41C1" w:rsidP="001D15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CB12F6" w:rsidRPr="00734EEA" w:rsidRDefault="00230C8F" w:rsidP="00CB12F6">
      <w:pPr>
        <w:pStyle w:val="NormlWeb"/>
        <w:shd w:val="clear" w:color="auto" w:fill="FFFFFF"/>
        <w:spacing w:before="0" w:beforeAutospacing="0" w:after="0" w:afterAutospacing="0" w:line="300" w:lineRule="atLeast"/>
        <w:jc w:val="both"/>
        <w:rPr>
          <w:sz w:val="22"/>
          <w:szCs w:val="22"/>
        </w:rPr>
      </w:pPr>
      <w:proofErr w:type="gramStart"/>
      <w:r w:rsidRPr="00734EEA">
        <w:rPr>
          <w:sz w:val="22"/>
          <w:szCs w:val="22"/>
        </w:rPr>
        <w:t>Kiskőrös Város Önkormányzata</w:t>
      </w:r>
      <w:r w:rsidR="00CB12F6" w:rsidRPr="00734EEA">
        <w:rPr>
          <w:sz w:val="22"/>
          <w:szCs w:val="22"/>
        </w:rPr>
        <w:t xml:space="preserve"> Kiskőrös szoros testvérvárosi kapcsolatot ápol a lengyelországi </w:t>
      </w:r>
      <w:hyperlink r:id="rId8" w:tgtFrame="_blank" w:history="1"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Tarnow</w:t>
        </w:r>
      </w:hyperlink>
      <w:r w:rsidR="00CB12F6" w:rsidRPr="00734EEA">
        <w:rPr>
          <w:rStyle w:val="Kiemels2"/>
          <w:sz w:val="22"/>
          <w:szCs w:val="22"/>
        </w:rPr>
        <w:t>-val</w:t>
      </w:r>
      <w:proofErr w:type="spellEnd"/>
      <w:r w:rsidR="00CB12F6" w:rsidRPr="00734EEA">
        <w:rPr>
          <w:sz w:val="22"/>
          <w:szCs w:val="22"/>
        </w:rPr>
        <w:t xml:space="preserve">, a szlovákiai </w:t>
      </w:r>
      <w:hyperlink r:id="rId9" w:tgtFrame="_blank" w:history="1">
        <w:proofErr w:type="spellStart"/>
        <w:r w:rsidR="00CB12F6" w:rsidRPr="00734EEA">
          <w:rPr>
            <w:rStyle w:val="Kiemels2"/>
            <w:sz w:val="22"/>
            <w:szCs w:val="22"/>
            <w:u w:val="single"/>
          </w:rPr>
          <w:t>Liptoszentmiklóssal</w:t>
        </w:r>
        <w:proofErr w:type="spellEnd"/>
      </w:hyperlink>
      <w:r w:rsidR="00CB12F6" w:rsidRPr="00734EEA">
        <w:rPr>
          <w:sz w:val="22"/>
          <w:szCs w:val="22"/>
        </w:rPr>
        <w:t xml:space="preserve"> és </w:t>
      </w:r>
      <w:hyperlink r:id="rId10" w:tgtFrame="_blank" w:history="1">
        <w:proofErr w:type="spellStart"/>
        <w:r w:rsidR="00CB12F6" w:rsidRPr="00734EEA">
          <w:rPr>
            <w:rStyle w:val="Kiemels2"/>
            <w:sz w:val="22"/>
            <w:szCs w:val="22"/>
            <w:u w:val="single"/>
          </w:rPr>
          <w:t>Naszvaddal</w:t>
        </w:r>
        <w:proofErr w:type="spellEnd"/>
      </w:hyperlink>
      <w:r w:rsidR="00CB12F6" w:rsidRPr="00734EEA">
        <w:rPr>
          <w:sz w:val="22"/>
          <w:szCs w:val="22"/>
        </w:rPr>
        <w:t xml:space="preserve">, a romániai </w:t>
      </w:r>
      <w:hyperlink r:id="rId11" w:tgtFrame="_blank" w:history="1">
        <w:r w:rsidR="00CB12F6" w:rsidRPr="00734EEA">
          <w:rPr>
            <w:rStyle w:val="Kiemels2"/>
            <w:sz w:val="22"/>
            <w:szCs w:val="22"/>
            <w:u w:val="single"/>
          </w:rPr>
          <w:t>Margittával</w:t>
        </w:r>
      </w:hyperlink>
      <w:r w:rsidR="00CB12F6" w:rsidRPr="00734EEA">
        <w:rPr>
          <w:sz w:val="22"/>
          <w:szCs w:val="22"/>
        </w:rPr>
        <w:t xml:space="preserve">, a </w:t>
      </w:r>
      <w:r w:rsidR="00CB12F6" w:rsidRPr="00734EEA">
        <w:rPr>
          <w:sz w:val="22"/>
          <w:szCs w:val="22"/>
        </w:rPr>
        <w:lastRenderedPageBreak/>
        <w:t xml:space="preserve">németországi </w:t>
      </w:r>
      <w:hyperlink r:id="rId12" w:tgtFrame="_blank" w:history="1">
        <w:proofErr w:type="spellStart"/>
        <w:r w:rsidR="00CB12F6" w:rsidRPr="00734EEA">
          <w:rPr>
            <w:rStyle w:val="Kiemels2"/>
            <w:sz w:val="22"/>
            <w:szCs w:val="22"/>
            <w:u w:val="single"/>
          </w:rPr>
          <w:t>Stadtlengsfelddel</w:t>
        </w:r>
        <w:proofErr w:type="spellEnd"/>
      </w:hyperlink>
      <w:r w:rsidR="00CB12F6" w:rsidRPr="00734EEA">
        <w:rPr>
          <w:sz w:val="22"/>
          <w:szCs w:val="22"/>
        </w:rPr>
        <w:t xml:space="preserve">, a holland </w:t>
      </w:r>
      <w:hyperlink r:id="rId13" w:tgtFrame="_blank" w:history="1"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Krimpen</w:t>
        </w:r>
        <w:proofErr w:type="spellEnd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 xml:space="preserve"> </w:t>
        </w:r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aan</w:t>
        </w:r>
        <w:proofErr w:type="spellEnd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 xml:space="preserve"> den </w:t>
        </w:r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Ijssel</w:t>
        </w:r>
        <w:proofErr w:type="spellEnd"/>
      </w:hyperlink>
      <w:r w:rsidR="00CB12F6" w:rsidRPr="00734EEA">
        <w:rPr>
          <w:rStyle w:val="Kiemels2"/>
          <w:sz w:val="22"/>
          <w:szCs w:val="22"/>
        </w:rPr>
        <w:t xml:space="preserve">, </w:t>
      </w:r>
      <w:r w:rsidR="00CB12F6" w:rsidRPr="00734EEA">
        <w:rPr>
          <w:sz w:val="22"/>
          <w:szCs w:val="22"/>
        </w:rPr>
        <w:t>a finnországi</w:t>
      </w:r>
      <w:proofErr w:type="gramEnd"/>
      <w:r w:rsidR="00CB12F6" w:rsidRPr="00734EEA">
        <w:rPr>
          <w:sz w:val="22"/>
          <w:szCs w:val="22"/>
        </w:rPr>
        <w:t xml:space="preserve"> </w:t>
      </w:r>
      <w:hyperlink r:id="rId14" w:tgtFrame="_blank" w:history="1"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Lapua</w:t>
        </w:r>
        <w:proofErr w:type="spellEnd"/>
      </w:hyperlink>
      <w:r w:rsidR="00CB12F6" w:rsidRPr="00734EEA">
        <w:rPr>
          <w:sz w:val="22"/>
          <w:szCs w:val="22"/>
        </w:rPr>
        <w:t xml:space="preserve">, valamint a kínai </w:t>
      </w:r>
      <w:hyperlink r:id="rId15" w:tgtFrame="_blank" w:history="1">
        <w:proofErr w:type="spellStart"/>
        <w:r w:rsidR="00CB12F6" w:rsidRPr="00734EEA">
          <w:rPr>
            <w:rStyle w:val="Hiperhivatkozs"/>
            <w:b/>
            <w:bCs/>
            <w:color w:val="auto"/>
            <w:sz w:val="22"/>
            <w:szCs w:val="22"/>
          </w:rPr>
          <w:t>Zhenjiang</w:t>
        </w:r>
        <w:proofErr w:type="spellEnd"/>
      </w:hyperlink>
      <w:r w:rsidR="00CB12F6" w:rsidRPr="00734EEA">
        <w:rPr>
          <w:sz w:val="22"/>
          <w:szCs w:val="22"/>
        </w:rPr>
        <w:t xml:space="preserve"> városával.</w:t>
      </w:r>
    </w:p>
    <w:p w:rsidR="00CB12F6" w:rsidRPr="00734EEA" w:rsidRDefault="00CB12F6" w:rsidP="00CB12F6">
      <w:pPr>
        <w:pStyle w:val="NormlWeb"/>
        <w:shd w:val="clear" w:color="auto" w:fill="FFFFFF"/>
        <w:spacing w:before="0" w:beforeAutospacing="0" w:after="0" w:afterAutospacing="0" w:line="300" w:lineRule="atLeast"/>
        <w:jc w:val="both"/>
        <w:rPr>
          <w:sz w:val="22"/>
          <w:szCs w:val="22"/>
        </w:rPr>
      </w:pPr>
    </w:p>
    <w:p w:rsidR="00230C8F" w:rsidRPr="00734EEA" w:rsidRDefault="00CB12F6" w:rsidP="00CB12F6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>A</w:t>
      </w:r>
      <w:r w:rsidR="00CC41C1" w:rsidRPr="00734EEA">
        <w:rPr>
          <w:sz w:val="22"/>
          <w:szCs w:val="22"/>
        </w:rPr>
        <w:t xml:space="preserve"> pályázati kiírásnak </w:t>
      </w:r>
      <w:proofErr w:type="gramStart"/>
      <w:r w:rsidR="00CC41C1" w:rsidRPr="00734EEA">
        <w:rPr>
          <w:sz w:val="22"/>
          <w:szCs w:val="22"/>
        </w:rPr>
        <w:t>megfelelő</w:t>
      </w:r>
      <w:r w:rsidR="008B0385" w:rsidRPr="00734EEA">
        <w:rPr>
          <w:sz w:val="22"/>
          <w:szCs w:val="22"/>
        </w:rPr>
        <w:t xml:space="preserve">en </w:t>
      </w:r>
      <w:r w:rsidR="006E499F" w:rsidRPr="00734EEA">
        <w:rPr>
          <w:sz w:val="22"/>
          <w:szCs w:val="22"/>
        </w:rPr>
        <w:t xml:space="preserve"> a</w:t>
      </w:r>
      <w:proofErr w:type="gramEnd"/>
      <w:r w:rsidR="00CC41C1" w:rsidRPr="00734EEA">
        <w:rPr>
          <w:sz w:val="22"/>
          <w:szCs w:val="22"/>
        </w:rPr>
        <w:t xml:space="preserve"> </w:t>
      </w:r>
      <w:r w:rsidRPr="00734EEA">
        <w:rPr>
          <w:sz w:val="22"/>
          <w:szCs w:val="22"/>
        </w:rPr>
        <w:t>szlovákiai</w:t>
      </w:r>
      <w:r w:rsidR="006E499F" w:rsidRPr="00734EEA">
        <w:rPr>
          <w:sz w:val="22"/>
          <w:szCs w:val="22"/>
        </w:rPr>
        <w:t xml:space="preserve"> </w:t>
      </w:r>
      <w:hyperlink r:id="rId16" w:tgtFrame="_blank" w:history="1">
        <w:proofErr w:type="spellStart"/>
        <w:r w:rsidRPr="00734EEA">
          <w:rPr>
            <w:rStyle w:val="Kiemels2"/>
            <w:b w:val="0"/>
            <w:sz w:val="22"/>
            <w:szCs w:val="22"/>
            <w:u w:val="single"/>
          </w:rPr>
          <w:t>Liptoszentmiklóssal</w:t>
        </w:r>
        <w:proofErr w:type="spellEnd"/>
      </w:hyperlink>
      <w:r w:rsidR="006E499F" w:rsidRPr="00734EEA">
        <w:rPr>
          <w:sz w:val="22"/>
          <w:szCs w:val="22"/>
        </w:rPr>
        <w:t xml:space="preserve"> és </w:t>
      </w:r>
      <w:hyperlink r:id="rId17" w:tgtFrame="_blank" w:history="1">
        <w:proofErr w:type="spellStart"/>
        <w:r w:rsidRPr="00734EEA">
          <w:rPr>
            <w:rStyle w:val="Kiemels2"/>
            <w:b w:val="0"/>
            <w:sz w:val="22"/>
            <w:szCs w:val="22"/>
            <w:u w:val="single"/>
          </w:rPr>
          <w:t>Naszvaddal</w:t>
        </w:r>
        <w:proofErr w:type="spellEnd"/>
      </w:hyperlink>
      <w:r w:rsidRPr="00734EEA">
        <w:rPr>
          <w:sz w:val="22"/>
          <w:szCs w:val="22"/>
        </w:rPr>
        <w:t xml:space="preserve">, illetve </w:t>
      </w:r>
      <w:r w:rsidR="006E499F" w:rsidRPr="00734EEA">
        <w:rPr>
          <w:sz w:val="22"/>
          <w:szCs w:val="22"/>
        </w:rPr>
        <w:t xml:space="preserve">a romániai </w:t>
      </w:r>
      <w:hyperlink r:id="rId18" w:tgtFrame="_blank" w:history="1">
        <w:r w:rsidRPr="00734EEA">
          <w:rPr>
            <w:rStyle w:val="Kiemels2"/>
            <w:b w:val="0"/>
            <w:sz w:val="22"/>
            <w:szCs w:val="22"/>
          </w:rPr>
          <w:t>Margittával</w:t>
        </w:r>
      </w:hyperlink>
      <w:r w:rsidRPr="00734EEA">
        <w:rPr>
          <w:b/>
          <w:sz w:val="22"/>
          <w:szCs w:val="22"/>
        </w:rPr>
        <w:t xml:space="preserve"> </w:t>
      </w:r>
      <w:r w:rsidR="008B0385" w:rsidRPr="00734EEA">
        <w:rPr>
          <w:sz w:val="22"/>
          <w:szCs w:val="22"/>
        </w:rPr>
        <w:t xml:space="preserve">testvértelepülésekkel kívánjuk megvalósítani. </w:t>
      </w:r>
      <w:r w:rsidR="004E116D" w:rsidRPr="00734EEA">
        <w:rPr>
          <w:sz w:val="22"/>
          <w:szCs w:val="22"/>
        </w:rPr>
        <w:t xml:space="preserve">Elképzeléseink szerint olyan közös programok kerülnének megvalósításra, amelyekkel egymást településeit és feladatellátását közelebbről megismerhetnénk, az. </w:t>
      </w:r>
      <w:proofErr w:type="gramStart"/>
      <w:r w:rsidR="004E116D" w:rsidRPr="00734EEA">
        <w:rPr>
          <w:sz w:val="22"/>
          <w:szCs w:val="22"/>
        </w:rPr>
        <w:t>un</w:t>
      </w:r>
      <w:proofErr w:type="gramEnd"/>
      <w:r w:rsidR="004E116D" w:rsidRPr="00734EEA">
        <w:rPr>
          <w:sz w:val="22"/>
          <w:szCs w:val="22"/>
        </w:rPr>
        <w:t>. jó gyakorlatok egymásnak bemutatásra kerülnének. Valamely nagyrendezvényeink egyikén célszerű lenne ennek megvalósítása. A pályázatban szállítási szolgáltatás, szállás, étkeztetés, terembérlet valamint előadói díj is elszámolható.</w:t>
      </w:r>
    </w:p>
    <w:p w:rsidR="006E499F" w:rsidRPr="00734EEA" w:rsidRDefault="006E499F" w:rsidP="00CB12F6">
      <w:pPr>
        <w:jc w:val="both"/>
        <w:rPr>
          <w:b/>
          <w:sz w:val="22"/>
          <w:szCs w:val="22"/>
        </w:rPr>
      </w:pPr>
    </w:p>
    <w:p w:rsidR="006E499F" w:rsidRPr="00734EEA" w:rsidRDefault="006E499F" w:rsidP="00CB12F6">
      <w:pPr>
        <w:jc w:val="both"/>
        <w:rPr>
          <w:sz w:val="22"/>
          <w:szCs w:val="22"/>
        </w:rPr>
      </w:pPr>
      <w:r w:rsidRPr="00734EEA">
        <w:rPr>
          <w:sz w:val="22"/>
          <w:szCs w:val="22"/>
        </w:rPr>
        <w:t>A pályázattal lehetőség nyílik a meglévő kapcsolatok fejlesztésére, a tapasztalatcsere, a tudás és a legjobb gyako</w:t>
      </w:r>
      <w:r w:rsidR="008B0385" w:rsidRPr="00734EEA">
        <w:rPr>
          <w:sz w:val="22"/>
          <w:szCs w:val="22"/>
        </w:rPr>
        <w:t>rlatok átadásának támogatására, továbbá a</w:t>
      </w:r>
      <w:r w:rsidR="00BD1DDA" w:rsidRPr="00734EEA">
        <w:rPr>
          <w:sz w:val="22"/>
          <w:szCs w:val="22"/>
        </w:rPr>
        <w:t xml:space="preserve"> testvértelepülések egymás önkormányzati feladatellátásának, jo</w:t>
      </w:r>
      <w:r w:rsidR="008B0385" w:rsidRPr="00734EEA">
        <w:rPr>
          <w:sz w:val="22"/>
          <w:szCs w:val="22"/>
        </w:rPr>
        <w:t>gi gyakorlatának bemutatására</w:t>
      </w:r>
      <w:proofErr w:type="gramStart"/>
      <w:r w:rsidR="008B0385" w:rsidRPr="00734EEA">
        <w:rPr>
          <w:sz w:val="22"/>
          <w:szCs w:val="22"/>
        </w:rPr>
        <w:t xml:space="preserve">,  </w:t>
      </w:r>
      <w:r w:rsidR="00BD1DDA" w:rsidRPr="00734EEA">
        <w:rPr>
          <w:sz w:val="22"/>
          <w:szCs w:val="22"/>
        </w:rPr>
        <w:t>mint</w:t>
      </w:r>
      <w:proofErr w:type="gramEnd"/>
      <w:r w:rsidR="00BD1DDA" w:rsidRPr="00734EEA">
        <w:rPr>
          <w:sz w:val="22"/>
          <w:szCs w:val="22"/>
        </w:rPr>
        <w:t xml:space="preserve"> például egy beruházás menete. </w:t>
      </w:r>
    </w:p>
    <w:p w:rsidR="000A36DF" w:rsidRPr="00734EEA" w:rsidRDefault="000A36DF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65363" w:rsidRPr="00734EEA" w:rsidRDefault="000A36DF" w:rsidP="001D15D9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/>
          <w:color w:val="auto"/>
          <w:sz w:val="22"/>
          <w:szCs w:val="22"/>
        </w:rPr>
        <w:t>Az igényelhető támogatás összege</w:t>
      </w:r>
      <w:r w:rsidR="00865363" w:rsidRPr="00734EEA">
        <w:rPr>
          <w:rFonts w:ascii="Times New Roman" w:hAnsi="Times New Roman" w:cs="Times New Roman"/>
          <w:b/>
          <w:color w:val="auto"/>
          <w:sz w:val="22"/>
          <w:szCs w:val="22"/>
        </w:rPr>
        <w:t>:</w:t>
      </w:r>
    </w:p>
    <w:p w:rsidR="000A36DF" w:rsidRPr="00734EEA" w:rsidRDefault="00865363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500.000.-</w:t>
      </w:r>
      <w:r w:rsidR="00BD2CCD"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forint </w:t>
      </w:r>
      <w:r w:rsidRPr="00734EEA">
        <w:rPr>
          <w:rFonts w:ascii="Times New Roman" w:hAnsi="Times New Roman" w:cs="Times New Roman"/>
          <w:bCs/>
          <w:color w:val="auto"/>
          <w:sz w:val="22"/>
          <w:szCs w:val="22"/>
        </w:rPr>
        <w:t>-</w:t>
      </w:r>
      <w:r w:rsidR="000A36DF" w:rsidRPr="00734EEA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2.000.000 </w:t>
      </w:r>
      <w:r w:rsidRPr="00734EEA">
        <w:rPr>
          <w:rFonts w:ascii="Times New Roman" w:hAnsi="Times New Roman" w:cs="Times New Roman"/>
          <w:color w:val="auto"/>
          <w:sz w:val="22"/>
          <w:szCs w:val="22"/>
        </w:rPr>
        <w:t>forint</w:t>
      </w:r>
      <w:r w:rsidR="000A36DF" w:rsidRPr="00734EE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865363" w:rsidRPr="00734EEA" w:rsidRDefault="00865363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65363" w:rsidRPr="00734EEA" w:rsidRDefault="00865363" w:rsidP="001D15D9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b/>
          <w:color w:val="auto"/>
          <w:sz w:val="22"/>
          <w:szCs w:val="22"/>
        </w:rPr>
        <w:t>Támogatás formája:</w:t>
      </w:r>
    </w:p>
    <w:p w:rsidR="00865363" w:rsidRPr="00734EEA" w:rsidRDefault="00BD2CCD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color w:val="auto"/>
          <w:sz w:val="22"/>
          <w:szCs w:val="22"/>
        </w:rPr>
        <w:t>100%-os v</w:t>
      </w:r>
      <w:r w:rsidR="00865363" w:rsidRPr="00734EEA">
        <w:rPr>
          <w:rFonts w:ascii="Times New Roman" w:hAnsi="Times New Roman" w:cs="Times New Roman"/>
          <w:color w:val="auto"/>
          <w:sz w:val="22"/>
          <w:szCs w:val="22"/>
        </w:rPr>
        <w:t>issza nem térítendő támogatás</w:t>
      </w:r>
    </w:p>
    <w:p w:rsidR="00BD2CCD" w:rsidRPr="00734EEA" w:rsidRDefault="00BD2CCD" w:rsidP="001D15D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96827" w:rsidRPr="00734EEA" w:rsidRDefault="00096827" w:rsidP="001D15D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4EEA">
        <w:rPr>
          <w:sz w:val="22"/>
          <w:szCs w:val="22"/>
        </w:rPr>
        <w:t>A fentiek alapján javaslom, hogy a Képviselő-testület a határozat-tervezet szerint döntsön.</w:t>
      </w:r>
    </w:p>
    <w:p w:rsidR="001D15D9" w:rsidRPr="00734EEA" w:rsidRDefault="001D15D9" w:rsidP="001D15D9">
      <w:pPr>
        <w:jc w:val="both"/>
        <w:rPr>
          <w:b/>
          <w:sz w:val="22"/>
          <w:szCs w:val="22"/>
        </w:rPr>
      </w:pPr>
    </w:p>
    <w:p w:rsidR="00096827" w:rsidRPr="00734EEA" w:rsidRDefault="00096827" w:rsidP="001D15D9">
      <w:pPr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</w:rPr>
        <w:t xml:space="preserve">Kiskőrös, </w:t>
      </w:r>
      <w:r w:rsidR="00734EEA">
        <w:rPr>
          <w:b/>
          <w:sz w:val="22"/>
          <w:szCs w:val="22"/>
        </w:rPr>
        <w:t>2020. január 13.</w:t>
      </w:r>
    </w:p>
    <w:p w:rsidR="001D15D9" w:rsidRPr="00734EEA" w:rsidRDefault="001D15D9" w:rsidP="001D15D9">
      <w:pPr>
        <w:jc w:val="both"/>
        <w:rPr>
          <w:b/>
          <w:sz w:val="22"/>
          <w:szCs w:val="22"/>
        </w:rPr>
      </w:pPr>
    </w:p>
    <w:p w:rsidR="00096827" w:rsidRPr="00734EEA" w:rsidRDefault="007C141E" w:rsidP="001D15D9">
      <w:pPr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1D15D9"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 xml:space="preserve">  </w:t>
      </w:r>
      <w:proofErr w:type="spellStart"/>
      <w:r w:rsidR="00096827" w:rsidRPr="00734EEA">
        <w:rPr>
          <w:b/>
          <w:sz w:val="22"/>
          <w:szCs w:val="22"/>
        </w:rPr>
        <w:t>Domonyi</w:t>
      </w:r>
      <w:proofErr w:type="spellEnd"/>
      <w:r w:rsidR="00096827" w:rsidRPr="00734EEA">
        <w:rPr>
          <w:b/>
          <w:sz w:val="22"/>
          <w:szCs w:val="22"/>
        </w:rPr>
        <w:t xml:space="preserve"> László </w:t>
      </w:r>
      <w:proofErr w:type="spellStart"/>
      <w:r w:rsidR="00096827" w:rsidRPr="00734EEA">
        <w:rPr>
          <w:b/>
          <w:sz w:val="22"/>
          <w:szCs w:val="22"/>
        </w:rPr>
        <w:t>sk</w:t>
      </w:r>
      <w:proofErr w:type="spellEnd"/>
      <w:r w:rsidR="00096827" w:rsidRPr="00734EEA">
        <w:rPr>
          <w:b/>
          <w:sz w:val="22"/>
          <w:szCs w:val="22"/>
        </w:rPr>
        <w:t>.</w:t>
      </w:r>
    </w:p>
    <w:p w:rsidR="00096827" w:rsidRPr="00734EEA" w:rsidRDefault="001D15D9" w:rsidP="001D15D9">
      <w:pPr>
        <w:jc w:val="both"/>
        <w:rPr>
          <w:b/>
          <w:sz w:val="22"/>
          <w:szCs w:val="22"/>
        </w:rPr>
      </w:pPr>
      <w:r w:rsidRPr="00734EEA">
        <w:rPr>
          <w:b/>
          <w:sz w:val="22"/>
          <w:szCs w:val="22"/>
        </w:rPr>
        <w:t xml:space="preserve"> </w:t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</w:r>
      <w:r w:rsidRPr="00734EEA">
        <w:rPr>
          <w:b/>
          <w:sz w:val="22"/>
          <w:szCs w:val="22"/>
        </w:rPr>
        <w:tab/>
        <w:t xml:space="preserve">   </w:t>
      </w:r>
      <w:r w:rsidR="00311C7D" w:rsidRPr="00734EEA">
        <w:rPr>
          <w:b/>
          <w:sz w:val="22"/>
          <w:szCs w:val="22"/>
        </w:rPr>
        <w:t xml:space="preserve">  </w:t>
      </w:r>
      <w:r w:rsidRPr="00734EEA">
        <w:rPr>
          <w:b/>
          <w:sz w:val="22"/>
          <w:szCs w:val="22"/>
        </w:rPr>
        <w:t xml:space="preserve">   </w:t>
      </w:r>
      <w:proofErr w:type="gramStart"/>
      <w:r w:rsidR="00096827" w:rsidRPr="00734EEA">
        <w:rPr>
          <w:b/>
          <w:sz w:val="22"/>
          <w:szCs w:val="22"/>
        </w:rPr>
        <w:t>polgármester</w:t>
      </w:r>
      <w:proofErr w:type="gramEnd"/>
    </w:p>
    <w:p w:rsidR="001D15D9" w:rsidRPr="00734EEA" w:rsidRDefault="001D15D9" w:rsidP="001D15D9">
      <w:pPr>
        <w:pStyle w:val="Cmsor3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1D15D9" w:rsidRDefault="001D15D9" w:rsidP="001D15D9">
      <w:pPr>
        <w:rPr>
          <w:sz w:val="22"/>
          <w:szCs w:val="22"/>
        </w:rPr>
      </w:pPr>
    </w:p>
    <w:p w:rsidR="0035653C" w:rsidRPr="00734EEA" w:rsidRDefault="0035653C" w:rsidP="001D15D9">
      <w:pPr>
        <w:rPr>
          <w:sz w:val="22"/>
          <w:szCs w:val="22"/>
        </w:rPr>
      </w:pPr>
    </w:p>
    <w:p w:rsidR="00096827" w:rsidRPr="00734EEA" w:rsidRDefault="006C4271" w:rsidP="001D15D9">
      <w:pPr>
        <w:pStyle w:val="Cmsor3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34EEA">
        <w:rPr>
          <w:rFonts w:ascii="Times New Roman" w:hAnsi="Times New Roman" w:cs="Times New Roman"/>
          <w:color w:val="auto"/>
          <w:sz w:val="22"/>
          <w:szCs w:val="22"/>
        </w:rPr>
        <w:t>H</w:t>
      </w:r>
      <w:r w:rsidR="00096827" w:rsidRPr="00734EEA">
        <w:rPr>
          <w:rFonts w:ascii="Times New Roman" w:hAnsi="Times New Roman" w:cs="Times New Roman"/>
          <w:color w:val="auto"/>
          <w:sz w:val="22"/>
          <w:szCs w:val="22"/>
        </w:rPr>
        <w:t>ATÁROZAT-TERVEZET</w:t>
      </w:r>
    </w:p>
    <w:p w:rsidR="00096827" w:rsidRPr="00734EEA" w:rsidRDefault="00096827" w:rsidP="001D15D9">
      <w:pPr>
        <w:jc w:val="both"/>
        <w:rPr>
          <w:sz w:val="22"/>
          <w:szCs w:val="22"/>
        </w:rPr>
      </w:pPr>
    </w:p>
    <w:p w:rsidR="00096827" w:rsidRPr="00734EEA" w:rsidRDefault="00096827" w:rsidP="00222326">
      <w:pPr>
        <w:jc w:val="both"/>
        <w:rPr>
          <w:sz w:val="22"/>
          <w:szCs w:val="22"/>
        </w:rPr>
      </w:pPr>
    </w:p>
    <w:p w:rsidR="00096827" w:rsidRPr="00734EEA" w:rsidRDefault="00311C7D" w:rsidP="001D15D9">
      <w:pPr>
        <w:ind w:left="567" w:hanging="567"/>
        <w:jc w:val="both"/>
        <w:rPr>
          <w:sz w:val="22"/>
          <w:szCs w:val="22"/>
        </w:rPr>
      </w:pPr>
      <w:r w:rsidRPr="00734EEA">
        <w:rPr>
          <w:sz w:val="22"/>
          <w:szCs w:val="22"/>
        </w:rPr>
        <w:t xml:space="preserve">Kiskőrös Város Önkormányzatának </w:t>
      </w:r>
      <w:r w:rsidR="00425BAD" w:rsidRPr="00734EEA">
        <w:rPr>
          <w:sz w:val="22"/>
          <w:szCs w:val="22"/>
        </w:rPr>
        <w:t>Képviselő- testület</w:t>
      </w:r>
      <w:r w:rsidRPr="00734EEA">
        <w:rPr>
          <w:sz w:val="22"/>
          <w:szCs w:val="22"/>
        </w:rPr>
        <w:t>e</w:t>
      </w:r>
    </w:p>
    <w:p w:rsidR="000742DC" w:rsidRPr="00734EEA" w:rsidRDefault="000742DC" w:rsidP="001D15D9">
      <w:pPr>
        <w:numPr>
          <w:ilvl w:val="0"/>
          <w:numId w:val="5"/>
        </w:numPr>
        <w:jc w:val="both"/>
        <w:rPr>
          <w:sz w:val="22"/>
          <w:szCs w:val="22"/>
        </w:rPr>
      </w:pPr>
      <w:r w:rsidRPr="00734EEA">
        <w:rPr>
          <w:sz w:val="22"/>
          <w:szCs w:val="22"/>
        </w:rPr>
        <w:t>egyetért azzal, hogy Kiskőrös Város Önkormányzata pályázatot nyújtson be</w:t>
      </w:r>
      <w:r w:rsidR="00F24FEC" w:rsidRPr="00734EEA">
        <w:rPr>
          <w:sz w:val="22"/>
          <w:szCs w:val="22"/>
        </w:rPr>
        <w:t xml:space="preserve"> a Bethlen Gábor Alap terhére kiírt</w:t>
      </w:r>
      <w:r w:rsidRPr="00734EEA">
        <w:rPr>
          <w:sz w:val="22"/>
          <w:szCs w:val="22"/>
        </w:rPr>
        <w:t xml:space="preserve"> „</w:t>
      </w:r>
      <w:r w:rsidR="00E3444A" w:rsidRPr="00734EEA">
        <w:rPr>
          <w:sz w:val="22"/>
          <w:szCs w:val="22"/>
        </w:rPr>
        <w:t>Testvér-teleülési programok és együttműködések</w:t>
      </w:r>
      <w:r w:rsidR="006E499F" w:rsidRPr="00734EEA">
        <w:rPr>
          <w:sz w:val="22"/>
          <w:szCs w:val="22"/>
        </w:rPr>
        <w:t xml:space="preserve"> támogatására” kiírt</w:t>
      </w:r>
      <w:r w:rsidR="00A36A68" w:rsidRPr="00734EEA">
        <w:rPr>
          <w:sz w:val="22"/>
          <w:szCs w:val="22"/>
        </w:rPr>
        <w:t xml:space="preserve"> pályázati </w:t>
      </w:r>
      <w:r w:rsidR="006E499F" w:rsidRPr="00734EEA">
        <w:rPr>
          <w:sz w:val="22"/>
          <w:szCs w:val="22"/>
        </w:rPr>
        <w:t>kiírásra</w:t>
      </w:r>
      <w:r w:rsidR="00A36A68" w:rsidRPr="00734EEA">
        <w:rPr>
          <w:sz w:val="22"/>
          <w:szCs w:val="22"/>
        </w:rPr>
        <w:t xml:space="preserve"> </w:t>
      </w:r>
      <w:r w:rsidR="00F24FEC" w:rsidRPr="00734EEA">
        <w:rPr>
          <w:sz w:val="22"/>
          <w:szCs w:val="22"/>
        </w:rPr>
        <w:t xml:space="preserve">maximum </w:t>
      </w:r>
      <w:r w:rsidR="00E3444A" w:rsidRPr="00734EEA">
        <w:rPr>
          <w:sz w:val="22"/>
          <w:szCs w:val="22"/>
        </w:rPr>
        <w:t>2</w:t>
      </w:r>
      <w:r w:rsidR="00C069CA" w:rsidRPr="00734EEA">
        <w:rPr>
          <w:sz w:val="22"/>
          <w:szCs w:val="22"/>
        </w:rPr>
        <w:t> </w:t>
      </w:r>
      <w:r w:rsidR="006209F0" w:rsidRPr="00734EEA">
        <w:rPr>
          <w:sz w:val="22"/>
          <w:szCs w:val="22"/>
        </w:rPr>
        <w:t>0</w:t>
      </w:r>
      <w:r w:rsidR="00A36A68" w:rsidRPr="00734EEA">
        <w:rPr>
          <w:sz w:val="22"/>
          <w:szCs w:val="22"/>
        </w:rPr>
        <w:t>00</w:t>
      </w:r>
      <w:r w:rsidR="00C069CA" w:rsidRPr="00734EEA">
        <w:rPr>
          <w:sz w:val="22"/>
          <w:szCs w:val="22"/>
        </w:rPr>
        <w:t xml:space="preserve"> </w:t>
      </w:r>
      <w:r w:rsidR="00A36A68" w:rsidRPr="00734EEA">
        <w:rPr>
          <w:sz w:val="22"/>
          <w:szCs w:val="22"/>
        </w:rPr>
        <w:t>000,-</w:t>
      </w:r>
      <w:r w:rsidRPr="00734EEA">
        <w:rPr>
          <w:sz w:val="22"/>
          <w:szCs w:val="22"/>
        </w:rPr>
        <w:t xml:space="preserve"> Ft </w:t>
      </w:r>
      <w:r w:rsidR="00F24FEC" w:rsidRPr="00734EEA">
        <w:rPr>
          <w:sz w:val="22"/>
          <w:szCs w:val="22"/>
        </w:rPr>
        <w:t xml:space="preserve">összegű </w:t>
      </w:r>
      <w:r w:rsidRPr="00734EEA">
        <w:rPr>
          <w:sz w:val="22"/>
          <w:szCs w:val="22"/>
        </w:rPr>
        <w:t>vissza nem térítendő támogatás igényléséhez.</w:t>
      </w:r>
    </w:p>
    <w:p w:rsidR="009D0BB0" w:rsidRPr="00734EEA" w:rsidRDefault="009D0BB0" w:rsidP="001D15D9">
      <w:pPr>
        <w:numPr>
          <w:ilvl w:val="0"/>
          <w:numId w:val="5"/>
        </w:numPr>
        <w:jc w:val="both"/>
        <w:rPr>
          <w:sz w:val="22"/>
          <w:szCs w:val="22"/>
        </w:rPr>
      </w:pPr>
      <w:r w:rsidRPr="00734EEA">
        <w:rPr>
          <w:sz w:val="22"/>
          <w:szCs w:val="22"/>
        </w:rPr>
        <w:t xml:space="preserve">felhatalmazza a polgármestert a pályázat </w:t>
      </w:r>
      <w:r w:rsidR="006E499F" w:rsidRPr="00734EEA">
        <w:rPr>
          <w:sz w:val="22"/>
          <w:szCs w:val="22"/>
        </w:rPr>
        <w:t>előkészítésére</w:t>
      </w:r>
      <w:r w:rsidR="00C069CA" w:rsidRPr="00734EEA">
        <w:rPr>
          <w:sz w:val="22"/>
          <w:szCs w:val="22"/>
        </w:rPr>
        <w:t xml:space="preserve"> és</w:t>
      </w:r>
      <w:r w:rsidR="006E499F" w:rsidRPr="00734EEA">
        <w:rPr>
          <w:sz w:val="22"/>
          <w:szCs w:val="22"/>
        </w:rPr>
        <w:t xml:space="preserve"> </w:t>
      </w:r>
      <w:r w:rsidRPr="00734EEA">
        <w:rPr>
          <w:sz w:val="22"/>
          <w:szCs w:val="22"/>
        </w:rPr>
        <w:t>benyújtásá</w:t>
      </w:r>
      <w:r w:rsidR="00C069CA" w:rsidRPr="00734EEA">
        <w:rPr>
          <w:sz w:val="22"/>
          <w:szCs w:val="22"/>
        </w:rPr>
        <w:t xml:space="preserve">ra, valamint a pályázat benyújtásával </w:t>
      </w:r>
      <w:r w:rsidRPr="00734EEA">
        <w:rPr>
          <w:sz w:val="22"/>
          <w:szCs w:val="22"/>
        </w:rPr>
        <w:t>és megvalósítás</w:t>
      </w:r>
      <w:r w:rsidR="00C069CA" w:rsidRPr="00734EEA">
        <w:rPr>
          <w:sz w:val="22"/>
          <w:szCs w:val="22"/>
        </w:rPr>
        <w:t>áv</w:t>
      </w:r>
      <w:r w:rsidRPr="00734EEA">
        <w:rPr>
          <w:sz w:val="22"/>
          <w:szCs w:val="22"/>
        </w:rPr>
        <w:t xml:space="preserve">al kapcsolatos valamennyi szükséges intézkedés, </w:t>
      </w:r>
      <w:r w:rsidR="00C069CA" w:rsidRPr="00734EEA">
        <w:rPr>
          <w:sz w:val="22"/>
          <w:szCs w:val="22"/>
        </w:rPr>
        <w:t xml:space="preserve">nyilatkozat és </w:t>
      </w:r>
      <w:r w:rsidRPr="00734EEA">
        <w:rPr>
          <w:sz w:val="22"/>
          <w:szCs w:val="22"/>
        </w:rPr>
        <w:t>jognyilatkozat megtételére, valamint nyertes pályázat esetén a Támogatási szerződés aláírására.</w:t>
      </w:r>
    </w:p>
    <w:p w:rsidR="00096827" w:rsidRPr="00734EEA" w:rsidRDefault="00096827" w:rsidP="001D15D9">
      <w:pPr>
        <w:jc w:val="both"/>
        <w:rPr>
          <w:b/>
          <w:sz w:val="22"/>
          <w:szCs w:val="22"/>
          <w:u w:val="single"/>
        </w:rPr>
      </w:pPr>
    </w:p>
    <w:p w:rsidR="00096827" w:rsidRPr="00734EEA" w:rsidRDefault="00096827" w:rsidP="001D15D9">
      <w:pPr>
        <w:jc w:val="both"/>
        <w:rPr>
          <w:sz w:val="22"/>
          <w:szCs w:val="22"/>
        </w:rPr>
      </w:pPr>
      <w:r w:rsidRPr="00734EEA">
        <w:rPr>
          <w:b/>
          <w:sz w:val="22"/>
          <w:szCs w:val="22"/>
          <w:u w:val="single"/>
        </w:rPr>
        <w:t>Felelős:</w:t>
      </w:r>
      <w:r w:rsidRPr="00734EEA">
        <w:rPr>
          <w:sz w:val="22"/>
          <w:szCs w:val="22"/>
        </w:rPr>
        <w:t xml:space="preserve"> </w:t>
      </w:r>
      <w:r w:rsidRPr="00734EEA">
        <w:rPr>
          <w:sz w:val="22"/>
          <w:szCs w:val="22"/>
        </w:rPr>
        <w:tab/>
      </w:r>
      <w:r w:rsidR="006209F0" w:rsidRPr="00734EEA">
        <w:rPr>
          <w:sz w:val="22"/>
          <w:szCs w:val="22"/>
        </w:rPr>
        <w:t xml:space="preserve"> </w:t>
      </w:r>
      <w:r w:rsidRPr="00734EEA">
        <w:rPr>
          <w:sz w:val="22"/>
          <w:szCs w:val="22"/>
        </w:rPr>
        <w:t>polgármester</w:t>
      </w:r>
    </w:p>
    <w:p w:rsidR="00096827" w:rsidRPr="00734EEA" w:rsidRDefault="00096827" w:rsidP="001D15D9">
      <w:pPr>
        <w:jc w:val="both"/>
        <w:rPr>
          <w:sz w:val="22"/>
          <w:szCs w:val="22"/>
        </w:rPr>
      </w:pPr>
      <w:r w:rsidRPr="00734EEA">
        <w:rPr>
          <w:b/>
          <w:sz w:val="22"/>
          <w:szCs w:val="22"/>
          <w:u w:val="single"/>
        </w:rPr>
        <w:t>Határidő:</w:t>
      </w:r>
      <w:r w:rsidRPr="00734EEA">
        <w:rPr>
          <w:b/>
          <w:sz w:val="22"/>
          <w:szCs w:val="22"/>
        </w:rPr>
        <w:tab/>
      </w:r>
      <w:r w:rsidR="00A36A68" w:rsidRPr="00734EEA">
        <w:rPr>
          <w:sz w:val="22"/>
          <w:szCs w:val="22"/>
        </w:rPr>
        <w:t xml:space="preserve"> </w:t>
      </w:r>
      <w:r w:rsidR="0035653C">
        <w:rPr>
          <w:bCs/>
          <w:sz w:val="22"/>
          <w:szCs w:val="22"/>
        </w:rPr>
        <w:t>2020. január 15.</w:t>
      </w:r>
      <w:bookmarkStart w:id="0" w:name="_GoBack"/>
      <w:bookmarkEnd w:id="0"/>
      <w:r w:rsidR="00BD2CCD" w:rsidRPr="00734EEA">
        <w:rPr>
          <w:bCs/>
          <w:sz w:val="22"/>
          <w:szCs w:val="22"/>
        </w:rPr>
        <w:t xml:space="preserve"> 14:00</w:t>
      </w:r>
    </w:p>
    <w:p w:rsidR="00630088" w:rsidRPr="00734EEA" w:rsidRDefault="00630088" w:rsidP="001D15D9">
      <w:pPr>
        <w:pStyle w:val="Szvegtrzsbehzssal"/>
        <w:spacing w:after="0"/>
        <w:ind w:left="1134" w:hanging="1134"/>
        <w:jc w:val="both"/>
        <w:rPr>
          <w:b/>
          <w:sz w:val="22"/>
          <w:szCs w:val="22"/>
        </w:rPr>
      </w:pPr>
    </w:p>
    <w:p w:rsidR="00077EB0" w:rsidRPr="00734EEA" w:rsidRDefault="00077EB0" w:rsidP="001D15D9">
      <w:pPr>
        <w:jc w:val="both"/>
        <w:rPr>
          <w:sz w:val="22"/>
          <w:szCs w:val="22"/>
        </w:rPr>
      </w:pPr>
    </w:p>
    <w:sectPr w:rsidR="00077EB0" w:rsidRPr="00734EEA" w:rsidSect="00096827">
      <w:footerReference w:type="defaul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07" w:rsidRDefault="00D93807" w:rsidP="00096827">
      <w:r>
        <w:separator/>
      </w:r>
    </w:p>
  </w:endnote>
  <w:endnote w:type="continuationSeparator" w:id="0">
    <w:p w:rsidR="00D93807" w:rsidRDefault="00D93807" w:rsidP="0009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3236"/>
      <w:docPartObj>
        <w:docPartGallery w:val="Page Numbers (Bottom of Page)"/>
        <w:docPartUnique/>
      </w:docPartObj>
    </w:sdtPr>
    <w:sdtEndPr/>
    <w:sdtContent>
      <w:p w:rsidR="00522C2A" w:rsidRDefault="00522C2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5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2C2A" w:rsidRDefault="00522C2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07" w:rsidRDefault="00D93807" w:rsidP="00096827">
      <w:r>
        <w:separator/>
      </w:r>
    </w:p>
  </w:footnote>
  <w:footnote w:type="continuationSeparator" w:id="0">
    <w:p w:rsidR="00D93807" w:rsidRDefault="00D93807" w:rsidP="00096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80"/>
    <w:multiLevelType w:val="multilevel"/>
    <w:tmpl w:val="B190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E0DBA"/>
    <w:multiLevelType w:val="hybridMultilevel"/>
    <w:tmpl w:val="B106C8DE"/>
    <w:lvl w:ilvl="0" w:tplc="740A2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95A40"/>
    <w:multiLevelType w:val="hybridMultilevel"/>
    <w:tmpl w:val="CFC20304"/>
    <w:lvl w:ilvl="0" w:tplc="048E14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52210"/>
    <w:multiLevelType w:val="hybridMultilevel"/>
    <w:tmpl w:val="CBECDA32"/>
    <w:lvl w:ilvl="0" w:tplc="740A2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C6A09"/>
    <w:multiLevelType w:val="multilevel"/>
    <w:tmpl w:val="5546B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D071EB"/>
    <w:multiLevelType w:val="multilevel"/>
    <w:tmpl w:val="1502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11CD9"/>
    <w:multiLevelType w:val="hybridMultilevel"/>
    <w:tmpl w:val="FAA07E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60363"/>
    <w:multiLevelType w:val="hybridMultilevel"/>
    <w:tmpl w:val="45A63E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B622F"/>
    <w:multiLevelType w:val="hybridMultilevel"/>
    <w:tmpl w:val="DA3CC0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88"/>
    <w:rsid w:val="00037374"/>
    <w:rsid w:val="00056C1F"/>
    <w:rsid w:val="00073DE1"/>
    <w:rsid w:val="000742DC"/>
    <w:rsid w:val="00077EB0"/>
    <w:rsid w:val="00090F85"/>
    <w:rsid w:val="00096827"/>
    <w:rsid w:val="000A36DF"/>
    <w:rsid w:val="000C7CD3"/>
    <w:rsid w:val="001A61F7"/>
    <w:rsid w:val="001B6004"/>
    <w:rsid w:val="001D15D9"/>
    <w:rsid w:val="001E7447"/>
    <w:rsid w:val="00222326"/>
    <w:rsid w:val="00230C8F"/>
    <w:rsid w:val="00250924"/>
    <w:rsid w:val="0026776A"/>
    <w:rsid w:val="00267D2D"/>
    <w:rsid w:val="00307FBC"/>
    <w:rsid w:val="00311C7D"/>
    <w:rsid w:val="0035653C"/>
    <w:rsid w:val="00382385"/>
    <w:rsid w:val="00402B7B"/>
    <w:rsid w:val="00425BAD"/>
    <w:rsid w:val="00430835"/>
    <w:rsid w:val="00471CB8"/>
    <w:rsid w:val="004B0157"/>
    <w:rsid w:val="004C61BF"/>
    <w:rsid w:val="004E116D"/>
    <w:rsid w:val="004F69A1"/>
    <w:rsid w:val="00522C2A"/>
    <w:rsid w:val="00523235"/>
    <w:rsid w:val="00531EA1"/>
    <w:rsid w:val="00551B40"/>
    <w:rsid w:val="0057244B"/>
    <w:rsid w:val="005C647D"/>
    <w:rsid w:val="006209F0"/>
    <w:rsid w:val="00630088"/>
    <w:rsid w:val="00630DB9"/>
    <w:rsid w:val="006C4271"/>
    <w:rsid w:val="006D2053"/>
    <w:rsid w:val="006E499F"/>
    <w:rsid w:val="00734EEA"/>
    <w:rsid w:val="00741D0C"/>
    <w:rsid w:val="007461EC"/>
    <w:rsid w:val="00752BB5"/>
    <w:rsid w:val="00772045"/>
    <w:rsid w:val="00782CDA"/>
    <w:rsid w:val="00795B34"/>
    <w:rsid w:val="007A30D8"/>
    <w:rsid w:val="007B11AF"/>
    <w:rsid w:val="007C141E"/>
    <w:rsid w:val="007D38BD"/>
    <w:rsid w:val="007D6840"/>
    <w:rsid w:val="00811299"/>
    <w:rsid w:val="00865363"/>
    <w:rsid w:val="00874D0C"/>
    <w:rsid w:val="00893DAF"/>
    <w:rsid w:val="008B0385"/>
    <w:rsid w:val="008B76B2"/>
    <w:rsid w:val="009D0BB0"/>
    <w:rsid w:val="009D2B77"/>
    <w:rsid w:val="009E2ACD"/>
    <w:rsid w:val="00A36A68"/>
    <w:rsid w:val="00A4266C"/>
    <w:rsid w:val="00A56F15"/>
    <w:rsid w:val="00A81F5D"/>
    <w:rsid w:val="00AB4A61"/>
    <w:rsid w:val="00B0069A"/>
    <w:rsid w:val="00BA752A"/>
    <w:rsid w:val="00BC4489"/>
    <w:rsid w:val="00BD1DDA"/>
    <w:rsid w:val="00BD2CCD"/>
    <w:rsid w:val="00BE49B3"/>
    <w:rsid w:val="00BE7313"/>
    <w:rsid w:val="00C069CA"/>
    <w:rsid w:val="00C8267B"/>
    <w:rsid w:val="00CB12F6"/>
    <w:rsid w:val="00CC41C1"/>
    <w:rsid w:val="00D347D9"/>
    <w:rsid w:val="00D91A5D"/>
    <w:rsid w:val="00D93807"/>
    <w:rsid w:val="00DE693F"/>
    <w:rsid w:val="00E3444A"/>
    <w:rsid w:val="00EA5706"/>
    <w:rsid w:val="00EE1DAC"/>
    <w:rsid w:val="00EE30F4"/>
    <w:rsid w:val="00F24FEC"/>
    <w:rsid w:val="00F5500E"/>
    <w:rsid w:val="00F76C9A"/>
    <w:rsid w:val="00F873A4"/>
    <w:rsid w:val="00FB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5746"/>
  <w15:docId w15:val="{0F83B2DA-1671-45D1-8D7D-18C5E9F8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0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30088"/>
    <w:pPr>
      <w:keepNext/>
      <w:jc w:val="center"/>
      <w:outlineLvl w:val="1"/>
    </w:pPr>
    <w:rPr>
      <w:b/>
      <w:szCs w:val="20"/>
      <w:u w:val="singl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68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30088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Szvegtrzsbehzssal">
    <w:name w:val="Body Text Indent"/>
    <w:basedOn w:val="Norml"/>
    <w:link w:val="SzvegtrzsbehzssalChar"/>
    <w:rsid w:val="0063008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3008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">
    <w:name w:val="Char"/>
    <w:basedOn w:val="Norml"/>
    <w:rsid w:val="00630088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682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96827"/>
    <w:pPr>
      <w:spacing w:after="120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0968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09682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9682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9682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682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49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49B3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B14B5"/>
    <w:pPr>
      <w:ind w:left="720"/>
      <w:contextualSpacing/>
    </w:pPr>
  </w:style>
  <w:style w:type="paragraph" w:customStyle="1" w:styleId="Default">
    <w:name w:val="Default"/>
    <w:rsid w:val="008B76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CB12F6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CB12F6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CB1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w.pl/" TargetMode="External"/><Relationship Id="rId13" Type="http://schemas.openxmlformats.org/officeDocument/2006/relationships/hyperlink" Target="http://www.krimpenaandenijssel.nl/" TargetMode="External"/><Relationship Id="rId18" Type="http://schemas.openxmlformats.org/officeDocument/2006/relationships/hyperlink" Target="http://www.marghita.ro/pages/primaria.php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tadtlengsfeld.de/" TargetMode="External"/><Relationship Id="rId17" Type="http://schemas.openxmlformats.org/officeDocument/2006/relationships/hyperlink" Target="http://www.nesvady.sk/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kulas.sk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rghita.ro/pages/primaria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henjiang.jiangsu.net/" TargetMode="External"/><Relationship Id="rId10" Type="http://schemas.openxmlformats.org/officeDocument/2006/relationships/hyperlink" Target="http://www.nesvady.sk/h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kulas.sk/" TargetMode="External"/><Relationship Id="rId14" Type="http://schemas.openxmlformats.org/officeDocument/2006/relationships/hyperlink" Target="http://www.lapua.fi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F463A-8EEC-48AA-8A3A-ED1737DE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671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Lucza Alexandra</dc:creator>
  <cp:lastModifiedBy>Lucza Alexandra</cp:lastModifiedBy>
  <cp:revision>6</cp:revision>
  <cp:lastPrinted>2017-01-30T14:29:00Z</cp:lastPrinted>
  <dcterms:created xsi:type="dcterms:W3CDTF">2020-01-13T12:47:00Z</dcterms:created>
  <dcterms:modified xsi:type="dcterms:W3CDTF">2020-01-13T13:00:00Z</dcterms:modified>
</cp:coreProperties>
</file>