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14" w:rsidRPr="00EB73D2" w:rsidRDefault="00142474" w:rsidP="00EB73D2">
      <w:pPr>
        <w:pStyle w:val="Listaszerbekezds"/>
        <w:ind w:left="3969"/>
      </w:pPr>
      <w:r>
        <w:rPr>
          <w:rFonts w:ascii="Times New Roman" w:hAnsi="Times New Roman" w:cs="Times New Roman"/>
          <w:i/>
          <w:iCs/>
        </w:rPr>
        <w:t>2.sz. melléklet a 23</w:t>
      </w:r>
      <w:r w:rsidR="00EB73D2">
        <w:rPr>
          <w:rFonts w:ascii="Times New Roman" w:hAnsi="Times New Roman" w:cs="Times New Roman"/>
          <w:i/>
          <w:iCs/>
        </w:rPr>
        <w:t>/2020. számú Képv. test. határozathoz</w:t>
      </w:r>
    </w:p>
    <w:p w:rsidR="00154514" w:rsidRDefault="00EB73D2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Támogatási szerződés önkormányzati közfeladat ellátására</w:t>
      </w:r>
    </w:p>
    <w:p w:rsidR="00154514" w:rsidRDefault="00EB73D2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Köztisztaság és parkfenntartás</w:t>
      </w:r>
    </w:p>
    <w:p w:rsidR="00154514" w:rsidRDefault="00EB73D2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</w:rPr>
        <w:t>6. számú módosítás</w:t>
      </w:r>
    </w:p>
    <w:p w:rsidR="00154514" w:rsidRDefault="00154514">
      <w:pPr>
        <w:rPr>
          <w:rFonts w:ascii="Times New Roman" w:hAnsi="Times New Roman" w:cs="Times New Roman"/>
        </w:rPr>
      </w:pPr>
    </w:p>
    <w:p w:rsidR="00154514" w:rsidRDefault="00EB73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mely létrejött egyrészről </w:t>
      </w:r>
      <w:r>
        <w:rPr>
          <w:rFonts w:ascii="Times New Roman" w:hAnsi="Times New Roman" w:cs="Times New Roman"/>
          <w:b/>
          <w:bCs/>
        </w:rPr>
        <w:t>Kiskőrös Város Önkormányzata</w:t>
      </w:r>
      <w:r>
        <w:rPr>
          <w:rFonts w:ascii="Times New Roman" w:hAnsi="Times New Roman" w:cs="Times New Roman"/>
        </w:rPr>
        <w:t xml:space="preserve"> (továbbiakban: Önkormányzat) 6200. Kiskőrös, Petőfi Sándor tér 1., adószám: 15724784-2-03, képviseli: Domonyi László polgármester,</w:t>
      </w:r>
    </w:p>
    <w:p w:rsidR="00154514" w:rsidRDefault="00EB73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másrészről </w:t>
      </w:r>
      <w:r>
        <w:rPr>
          <w:rFonts w:ascii="Times New Roman" w:hAnsi="Times New Roman" w:cs="Times New Roman"/>
          <w:b/>
          <w:bCs/>
        </w:rPr>
        <w:t>Kőrösszolg Kiskőrösi Önkormányzat Településüzemeltetési Szolgáltató Közhasznú Nonprofit Korlátolt Felelősségű Társaság</w:t>
      </w:r>
      <w:r>
        <w:rPr>
          <w:rFonts w:ascii="Times New Roman" w:hAnsi="Times New Roman" w:cs="Times New Roman"/>
        </w:rPr>
        <w:t xml:space="preserve"> (továbbiakban: Támogatott) 6200. Kiskőrös, Petőfi Sándor utca 108., cégjegyzékszám: 03-09-128662, adószám: 25286281-2-03, képviseli: Schäffer Tamás András ügyvezető (továbbiakban együttesen: Felek )</w:t>
      </w:r>
    </w:p>
    <w:p w:rsidR="00154514" w:rsidRDefault="00EB7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között az alulírott helyen és napon, az alábbi feltételek szerint:</w:t>
      </w:r>
    </w:p>
    <w:p w:rsidR="00154514" w:rsidRDefault="00154514">
      <w:pPr>
        <w:jc w:val="center"/>
        <w:rPr>
          <w:rFonts w:ascii="Times New Roman" w:hAnsi="Times New Roman" w:cs="Times New Roman"/>
          <w:b/>
          <w:bCs/>
        </w:rPr>
      </w:pPr>
    </w:p>
    <w:p w:rsidR="00154514" w:rsidRDefault="00EB73D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Előzmények</w:t>
      </w:r>
    </w:p>
    <w:p w:rsidR="00154514" w:rsidRDefault="00EB73D2">
      <w:pPr>
        <w:jc w:val="both"/>
      </w:pPr>
      <w:r>
        <w:rPr>
          <w:rFonts w:ascii="Times New Roman" w:hAnsi="Times New Roman" w:cs="Times New Roman"/>
        </w:rPr>
        <w:t>A Felek 53/2015. (V.27.) sz. képviselő-testületi határozat alapján támogatási szerződést kötöttek köztisztaság és parkfenntartás közfeladatok ellátása tárgyában, melyet a 17/2016. (II.24.), a  178/2016. (XII.14.), a 19/2017.(II.15.), a  20/2018. (II.14.) és a 18/2019. (II.13.) számú képviselő-testületi határozatok alapján módosítottak.</w:t>
      </w:r>
    </w:p>
    <w:p w:rsidR="00154514" w:rsidRDefault="00EB73D2">
      <w:pPr>
        <w:jc w:val="both"/>
      </w:pPr>
      <w:r>
        <w:rPr>
          <w:rFonts w:ascii="Times New Roman" w:hAnsi="Times New Roman" w:cs="Times New Roman"/>
        </w:rPr>
        <w:t>A Képviselő-testület …./2020. (II.12.) számú határozata alapján a támogatási szerződés a következők szerint módosul.</w:t>
      </w:r>
    </w:p>
    <w:p w:rsidR="00154514" w:rsidRDefault="00EB73D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Módosuló rendelkezések</w:t>
      </w:r>
    </w:p>
    <w:p w:rsidR="00154514" w:rsidRDefault="00EB73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A támogatási szerződés I.3.) pontjának helyébe az alábbi rendelkezés lép:</w:t>
      </w:r>
    </w:p>
    <w:p w:rsidR="00154514" w:rsidRDefault="00EB73D2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>3.) Az Önkormányzat a Támogatott részére a 2020. évre a fenti feladat ellátásához 42 377 514 Ft –azaz Negyvenkettőmillióháromszázhetvenhétezer-ötszáztizennégy forint - általános működési támogatást biztosít az 1. melléklet szerinti megosztásban, amelyet egyenlő részletekben havonta, legkésőbb minden hónap 7. napján átutalással a Támogatott rendelkezésére bocsájt.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Az Önkormányzat az adott évi költségvetésének elfogadásáig az előző év havi részleteinek megfelelő összegű támogatást biztosít. 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összegét a Felek minden év január 20. napjáig felülvizsgálják. A Támogatott a következő évre vonatkozó támogatási igényét a tárgyév október 31. napjáig jelezni köteles az Önkormányzat felé indokolással alátámasztott igényléssel (költségtervvel, amely hosszabb időtartamra is készülhet). A negyedéves beszámolás kiértékelésekor a felek – szükség esetén – korrekciós eljárást kezdeményezhetnek.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A támogatási összeg csak a támogatással érintett adott év jelen szerződésben meghatározott tevékenységével kapcsolatosan számolható el. A fel nem használt támogatás összegével az Önkormányzat jogosult a soron következő támogatás összegét csökkenteni.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tárgy évhez kapcsolódó kiadásokra támogatási összeg elhatárolható. A fel nem használt támogatási összeget legkésőbb tárgyévet követő március 31. napjáig a Támogatott köteles visszautalni a támogató Önkormányzat részére.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mértéke nem haladhatja meg a közszolgáltatás ellátásának nettó költségét, azaz a közszolgáltatás működésével kapcsolatban felmerült költségek és az ezzel összefüggésben keletkezett bevételek különbségét, figyelembe véve a közszolgáltatás ellátásához kapcsolódó sajáttőke-rész alapján várható ésszerű profitot is.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 Támogatott a jogosulatlanul igénybe vett támogatás visszafizetési kötelezettségének biztosítékaként vállalja, hogy a támogatási összeg folyósítását megelőzően, a fizetési számlájára vonatkozóan, az Önkormányzat javára szóló beszedési megbízás benyújtására vonatkozó felhatalmazó nyilatkozatot tesz a pénzügyi fedezethiány miatt nem teljesíthető fizetési megbízás esetére a követelés legfeljebb harmincöt napra való sorba állítására vonatkozó rendelkezéssel együtt. 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összeget az önkormányzat jogosult módosítani évközben, amennyiben az ellátandó közfeladat mértéke változik, így különösen, ha csökken vagy nő az intézmények száma, csökken vagy nő a telephelyek száma, vagy jogszabályváltozás miatt a közfeladat nem önkormányzati feladat lesz.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EB73D2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>Támogatott tevékenységek a kormányzati funkciók, államháztartási szakágazatok osztályozási rendjéről szóló 15/2019. (XII.7.) PM rendelet alapján a kormányzati funkciók szerinti besorolása: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W w:w="705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A0" w:firstRow="1" w:lastRow="0" w:firstColumn="1" w:lastColumn="0" w:noHBand="0" w:noVBand="0"/>
      </w:tblPr>
      <w:tblGrid>
        <w:gridCol w:w="1525"/>
        <w:gridCol w:w="5529"/>
      </w:tblGrid>
      <w:tr w:rsidR="00154514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54514" w:rsidRDefault="00EB7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54514" w:rsidRDefault="00EB7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Zöldterület – kezelése</w:t>
            </w:r>
          </w:p>
        </w:tc>
      </w:tr>
      <w:tr w:rsidR="00154514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54514" w:rsidRDefault="00EB7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54514" w:rsidRDefault="00EB7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Város- ,községgazdálkodási egyéb szolgáltatások</w:t>
            </w:r>
          </w:p>
        </w:tc>
      </w:tr>
      <w:tr w:rsidR="00154514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54514" w:rsidRDefault="00EB73D2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081030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54514" w:rsidRDefault="00EB73D2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Sportlétesítmények működtetése</w:t>
            </w:r>
          </w:p>
        </w:tc>
      </w:tr>
      <w:tr w:rsidR="00154514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54514" w:rsidRDefault="00EB7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O13360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54514" w:rsidRDefault="00EB7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Más szerv részére végzett pénzügyi-gazdálkodási, üzemeltetési, egyéb szolgáltatások</w:t>
            </w:r>
          </w:p>
        </w:tc>
      </w:tr>
    </w:tbl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EB73D2">
      <w:pPr>
        <w:jc w:val="both"/>
      </w:pPr>
      <w:r>
        <w:rPr>
          <w:rFonts w:ascii="Times New Roman" w:hAnsi="Times New Roman" w:cs="Times New Roman"/>
        </w:rPr>
        <w:t>2.2. A támogatási szerződés 1. mellékletének helyébe jelen szerződés melléklete lép.</w:t>
      </w: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EB73D2">
      <w:pPr>
        <w:jc w:val="both"/>
      </w:pPr>
      <w:r>
        <w:rPr>
          <w:rFonts w:ascii="Times New Roman" w:hAnsi="Times New Roman" w:cs="Times New Roman"/>
        </w:rPr>
        <w:t>A felek egyebekben a szerződést nem módosítják, annak rendelkezései hatályukban fennállnak. A szerződésmódosítás hatályba lépésének időpontja 2020. március 1. napja.</w:t>
      </w: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EB73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Szerződő Felek jelen módosítást, mint akaratukkal mindenben megegyezőt elolvasás és közös értelmezés után jóváhagyólag közösen aláírták.</w:t>
      </w: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EB73D2">
      <w:pPr>
        <w:jc w:val="both"/>
      </w:pPr>
      <w:r>
        <w:rPr>
          <w:rFonts w:ascii="Times New Roman" w:hAnsi="Times New Roman" w:cs="Times New Roman"/>
        </w:rPr>
        <w:t>Kiskőrös, 2020. február ...</w:t>
      </w:r>
    </w:p>
    <w:p w:rsidR="00154514" w:rsidRDefault="00EB73D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Domonyi László                                                              Schäffer Tamás András</w:t>
      </w:r>
    </w:p>
    <w:p w:rsidR="00154514" w:rsidRDefault="00EB73D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      Polgármester                                                                          Ügyvezető</w:t>
      </w: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Támogató                                                                            Támogatott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ellenjegyezte:</w:t>
      </w:r>
    </w:p>
    <w:p w:rsidR="00154514" w:rsidRDefault="00EB73D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……………………………</w:t>
      </w: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Dr. Turán Csaba</w:t>
      </w: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Jegyző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Pénzügyileg  ellenjegyzem:</w:t>
      </w:r>
    </w:p>
    <w:p w:rsidR="00154514" w:rsidRDefault="00EB73D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Kiskőrös, 2020. február ….</w:t>
      </w:r>
    </w:p>
    <w:p w:rsidR="00154514" w:rsidRDefault="00EB73D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Szlanka Pálné</w:t>
      </w:r>
    </w:p>
    <w:p w:rsidR="00154514" w:rsidRDefault="00EB73D2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Pénzügyi osztályvezető</w:t>
      </w: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EB73D2">
      <w:pPr>
        <w:jc w:val="both"/>
      </w:pPr>
      <w:r>
        <w:rPr>
          <w:rFonts w:ascii="Times New Roman" w:hAnsi="Times New Roman" w:cs="Times New Roman"/>
        </w:rPr>
        <w:t>Melléklet: Támogatási ütemterv</w:t>
      </w:r>
    </w:p>
    <w:p w:rsidR="00154514" w:rsidRDefault="00154514"/>
    <w:p w:rsidR="00154514" w:rsidRDefault="00EB73D2">
      <w:r>
        <w:object w:dxaOrig="5721" w:dyaOrig="2494">
          <v:shape id="ole_rId2" o:spid="_x0000_i1025" style="width:504.75pt;height:219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Excel.Sheet.12" ShapeID="ole_rId2" DrawAspect="Content" ObjectID="_1643005625" r:id="rId7"/>
        </w:object>
      </w:r>
    </w:p>
    <w:sectPr w:rsidR="0015451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B3" w:rsidRDefault="00930EB3">
      <w:pPr>
        <w:spacing w:after="0" w:line="240" w:lineRule="auto"/>
      </w:pPr>
      <w:r>
        <w:separator/>
      </w:r>
    </w:p>
  </w:endnote>
  <w:endnote w:type="continuationSeparator" w:id="0">
    <w:p w:rsidR="00930EB3" w:rsidRDefault="00930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514" w:rsidRDefault="00EB73D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42474">
      <w:rPr>
        <w:noProof/>
      </w:rPr>
      <w:t>1</w:t>
    </w:r>
    <w:r>
      <w:fldChar w:fldCharType="end"/>
    </w:r>
  </w:p>
  <w:p w:rsidR="00154514" w:rsidRDefault="001545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B3" w:rsidRDefault="00930EB3">
      <w:pPr>
        <w:spacing w:after="0" w:line="240" w:lineRule="auto"/>
      </w:pPr>
      <w:r>
        <w:separator/>
      </w:r>
    </w:p>
  </w:footnote>
  <w:footnote w:type="continuationSeparator" w:id="0">
    <w:p w:rsidR="00930EB3" w:rsidRDefault="00930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514"/>
    <w:rsid w:val="00142474"/>
    <w:rsid w:val="00154514"/>
    <w:rsid w:val="00930EB3"/>
    <w:rsid w:val="00B04F71"/>
    <w:rsid w:val="00E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FF76"/>
  <w15:docId w15:val="{8125B536-4D54-455C-9AAB-84F8DE9E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6B2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locked/>
    <w:rsid w:val="0054362E"/>
  </w:style>
  <w:style w:type="character" w:customStyle="1" w:styleId="llbChar">
    <w:name w:val="Élőláb Char"/>
    <w:basedOn w:val="Bekezdsalapbettpusa"/>
    <w:link w:val="llb"/>
    <w:uiPriority w:val="99"/>
    <w:qFormat/>
    <w:locked/>
    <w:rsid w:val="0054362E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54362E"/>
    <w:pPr>
      <w:ind w:left="720"/>
    </w:pPr>
  </w:style>
  <w:style w:type="paragraph" w:styleId="lfej">
    <w:name w:val="header"/>
    <w:basedOn w:val="Norml"/>
    <w:link w:val="lfej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99"/>
    <w:rsid w:val="003A0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B7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73D2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-munkalap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Lucza Alexandra</cp:lastModifiedBy>
  <cp:revision>54</cp:revision>
  <cp:lastPrinted>2020-02-06T12:44:00Z</cp:lastPrinted>
  <dcterms:created xsi:type="dcterms:W3CDTF">2016-02-19T10:31:00Z</dcterms:created>
  <dcterms:modified xsi:type="dcterms:W3CDTF">2020-02-12T08:41:00Z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