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97CBC9D" w14:textId="77777777" w:rsidR="00665F2F" w:rsidRPr="00507DFF" w:rsidRDefault="00665F2F">
      <w:pPr>
        <w:tabs>
          <w:tab w:val="center" w:pos="7380"/>
        </w:tabs>
        <w:jc w:val="right"/>
        <w:rPr>
          <w:sz w:val="22"/>
          <w:szCs w:val="22"/>
        </w:rPr>
      </w:pPr>
      <w:r w:rsidRPr="00507DFF">
        <w:rPr>
          <w:bCs/>
          <w:i/>
          <w:sz w:val="22"/>
          <w:szCs w:val="22"/>
        </w:rPr>
        <w:t>Melléklet a ……/2021. számú Képviselő-testületi határozathoz</w:t>
      </w:r>
    </w:p>
    <w:p w14:paraId="415CCBAC" w14:textId="77777777" w:rsidR="00665F2F" w:rsidRPr="00507DFF" w:rsidRDefault="00665F2F">
      <w:pPr>
        <w:jc w:val="right"/>
        <w:rPr>
          <w:b/>
          <w:bCs/>
          <w:i/>
          <w:caps/>
          <w:sz w:val="22"/>
          <w:szCs w:val="22"/>
          <w:u w:val="single"/>
        </w:rPr>
      </w:pPr>
    </w:p>
    <w:p w14:paraId="1FFE4A0C" w14:textId="77777777" w:rsidR="00665F2F" w:rsidRPr="00507DFF" w:rsidRDefault="00665F2F">
      <w:pPr>
        <w:rPr>
          <w:b/>
          <w:bCs/>
          <w:i/>
          <w:caps/>
          <w:sz w:val="22"/>
          <w:szCs w:val="22"/>
          <w:u w:val="single"/>
        </w:rPr>
      </w:pPr>
    </w:p>
    <w:p w14:paraId="796B698D" w14:textId="77777777" w:rsidR="00665F2F" w:rsidRPr="00507DFF" w:rsidRDefault="00665F2F" w:rsidP="00AD15C8">
      <w:pPr>
        <w:jc w:val="center"/>
        <w:rPr>
          <w:b/>
          <w:iCs/>
          <w:sz w:val="22"/>
          <w:szCs w:val="22"/>
        </w:rPr>
      </w:pPr>
      <w:r w:rsidRPr="00507DFF">
        <w:rPr>
          <w:b/>
          <w:iCs/>
          <w:caps/>
          <w:sz w:val="22"/>
          <w:szCs w:val="22"/>
        </w:rPr>
        <w:t>BESZÁMOLÓ A Kiskőrösi Többcélú Kistérségi Társulás TEVÉKENYSÉGÉRŐL</w:t>
      </w:r>
    </w:p>
    <w:p w14:paraId="28BD3318" w14:textId="77777777" w:rsidR="00665F2F" w:rsidRPr="00507DFF" w:rsidRDefault="00665F2F">
      <w:pPr>
        <w:rPr>
          <w:b/>
          <w:i/>
          <w:caps/>
          <w:sz w:val="22"/>
          <w:szCs w:val="22"/>
          <w:u w:val="single"/>
        </w:rPr>
      </w:pPr>
    </w:p>
    <w:p w14:paraId="7D5DF6B5" w14:textId="77777777" w:rsidR="00665F2F" w:rsidRPr="00507DFF" w:rsidRDefault="00665F2F">
      <w:pPr>
        <w:jc w:val="both"/>
        <w:rPr>
          <w:sz w:val="22"/>
          <w:szCs w:val="22"/>
        </w:rPr>
      </w:pPr>
      <w:r w:rsidRPr="00507DFF">
        <w:rPr>
          <w:sz w:val="22"/>
          <w:szCs w:val="22"/>
        </w:rPr>
        <w:t>Magyarország Alaptörvénye 34. cikk (1) bekezdése alapján a helyi önkormányzat és az állami szervek a közösségi célok elérése érdekében együttműködnek. A helyi önkormányzat részére kötelező feladat- és hatáskört törvény állapíthat meg. A helyi önkormányzat kötelező feladat- és hatásköreinek ellátásához azokkal arányban álló költségvetési, illetve más vagyoni támogatásra jogosult. A (2) bekezdés alapján törvény elrendelheti a helyi önkormányzat kötelező feladatának társulásban történő ellátását.</w:t>
      </w:r>
      <w:r w:rsidRPr="00507DFF">
        <w:rPr>
          <w:color w:val="000000"/>
          <w:sz w:val="22"/>
          <w:szCs w:val="22"/>
        </w:rPr>
        <w:t xml:space="preserve"> </w:t>
      </w:r>
    </w:p>
    <w:p w14:paraId="18CE798A" w14:textId="77777777" w:rsidR="00665F2F" w:rsidRPr="00507DFF" w:rsidRDefault="00665F2F">
      <w:pPr>
        <w:spacing w:before="120"/>
        <w:jc w:val="both"/>
        <w:rPr>
          <w:sz w:val="22"/>
          <w:szCs w:val="22"/>
        </w:rPr>
      </w:pPr>
      <w:r w:rsidRPr="00507DFF">
        <w:rPr>
          <w:color w:val="000000"/>
          <w:sz w:val="22"/>
          <w:szCs w:val="22"/>
        </w:rPr>
        <w:t>Az Alaptörvény 32. cikk (1) bekezdésének k) pontja alapján,</w:t>
      </w:r>
      <w:r w:rsidRPr="00507DFF">
        <w:rPr>
          <w:color w:val="FF0000"/>
          <w:sz w:val="22"/>
          <w:szCs w:val="22"/>
        </w:rPr>
        <w:t xml:space="preserve"> </w:t>
      </w:r>
      <w:r w:rsidRPr="00507DFF">
        <w:rPr>
          <w:sz w:val="22"/>
          <w:szCs w:val="22"/>
        </w:rPr>
        <w:t xml:space="preserve">Magyarország helyi önkormányzatairól szóló 2011. évi CLXXXIX. törvény IV. fejezetében foglaltakra figyelemmel </w:t>
      </w:r>
    </w:p>
    <w:p w14:paraId="4419594E" w14:textId="77777777" w:rsidR="00665F2F" w:rsidRPr="00507DFF" w:rsidRDefault="00665F2F">
      <w:pPr>
        <w:jc w:val="both"/>
        <w:rPr>
          <w:sz w:val="22"/>
          <w:szCs w:val="22"/>
        </w:rPr>
      </w:pPr>
      <w:r w:rsidRPr="00507DFF">
        <w:rPr>
          <w:sz w:val="22"/>
          <w:szCs w:val="22"/>
        </w:rPr>
        <w:t>Akasztó Község Önkormányzata, Bócsa Község Önkormányzata, Császártöltés Község Önkormányzata, Csengőd Község Önkormányzata, Fülöpszállás Község Önkormányzata, Imrehegy Község Önkormányzata, Izsák Város Önkormányzata, Kaskantyú Község Önkormányzata, Kecel Város Önkormányzata, Kiskőrös Város Önkormányzata, Páhi Község Önkormányzata, Soltszentimre Község Önkormányzata, Soltvadkert Város Önkormányzata, Tabdi Község Önkormányzata, Tázlár Község Önkormányzata 2005. január 31 napjával létrejött társulási megállapodást kötött.</w:t>
      </w:r>
    </w:p>
    <w:p w14:paraId="1B83EBB1" w14:textId="77777777" w:rsidR="00665F2F" w:rsidRPr="00507DFF" w:rsidRDefault="00665F2F">
      <w:pPr>
        <w:spacing w:before="120" w:after="120"/>
        <w:jc w:val="both"/>
        <w:rPr>
          <w:sz w:val="22"/>
          <w:szCs w:val="22"/>
        </w:rPr>
      </w:pPr>
      <w:r w:rsidRPr="00507DFF">
        <w:rPr>
          <w:sz w:val="22"/>
          <w:szCs w:val="22"/>
        </w:rPr>
        <w:t>A Társulás neve: Kiskőrösi Többcélú Kistérségi Társulás (a továbbiakban: Társulás)</w:t>
      </w:r>
    </w:p>
    <w:p w14:paraId="2EF59D6C" w14:textId="77777777" w:rsidR="00665F2F" w:rsidRPr="00507DFF" w:rsidRDefault="00665F2F">
      <w:pPr>
        <w:jc w:val="both"/>
        <w:rPr>
          <w:sz w:val="22"/>
          <w:szCs w:val="22"/>
        </w:rPr>
      </w:pPr>
      <w:r w:rsidRPr="00507DFF">
        <w:rPr>
          <w:sz w:val="22"/>
          <w:szCs w:val="22"/>
        </w:rPr>
        <w:t xml:space="preserve">Megváltozott az önkormányzati társulásokra vonatkozó jogi szabályozás. Magyarország helyi önkormányzatairól szóló 2011. évi CLXXXIX. törvény (a továbbiakban: </w:t>
      </w:r>
      <w:proofErr w:type="spellStart"/>
      <w:r w:rsidRPr="00507DFF">
        <w:rPr>
          <w:sz w:val="22"/>
          <w:szCs w:val="22"/>
        </w:rPr>
        <w:t>Mötv</w:t>
      </w:r>
      <w:proofErr w:type="spellEnd"/>
      <w:r w:rsidRPr="00507DFF">
        <w:rPr>
          <w:sz w:val="22"/>
          <w:szCs w:val="22"/>
        </w:rPr>
        <w:t xml:space="preserve">.) 2013. január 1-én hatályba lépő rendelkezései közül a IV. fejezet a helyi önkormányzatok társulásaira vonatkozó új szabályozást tartalmaz. Az </w:t>
      </w:r>
      <w:proofErr w:type="spellStart"/>
      <w:r w:rsidRPr="00507DFF">
        <w:rPr>
          <w:sz w:val="22"/>
          <w:szCs w:val="22"/>
        </w:rPr>
        <w:t>Mötv</w:t>
      </w:r>
      <w:proofErr w:type="spellEnd"/>
      <w:r w:rsidRPr="00507DFF">
        <w:rPr>
          <w:sz w:val="22"/>
          <w:szCs w:val="22"/>
        </w:rPr>
        <w:t>. rendelkezései szerint 2013. január 1-től csak jogi személyiséggel rendelkező társulások működhetnek.</w:t>
      </w:r>
    </w:p>
    <w:p w14:paraId="1FA513F3" w14:textId="77777777" w:rsidR="00665F2F" w:rsidRPr="00507DFF" w:rsidRDefault="00665F2F">
      <w:pPr>
        <w:jc w:val="both"/>
        <w:rPr>
          <w:sz w:val="22"/>
          <w:szCs w:val="22"/>
        </w:rPr>
      </w:pPr>
      <w:r w:rsidRPr="00507DFF">
        <w:rPr>
          <w:sz w:val="22"/>
          <w:szCs w:val="22"/>
        </w:rPr>
        <w:t xml:space="preserve">Az </w:t>
      </w:r>
      <w:proofErr w:type="spellStart"/>
      <w:r w:rsidRPr="00507DFF">
        <w:rPr>
          <w:sz w:val="22"/>
          <w:szCs w:val="22"/>
        </w:rPr>
        <w:t>Mötv</w:t>
      </w:r>
      <w:proofErr w:type="spellEnd"/>
      <w:r w:rsidRPr="00507DFF">
        <w:rPr>
          <w:sz w:val="22"/>
          <w:szCs w:val="22"/>
        </w:rPr>
        <w:t xml:space="preserve">. átmeneti rendelkezései közül a 146. § (1) bekezdés értelmében 2013. január 1. előtt megkötött önkormányzati társulási megállapodásokat a képviselő-testületeknek felül kell vizsgálni és az </w:t>
      </w:r>
      <w:proofErr w:type="spellStart"/>
      <w:r w:rsidRPr="00507DFF">
        <w:rPr>
          <w:sz w:val="22"/>
          <w:szCs w:val="22"/>
        </w:rPr>
        <w:t>Mötv</w:t>
      </w:r>
      <w:proofErr w:type="spellEnd"/>
      <w:r w:rsidRPr="00507DFF">
        <w:rPr>
          <w:sz w:val="22"/>
          <w:szCs w:val="22"/>
        </w:rPr>
        <w:t>. rendelkezéseinek megfelelően kell módosítaniuk a törvény hatálybalépését követő hat hónapon belül, azaz 2013. június 30-ig.</w:t>
      </w:r>
    </w:p>
    <w:p w14:paraId="1AFB1158" w14:textId="77777777" w:rsidR="00665F2F" w:rsidRPr="00507DFF" w:rsidRDefault="00665F2F">
      <w:pPr>
        <w:jc w:val="both"/>
        <w:rPr>
          <w:sz w:val="22"/>
          <w:szCs w:val="22"/>
        </w:rPr>
      </w:pPr>
      <w:r w:rsidRPr="00507DFF">
        <w:rPr>
          <w:sz w:val="22"/>
          <w:szCs w:val="22"/>
        </w:rPr>
        <w:t>Ezen módosítás a társulás tekintetében megtörtént, a jogszabályi feltételnek megfelel.</w:t>
      </w:r>
    </w:p>
    <w:p w14:paraId="2CD51C0F" w14:textId="77777777" w:rsidR="00665F2F" w:rsidRPr="00507DFF" w:rsidRDefault="00665F2F">
      <w:pPr>
        <w:jc w:val="both"/>
        <w:rPr>
          <w:sz w:val="22"/>
          <w:szCs w:val="22"/>
        </w:rPr>
      </w:pPr>
    </w:p>
    <w:p w14:paraId="06A2430B" w14:textId="77777777" w:rsidR="00665F2F" w:rsidRPr="00507DFF" w:rsidRDefault="00665F2F">
      <w:pPr>
        <w:jc w:val="both"/>
        <w:rPr>
          <w:sz w:val="22"/>
          <w:szCs w:val="22"/>
        </w:rPr>
      </w:pPr>
      <w:r w:rsidRPr="00507DFF">
        <w:rPr>
          <w:sz w:val="22"/>
          <w:szCs w:val="22"/>
        </w:rPr>
        <w:t>Az államháztartásról szóló 2011. évi CXCV. törvény (a továbbiakban: Áht.) 27.§ (4) bekezdése alapján a társulás bevételeivel és kiadásaival kapcsolatban a tervezési, gazdálkodási, ellenőrzési, finanszírozási, adatszolgáltatási és beszámolási feladatok ellátásáról a társulási tanács munkaszervezeti feladatait ellátó költségvetési szerv gondoskodik.</w:t>
      </w:r>
    </w:p>
    <w:p w14:paraId="19F2BD70" w14:textId="77777777" w:rsidR="00665F2F" w:rsidRPr="00507DFF" w:rsidRDefault="00665F2F">
      <w:pPr>
        <w:jc w:val="both"/>
        <w:rPr>
          <w:sz w:val="22"/>
          <w:szCs w:val="22"/>
        </w:rPr>
      </w:pPr>
      <w:r w:rsidRPr="00507DFF">
        <w:rPr>
          <w:sz w:val="22"/>
          <w:szCs w:val="22"/>
        </w:rPr>
        <w:t>A Társulás költségvetésének végrehajtó szerve a Kiskőrösi Polgármesteri Hivatal, gazdálkodására a költségvetési szervek működésére vonatkozó szabályokat kell alkalmazni. A gazdálkodás végrehajtása és a belső ellenőrzés a Kiskőrösi Polgármesteri Hivatal belső szabályzatai alapján történik.</w:t>
      </w:r>
    </w:p>
    <w:p w14:paraId="105A2D42" w14:textId="77777777" w:rsidR="00665F2F" w:rsidRPr="00507DFF" w:rsidRDefault="00665F2F">
      <w:pPr>
        <w:jc w:val="both"/>
        <w:rPr>
          <w:sz w:val="22"/>
          <w:szCs w:val="22"/>
        </w:rPr>
      </w:pPr>
    </w:p>
    <w:p w14:paraId="6E86FFF6" w14:textId="77777777" w:rsidR="00665F2F" w:rsidRPr="00507DFF" w:rsidRDefault="00665F2F">
      <w:pPr>
        <w:jc w:val="both"/>
        <w:rPr>
          <w:sz w:val="22"/>
          <w:szCs w:val="22"/>
        </w:rPr>
      </w:pPr>
      <w:r w:rsidRPr="00507DFF">
        <w:rPr>
          <w:b/>
          <w:caps/>
          <w:sz w:val="22"/>
          <w:szCs w:val="22"/>
        </w:rPr>
        <w:t>Kistérségi többcélú kistérségi társulás</w:t>
      </w:r>
    </w:p>
    <w:p w14:paraId="4C16690B" w14:textId="77777777" w:rsidR="00665F2F" w:rsidRPr="00507DFF" w:rsidRDefault="00665F2F">
      <w:pPr>
        <w:rPr>
          <w:b/>
          <w:caps/>
          <w:sz w:val="22"/>
          <w:szCs w:val="22"/>
        </w:rPr>
      </w:pPr>
    </w:p>
    <w:p w14:paraId="12C89B66" w14:textId="77777777" w:rsidR="00665F2F" w:rsidRPr="00507DFF" w:rsidRDefault="00665F2F">
      <w:pPr>
        <w:rPr>
          <w:sz w:val="22"/>
          <w:szCs w:val="22"/>
        </w:rPr>
      </w:pPr>
      <w:r w:rsidRPr="00507DFF">
        <w:rPr>
          <w:sz w:val="22"/>
          <w:szCs w:val="22"/>
        </w:rPr>
        <w:t>A társulás célja:</w:t>
      </w:r>
    </w:p>
    <w:p w14:paraId="34FE47B6" w14:textId="77777777" w:rsidR="00665F2F" w:rsidRPr="00507DFF" w:rsidRDefault="00665F2F">
      <w:pPr>
        <w:ind w:left="567"/>
        <w:rPr>
          <w:sz w:val="22"/>
          <w:szCs w:val="22"/>
        </w:rPr>
      </w:pPr>
      <w:r w:rsidRPr="00507DFF">
        <w:rPr>
          <w:sz w:val="22"/>
          <w:szCs w:val="22"/>
        </w:rPr>
        <w:t>a kistérségi együttműködés hosszú távú biztosítása, a kistérség összehangolt fejlesztésére, térségi közszolgáltatások biztosítása</w:t>
      </w:r>
    </w:p>
    <w:p w14:paraId="1A11D8AD" w14:textId="77777777" w:rsidR="00665F2F" w:rsidRPr="00507DFF" w:rsidRDefault="00665F2F">
      <w:pPr>
        <w:rPr>
          <w:sz w:val="22"/>
          <w:szCs w:val="22"/>
        </w:rPr>
      </w:pPr>
    </w:p>
    <w:p w14:paraId="39B22A3B" w14:textId="77777777" w:rsidR="00665F2F" w:rsidRPr="00507DFF" w:rsidRDefault="00665F2F">
      <w:pPr>
        <w:jc w:val="both"/>
        <w:rPr>
          <w:sz w:val="22"/>
          <w:szCs w:val="22"/>
        </w:rPr>
      </w:pPr>
      <w:r w:rsidRPr="00507DFF">
        <w:rPr>
          <w:sz w:val="22"/>
          <w:szCs w:val="22"/>
        </w:rPr>
        <w:t xml:space="preserve">A társulás 2021. évben összesen </w:t>
      </w:r>
      <w:r w:rsidR="00D41731" w:rsidRPr="00507DFF">
        <w:rPr>
          <w:sz w:val="22"/>
          <w:szCs w:val="22"/>
        </w:rPr>
        <w:t>1</w:t>
      </w:r>
      <w:r w:rsidRPr="00507DFF">
        <w:rPr>
          <w:sz w:val="22"/>
          <w:szCs w:val="22"/>
        </w:rPr>
        <w:t xml:space="preserve"> alkalommal ülésezett.</w:t>
      </w:r>
    </w:p>
    <w:p w14:paraId="030AFAEB" w14:textId="77777777" w:rsidR="00665F2F" w:rsidRPr="00507DFF" w:rsidRDefault="00665F2F">
      <w:pPr>
        <w:jc w:val="both"/>
        <w:rPr>
          <w:sz w:val="22"/>
          <w:szCs w:val="22"/>
        </w:rPr>
      </w:pPr>
      <w:r w:rsidRPr="00507DFF">
        <w:rPr>
          <w:sz w:val="22"/>
          <w:szCs w:val="22"/>
        </w:rPr>
        <w:t xml:space="preserve">Az ülések napirendi pontjai a jogszabály által kötelezően megtárgyalandó előterjesztéseket tartalmazták: költségvetés, beszámolók, koncepció, valamint egyéb ügyek keretében az aktuális kérdések kerültek megtárgyalásra. </w:t>
      </w:r>
    </w:p>
    <w:p w14:paraId="5748C8E9" w14:textId="77777777" w:rsidR="00665F2F" w:rsidRPr="00507DFF" w:rsidRDefault="00665F2F">
      <w:pPr>
        <w:jc w:val="both"/>
        <w:rPr>
          <w:sz w:val="22"/>
          <w:szCs w:val="22"/>
        </w:rPr>
      </w:pPr>
      <w:r w:rsidRPr="00507DFF">
        <w:rPr>
          <w:sz w:val="22"/>
          <w:szCs w:val="22"/>
        </w:rPr>
        <w:t>20</w:t>
      </w:r>
      <w:r w:rsidR="00D41731" w:rsidRPr="00507DFF">
        <w:rPr>
          <w:sz w:val="22"/>
          <w:szCs w:val="22"/>
        </w:rPr>
        <w:t>21</w:t>
      </w:r>
      <w:r w:rsidRPr="00507DFF">
        <w:rPr>
          <w:sz w:val="22"/>
          <w:szCs w:val="22"/>
        </w:rPr>
        <w:t xml:space="preserve">-ben összesen </w:t>
      </w:r>
      <w:r w:rsidR="00F17F1B" w:rsidRPr="00507DFF">
        <w:rPr>
          <w:sz w:val="22"/>
          <w:szCs w:val="22"/>
        </w:rPr>
        <w:t xml:space="preserve">6 elnöki és 7 </w:t>
      </w:r>
      <w:r w:rsidR="009F02C0" w:rsidRPr="00507DFF">
        <w:rPr>
          <w:sz w:val="22"/>
          <w:szCs w:val="22"/>
        </w:rPr>
        <w:t>tanácsi határozat</w:t>
      </w:r>
      <w:r w:rsidRPr="00507DFF">
        <w:rPr>
          <w:sz w:val="22"/>
          <w:szCs w:val="22"/>
        </w:rPr>
        <w:t xml:space="preserve"> született. </w:t>
      </w:r>
    </w:p>
    <w:p w14:paraId="1E506DB0" w14:textId="77777777" w:rsidR="00665F2F" w:rsidRPr="00507DFF" w:rsidRDefault="00665F2F">
      <w:pPr>
        <w:jc w:val="both"/>
        <w:rPr>
          <w:sz w:val="22"/>
          <w:szCs w:val="22"/>
        </w:rPr>
      </w:pPr>
      <w:r w:rsidRPr="00507DFF">
        <w:rPr>
          <w:sz w:val="22"/>
          <w:szCs w:val="22"/>
        </w:rPr>
        <w:t xml:space="preserve">A határozatok nagy része a Társulás működéséhez szükséges, jogszabályok által kötelezően meghatározott döntések, pl. költségvetés, munkaterv és pályázatokkal kapcsolatos döntés volt. </w:t>
      </w:r>
    </w:p>
    <w:p w14:paraId="0E8CB7A8" w14:textId="77777777" w:rsidR="00665F2F" w:rsidRPr="00507DFF" w:rsidRDefault="00665F2F">
      <w:pPr>
        <w:pageBreakBefore/>
        <w:jc w:val="both"/>
        <w:rPr>
          <w:sz w:val="22"/>
          <w:szCs w:val="22"/>
        </w:rPr>
      </w:pPr>
    </w:p>
    <w:p w14:paraId="476E5CC8" w14:textId="77777777" w:rsidR="00665F2F" w:rsidRPr="00507DFF" w:rsidRDefault="00665F2F">
      <w:pPr>
        <w:jc w:val="both"/>
        <w:rPr>
          <w:sz w:val="22"/>
          <w:szCs w:val="22"/>
        </w:rPr>
      </w:pPr>
      <w:r w:rsidRPr="00507DFF">
        <w:rPr>
          <w:b/>
          <w:sz w:val="22"/>
          <w:szCs w:val="22"/>
          <w:u w:val="single"/>
        </w:rPr>
        <w:t>A Társulás költségvetése:</w:t>
      </w:r>
    </w:p>
    <w:p w14:paraId="6FEA39B2" w14:textId="77777777" w:rsidR="00665F2F" w:rsidRPr="00507DFF" w:rsidRDefault="00665F2F">
      <w:pPr>
        <w:jc w:val="both"/>
        <w:rPr>
          <w:b/>
          <w:sz w:val="22"/>
          <w:szCs w:val="22"/>
          <w:u w:val="single"/>
        </w:rPr>
      </w:pPr>
    </w:p>
    <w:p w14:paraId="07B46817" w14:textId="77777777" w:rsidR="00665F2F" w:rsidRPr="00507DFF" w:rsidRDefault="00665F2F">
      <w:pPr>
        <w:jc w:val="both"/>
        <w:rPr>
          <w:sz w:val="22"/>
          <w:szCs w:val="22"/>
        </w:rPr>
      </w:pPr>
      <w:r w:rsidRPr="00507DFF">
        <w:rPr>
          <w:bCs/>
          <w:sz w:val="22"/>
          <w:szCs w:val="22"/>
        </w:rPr>
        <w:t xml:space="preserve">A Társulás eredeti költségvetésének főösszege 2020. évben: 27 576 820 Ft, melyből a Központi orvosi ügyelet ellátása: 19 056 420 Ft-ot képvisel. </w:t>
      </w:r>
    </w:p>
    <w:p w14:paraId="2F09E8BD" w14:textId="77777777" w:rsidR="00665F2F" w:rsidRPr="00507DFF" w:rsidRDefault="00665F2F">
      <w:pPr>
        <w:jc w:val="both"/>
        <w:rPr>
          <w:sz w:val="22"/>
          <w:szCs w:val="22"/>
        </w:rPr>
      </w:pPr>
      <w:r w:rsidRPr="00507DFF">
        <w:rPr>
          <w:bCs/>
          <w:sz w:val="22"/>
          <w:szCs w:val="22"/>
        </w:rPr>
        <w:t xml:space="preserve">2020. évben az előirányzatok módosítása négy alkalommal vált szükségessé, melynek következtében a költségvetés főösszege főként a 2019. évi maradvány elfogadott </w:t>
      </w:r>
      <w:r w:rsidR="009F02C0" w:rsidRPr="00507DFF">
        <w:rPr>
          <w:bCs/>
          <w:sz w:val="22"/>
          <w:szCs w:val="22"/>
        </w:rPr>
        <w:t>összege,</w:t>
      </w:r>
      <w:r w:rsidRPr="00507DFF">
        <w:rPr>
          <w:bCs/>
          <w:sz w:val="22"/>
          <w:szCs w:val="22"/>
        </w:rPr>
        <w:t xml:space="preserve"> </w:t>
      </w:r>
      <w:r w:rsidR="009F02C0" w:rsidRPr="00507DFF">
        <w:rPr>
          <w:bCs/>
          <w:sz w:val="22"/>
          <w:szCs w:val="22"/>
        </w:rPr>
        <w:t>a Kiskőrösi</w:t>
      </w:r>
      <w:r w:rsidRPr="00507DFF">
        <w:rPr>
          <w:bCs/>
          <w:sz w:val="22"/>
          <w:szCs w:val="22"/>
        </w:rPr>
        <w:t xml:space="preserve"> Tankerületi Központ által </w:t>
      </w:r>
      <w:r w:rsidR="009F02C0" w:rsidRPr="00507DFF">
        <w:rPr>
          <w:bCs/>
          <w:sz w:val="22"/>
          <w:szCs w:val="22"/>
        </w:rPr>
        <w:t>használt irodahelyiségek</w:t>
      </w:r>
      <w:r w:rsidRPr="00507DFF">
        <w:rPr>
          <w:bCs/>
          <w:sz w:val="22"/>
          <w:szCs w:val="22"/>
        </w:rPr>
        <w:t xml:space="preserve"> elektromos hálózatának bővítési költsége és annak megtérítése, valamint az előző évek maradványának </w:t>
      </w:r>
      <w:r w:rsidR="009F02C0" w:rsidRPr="00507DFF">
        <w:rPr>
          <w:bCs/>
          <w:sz w:val="22"/>
          <w:szCs w:val="22"/>
        </w:rPr>
        <w:t>rendezése módosító</w:t>
      </w:r>
      <w:r w:rsidRPr="00507DFF">
        <w:rPr>
          <w:bCs/>
          <w:sz w:val="22"/>
          <w:szCs w:val="22"/>
        </w:rPr>
        <w:t xml:space="preserve"> tételek következtében 23 741 532 Ft összeggel nőtt. </w:t>
      </w:r>
      <w:r w:rsidR="009F02C0" w:rsidRPr="00507DFF">
        <w:rPr>
          <w:bCs/>
          <w:sz w:val="22"/>
          <w:szCs w:val="22"/>
        </w:rPr>
        <w:t xml:space="preserve">A </w:t>
      </w:r>
      <w:r w:rsidRPr="00507DFF">
        <w:rPr>
          <w:bCs/>
          <w:sz w:val="22"/>
          <w:szCs w:val="22"/>
        </w:rPr>
        <w:t>fenti tételek összege előirányzatának beépítését követően a társulás 2020. évi költségvetési főösszege: 51 318 352 Ft összegre változott.</w:t>
      </w:r>
    </w:p>
    <w:p w14:paraId="2A325ED9" w14:textId="77777777" w:rsidR="00665F2F" w:rsidRPr="00507DFF" w:rsidRDefault="00665F2F">
      <w:pPr>
        <w:jc w:val="both"/>
        <w:rPr>
          <w:sz w:val="22"/>
          <w:szCs w:val="22"/>
        </w:rPr>
      </w:pPr>
      <w:r w:rsidRPr="00507DFF">
        <w:rPr>
          <w:bCs/>
          <w:sz w:val="22"/>
          <w:szCs w:val="22"/>
        </w:rPr>
        <w:t xml:space="preserve"> </w:t>
      </w:r>
    </w:p>
    <w:p w14:paraId="696D698B" w14:textId="77777777" w:rsidR="00665F2F" w:rsidRPr="00507DFF" w:rsidRDefault="00665F2F">
      <w:pPr>
        <w:jc w:val="both"/>
        <w:rPr>
          <w:bCs/>
          <w:sz w:val="22"/>
          <w:szCs w:val="22"/>
        </w:rPr>
      </w:pPr>
    </w:p>
    <w:p w14:paraId="2576FAF9" w14:textId="77777777" w:rsidR="00665F2F" w:rsidRPr="00507DFF" w:rsidRDefault="00665F2F">
      <w:pPr>
        <w:jc w:val="both"/>
        <w:rPr>
          <w:sz w:val="22"/>
          <w:szCs w:val="22"/>
        </w:rPr>
      </w:pPr>
      <w:r w:rsidRPr="00507DFF">
        <w:rPr>
          <w:bCs/>
          <w:sz w:val="22"/>
          <w:szCs w:val="22"/>
        </w:rPr>
        <w:t>A 2020. évi költségvetés teljesítésének főösszegei:</w:t>
      </w:r>
    </w:p>
    <w:p w14:paraId="6086F780" w14:textId="77777777" w:rsidR="00665F2F" w:rsidRPr="00507DFF" w:rsidRDefault="00665F2F">
      <w:pPr>
        <w:jc w:val="both"/>
        <w:rPr>
          <w:bCs/>
          <w:sz w:val="22"/>
          <w:szCs w:val="22"/>
        </w:rPr>
      </w:pPr>
    </w:p>
    <w:p w14:paraId="34D1C98F" w14:textId="77777777" w:rsidR="00665F2F" w:rsidRPr="00507DFF" w:rsidRDefault="00665F2F">
      <w:pPr>
        <w:jc w:val="both"/>
        <w:rPr>
          <w:sz w:val="22"/>
          <w:szCs w:val="22"/>
        </w:rPr>
      </w:pPr>
      <w:r w:rsidRPr="00507DFF">
        <w:rPr>
          <w:bCs/>
          <w:sz w:val="22"/>
          <w:szCs w:val="22"/>
        </w:rPr>
        <w:t>Bevételek:</w:t>
      </w:r>
      <w:r w:rsidRPr="00507DFF">
        <w:rPr>
          <w:bCs/>
          <w:sz w:val="22"/>
          <w:szCs w:val="22"/>
        </w:rPr>
        <w:tab/>
      </w:r>
      <w:r w:rsidRPr="00507DFF">
        <w:rPr>
          <w:bCs/>
          <w:sz w:val="22"/>
          <w:szCs w:val="22"/>
        </w:rPr>
        <w:tab/>
        <w:t xml:space="preserve">    51 318 352</w:t>
      </w:r>
      <w:r w:rsidRPr="00507DFF">
        <w:rPr>
          <w:sz w:val="22"/>
          <w:szCs w:val="22"/>
        </w:rPr>
        <w:t xml:space="preserve"> Ft; </w:t>
      </w:r>
    </w:p>
    <w:p w14:paraId="6F2E478A" w14:textId="77777777" w:rsidR="00665F2F" w:rsidRPr="00507DFF" w:rsidRDefault="00665F2F">
      <w:pPr>
        <w:jc w:val="both"/>
        <w:rPr>
          <w:sz w:val="22"/>
          <w:szCs w:val="22"/>
        </w:rPr>
      </w:pPr>
      <w:r w:rsidRPr="00507DFF">
        <w:rPr>
          <w:sz w:val="22"/>
          <w:szCs w:val="22"/>
        </w:rPr>
        <w:t>Kiadások:</w:t>
      </w:r>
      <w:r w:rsidRPr="00507DFF">
        <w:rPr>
          <w:sz w:val="22"/>
          <w:szCs w:val="22"/>
        </w:rPr>
        <w:tab/>
      </w:r>
      <w:r w:rsidRPr="00507DFF">
        <w:rPr>
          <w:sz w:val="22"/>
          <w:szCs w:val="22"/>
        </w:rPr>
        <w:tab/>
        <w:t xml:space="preserve">    33 583 791 Ft</w:t>
      </w:r>
    </w:p>
    <w:p w14:paraId="5D7B7C1B" w14:textId="77777777" w:rsidR="00665F2F" w:rsidRPr="00507DFF" w:rsidRDefault="00665F2F">
      <w:pPr>
        <w:jc w:val="both"/>
        <w:rPr>
          <w:sz w:val="22"/>
          <w:szCs w:val="22"/>
        </w:rPr>
      </w:pPr>
      <w:r w:rsidRPr="00507DFF">
        <w:rPr>
          <w:sz w:val="22"/>
          <w:szCs w:val="22"/>
        </w:rPr>
        <w:t>Pénzmaradvány:</w:t>
      </w:r>
      <w:r w:rsidRPr="00507DFF">
        <w:rPr>
          <w:sz w:val="22"/>
          <w:szCs w:val="22"/>
        </w:rPr>
        <w:tab/>
        <w:t xml:space="preserve">    17 395 981 Ft.</w:t>
      </w:r>
    </w:p>
    <w:p w14:paraId="65550521" w14:textId="77777777" w:rsidR="00665F2F" w:rsidRPr="00507DFF" w:rsidRDefault="00665F2F">
      <w:pPr>
        <w:jc w:val="both"/>
        <w:rPr>
          <w:sz w:val="22"/>
          <w:szCs w:val="22"/>
        </w:rPr>
      </w:pPr>
    </w:p>
    <w:p w14:paraId="09B29D5B" w14:textId="77777777" w:rsidR="00665F2F" w:rsidRPr="00507DFF" w:rsidRDefault="00665F2F">
      <w:pPr>
        <w:jc w:val="both"/>
        <w:rPr>
          <w:sz w:val="22"/>
          <w:szCs w:val="22"/>
        </w:rPr>
      </w:pPr>
    </w:p>
    <w:p w14:paraId="244B61C9" w14:textId="77777777" w:rsidR="00665F2F" w:rsidRPr="00507DFF" w:rsidRDefault="00665F2F">
      <w:pPr>
        <w:jc w:val="both"/>
        <w:rPr>
          <w:sz w:val="22"/>
          <w:szCs w:val="22"/>
        </w:rPr>
      </w:pPr>
      <w:r w:rsidRPr="00507DFF">
        <w:rPr>
          <w:sz w:val="22"/>
          <w:szCs w:val="22"/>
        </w:rPr>
        <w:t>A Társulás 2021. évi eredeti költségvetésének főösszege: 43 797 251Ft,</w:t>
      </w:r>
      <w:r w:rsidRPr="00507DFF">
        <w:rPr>
          <w:bCs/>
          <w:sz w:val="22"/>
          <w:szCs w:val="22"/>
        </w:rPr>
        <w:t xml:space="preserve"> melyből a háziorvosi ügyelet ellátásának előirányzata: 18 913 680 Ft. </w:t>
      </w:r>
    </w:p>
    <w:p w14:paraId="7AF3188F" w14:textId="77777777" w:rsidR="00665F2F" w:rsidRPr="00507DFF" w:rsidRDefault="00665F2F">
      <w:pPr>
        <w:jc w:val="both"/>
        <w:rPr>
          <w:sz w:val="22"/>
          <w:szCs w:val="22"/>
        </w:rPr>
      </w:pPr>
    </w:p>
    <w:p w14:paraId="5B021D29" w14:textId="77777777" w:rsidR="00665F2F" w:rsidRPr="00507DFF" w:rsidRDefault="00665F2F">
      <w:pPr>
        <w:jc w:val="both"/>
        <w:rPr>
          <w:sz w:val="22"/>
          <w:szCs w:val="22"/>
        </w:rPr>
      </w:pPr>
      <w:r w:rsidRPr="00507DFF">
        <w:rPr>
          <w:bCs/>
          <w:sz w:val="22"/>
          <w:szCs w:val="22"/>
        </w:rPr>
        <w:t xml:space="preserve">2021. év novemberéig a Társulás 2021. évi költségvetésének módosítása </w:t>
      </w:r>
      <w:r w:rsidR="009F02C0" w:rsidRPr="00507DFF">
        <w:rPr>
          <w:bCs/>
          <w:sz w:val="22"/>
          <w:szCs w:val="22"/>
        </w:rPr>
        <w:t>egy alkalommal</w:t>
      </w:r>
      <w:r w:rsidRPr="00507DFF">
        <w:rPr>
          <w:bCs/>
          <w:sz w:val="22"/>
          <w:szCs w:val="22"/>
        </w:rPr>
        <w:t xml:space="preserve"> vált szükségessé.</w:t>
      </w:r>
    </w:p>
    <w:p w14:paraId="7B25876E" w14:textId="77777777" w:rsidR="00665F2F" w:rsidRPr="00507DFF" w:rsidRDefault="00665F2F">
      <w:pPr>
        <w:jc w:val="both"/>
        <w:rPr>
          <w:bCs/>
          <w:sz w:val="22"/>
          <w:szCs w:val="22"/>
        </w:rPr>
      </w:pPr>
    </w:p>
    <w:p w14:paraId="69C9897C" w14:textId="77777777" w:rsidR="00665F2F" w:rsidRPr="00507DFF" w:rsidRDefault="00665F2F">
      <w:pPr>
        <w:jc w:val="both"/>
        <w:rPr>
          <w:sz w:val="22"/>
          <w:szCs w:val="22"/>
        </w:rPr>
      </w:pPr>
      <w:r w:rsidRPr="00507DFF">
        <w:rPr>
          <w:bCs/>
          <w:sz w:val="22"/>
          <w:szCs w:val="22"/>
        </w:rPr>
        <w:t xml:space="preserve">A módosítások következtében a költségvetés 2021. évi főösszege: 50 115 501Ft-ra emelkedett, főként a háziorvosi ügyelet NEAK finanszírozása növekedése következtében. </w:t>
      </w:r>
      <w:r w:rsidRPr="00507DFF">
        <w:rPr>
          <w:sz w:val="22"/>
          <w:szCs w:val="22"/>
        </w:rPr>
        <w:t xml:space="preserve">A NEAK 2021. márciusától jelentős mértékben emelte a háziorvosi ügyeleti ellátás finanszírozását, ezért az </w:t>
      </w:r>
      <w:proofErr w:type="spellStart"/>
      <w:r w:rsidRPr="00507DFF">
        <w:rPr>
          <w:sz w:val="22"/>
          <w:szCs w:val="22"/>
        </w:rPr>
        <w:t>Emergency</w:t>
      </w:r>
      <w:proofErr w:type="spellEnd"/>
      <w:r w:rsidRPr="00507DFF">
        <w:rPr>
          <w:sz w:val="22"/>
          <w:szCs w:val="22"/>
        </w:rPr>
        <w:t xml:space="preserve"> Service Kft-vel kötött szerződés értelmében az ellátásért fizetendő díj is jelentős mértékben növekedett </w:t>
      </w:r>
      <w:r w:rsidR="009F02C0" w:rsidRPr="00507DFF">
        <w:rPr>
          <w:sz w:val="22"/>
          <w:szCs w:val="22"/>
        </w:rPr>
        <w:t>(átlagosan</w:t>
      </w:r>
      <w:r w:rsidRPr="00507DFF">
        <w:rPr>
          <w:sz w:val="22"/>
          <w:szCs w:val="22"/>
        </w:rPr>
        <w:t>: 39 %-</w:t>
      </w:r>
      <w:r w:rsidR="009F02C0" w:rsidRPr="00507DFF">
        <w:rPr>
          <w:sz w:val="22"/>
          <w:szCs w:val="22"/>
        </w:rPr>
        <w:t>kal)</w:t>
      </w:r>
      <w:r w:rsidRPr="00507DFF">
        <w:rPr>
          <w:sz w:val="22"/>
          <w:szCs w:val="22"/>
        </w:rPr>
        <w:t xml:space="preserve">. </w:t>
      </w:r>
      <w:r w:rsidRPr="00507DFF">
        <w:rPr>
          <w:bCs/>
          <w:sz w:val="22"/>
          <w:szCs w:val="22"/>
        </w:rPr>
        <w:t xml:space="preserve">  </w:t>
      </w:r>
    </w:p>
    <w:p w14:paraId="73AC4411" w14:textId="77777777" w:rsidR="00665F2F" w:rsidRPr="00507DFF" w:rsidRDefault="00665F2F">
      <w:pPr>
        <w:rPr>
          <w:bCs/>
          <w:color w:val="FF0000"/>
          <w:sz w:val="22"/>
          <w:szCs w:val="22"/>
        </w:rPr>
      </w:pPr>
    </w:p>
    <w:p w14:paraId="32BC4134" w14:textId="77777777" w:rsidR="00665F2F" w:rsidRPr="00507DFF" w:rsidRDefault="00665F2F">
      <w:pPr>
        <w:jc w:val="both"/>
        <w:rPr>
          <w:b/>
          <w:bCs/>
          <w:color w:val="FF0000"/>
          <w:sz w:val="22"/>
          <w:szCs w:val="22"/>
          <w:u w:val="single"/>
        </w:rPr>
      </w:pPr>
    </w:p>
    <w:p w14:paraId="7B1E39A2" w14:textId="77777777" w:rsidR="00665F2F" w:rsidRPr="00507DFF" w:rsidRDefault="00665F2F">
      <w:pPr>
        <w:jc w:val="both"/>
        <w:rPr>
          <w:sz w:val="22"/>
          <w:szCs w:val="22"/>
        </w:rPr>
      </w:pPr>
      <w:r w:rsidRPr="00507DFF">
        <w:rPr>
          <w:b/>
          <w:sz w:val="22"/>
          <w:szCs w:val="22"/>
          <w:u w:val="single"/>
        </w:rPr>
        <w:t>A Társulás által ellátott feladatok:</w:t>
      </w:r>
    </w:p>
    <w:p w14:paraId="51960292" w14:textId="77777777" w:rsidR="00665F2F" w:rsidRPr="00507DFF" w:rsidRDefault="00665F2F">
      <w:pPr>
        <w:jc w:val="both"/>
        <w:rPr>
          <w:b/>
          <w:sz w:val="22"/>
          <w:szCs w:val="22"/>
          <w:u w:val="single"/>
        </w:rPr>
      </w:pPr>
    </w:p>
    <w:p w14:paraId="02ED8BA9" w14:textId="77777777" w:rsidR="00665F2F" w:rsidRPr="00507DFF" w:rsidRDefault="00665F2F">
      <w:pPr>
        <w:jc w:val="both"/>
        <w:rPr>
          <w:sz w:val="22"/>
          <w:szCs w:val="22"/>
        </w:rPr>
      </w:pPr>
      <w:r w:rsidRPr="00507DFF">
        <w:rPr>
          <w:b/>
          <w:sz w:val="22"/>
          <w:szCs w:val="22"/>
        </w:rPr>
        <w:t>EGÉSZSÉGÜGYI ALAPELLÁTÁS:</w:t>
      </w:r>
    </w:p>
    <w:p w14:paraId="6E138618" w14:textId="77777777" w:rsidR="00665F2F" w:rsidRPr="00507DFF" w:rsidRDefault="00665F2F">
      <w:pPr>
        <w:ind w:left="2700"/>
        <w:jc w:val="both"/>
        <w:rPr>
          <w:sz w:val="22"/>
          <w:szCs w:val="22"/>
        </w:rPr>
      </w:pPr>
      <w:r w:rsidRPr="00507DFF">
        <w:rPr>
          <w:b/>
          <w:sz w:val="22"/>
          <w:szCs w:val="22"/>
        </w:rPr>
        <w:t>Háziorvosi hétközi és hétvégi ügyelet ellátása</w:t>
      </w:r>
    </w:p>
    <w:p w14:paraId="7E0C2D4B" w14:textId="77777777" w:rsidR="00665F2F" w:rsidRPr="00507DFF" w:rsidRDefault="00665F2F">
      <w:pPr>
        <w:ind w:left="2700"/>
        <w:jc w:val="both"/>
        <w:rPr>
          <w:sz w:val="22"/>
          <w:szCs w:val="22"/>
        </w:rPr>
      </w:pPr>
      <w:r w:rsidRPr="00507DFF">
        <w:rPr>
          <w:b/>
          <w:sz w:val="22"/>
          <w:szCs w:val="22"/>
        </w:rPr>
        <w:t>(az egészségügyi alapellátásról szóló 2015. évi CXXIII. törvény 5. § (1) bekezdés c) pontjában foglalt feladat ellátása)</w:t>
      </w:r>
    </w:p>
    <w:p w14:paraId="3432A0A4" w14:textId="77777777" w:rsidR="00665F2F" w:rsidRPr="00507DFF" w:rsidRDefault="00665F2F">
      <w:pPr>
        <w:jc w:val="both"/>
        <w:rPr>
          <w:sz w:val="22"/>
          <w:szCs w:val="22"/>
        </w:rPr>
      </w:pPr>
      <w:r w:rsidRPr="00507DFF">
        <w:rPr>
          <w:sz w:val="22"/>
          <w:szCs w:val="22"/>
        </w:rPr>
        <w:t xml:space="preserve">megnevezése: </w:t>
      </w:r>
    </w:p>
    <w:p w14:paraId="154979F0" w14:textId="77777777" w:rsidR="00665F2F" w:rsidRPr="00507DFF" w:rsidRDefault="00665F2F">
      <w:pPr>
        <w:jc w:val="both"/>
        <w:rPr>
          <w:sz w:val="22"/>
          <w:szCs w:val="22"/>
        </w:rPr>
      </w:pPr>
    </w:p>
    <w:p w14:paraId="3ED7B52B" w14:textId="77777777" w:rsidR="00665F2F" w:rsidRPr="00507DFF" w:rsidRDefault="00665F2F">
      <w:pPr>
        <w:ind w:firstLine="708"/>
        <w:jc w:val="both"/>
        <w:rPr>
          <w:sz w:val="22"/>
          <w:szCs w:val="22"/>
        </w:rPr>
      </w:pPr>
      <w:r w:rsidRPr="00507DFF">
        <w:rPr>
          <w:b/>
          <w:bCs/>
          <w:sz w:val="22"/>
          <w:szCs w:val="22"/>
        </w:rPr>
        <w:t>Háziorvosi ügyeleti ellátás</w:t>
      </w:r>
    </w:p>
    <w:p w14:paraId="744E094F" w14:textId="77777777" w:rsidR="00665F2F" w:rsidRPr="00507DFF" w:rsidRDefault="00665F2F">
      <w:pPr>
        <w:autoSpaceDE w:val="0"/>
        <w:ind w:left="1440"/>
        <w:jc w:val="both"/>
        <w:rPr>
          <w:sz w:val="22"/>
          <w:szCs w:val="22"/>
        </w:rPr>
      </w:pPr>
      <w:r w:rsidRPr="00507DFF">
        <w:rPr>
          <w:sz w:val="22"/>
          <w:szCs w:val="22"/>
        </w:rPr>
        <w:t>- a napi munkarenden kívül bekövetkező sürgősségi esetekben a beteg vizsgálatával, egészségi állapotának észlelésével, alkalomszerű és azonnali sürgősségi beavatkozások elvégzésével, fekvőbeteg-gyógyintézetbe történő sürgősségi beutalásával kapcsolatos bevételeket és kiadásokat.</w:t>
      </w:r>
    </w:p>
    <w:p w14:paraId="70C821F8" w14:textId="77777777" w:rsidR="00665F2F" w:rsidRPr="00507DFF" w:rsidRDefault="00665F2F">
      <w:pPr>
        <w:ind w:left="1418"/>
        <w:jc w:val="both"/>
        <w:rPr>
          <w:rFonts w:eastAsia="Calibri"/>
          <w:sz w:val="22"/>
          <w:szCs w:val="22"/>
          <w:lang w:eastAsia="en-US"/>
        </w:rPr>
      </w:pPr>
    </w:p>
    <w:p w14:paraId="48CC141D" w14:textId="77777777" w:rsidR="00665F2F" w:rsidRPr="00507DFF" w:rsidRDefault="00665F2F">
      <w:pPr>
        <w:ind w:left="1416"/>
        <w:jc w:val="both"/>
        <w:rPr>
          <w:sz w:val="22"/>
          <w:szCs w:val="22"/>
        </w:rPr>
      </w:pPr>
      <w:r w:rsidRPr="00507DFF">
        <w:rPr>
          <w:rFonts w:eastAsia="Calibri"/>
          <w:sz w:val="22"/>
          <w:szCs w:val="22"/>
          <w:lang w:val="x-none" w:eastAsia="en-US"/>
        </w:rPr>
        <w:t>Ebben az ellátási formában nem vesz részt Császártöltés Község Önkormányzata, Fülöpszállás Község Önkormányzata,</w:t>
      </w:r>
      <w:r w:rsidRPr="00507DFF">
        <w:rPr>
          <w:rFonts w:eastAsia="Calibri"/>
          <w:sz w:val="22"/>
          <w:szCs w:val="22"/>
          <w:lang w:eastAsia="en-US"/>
        </w:rPr>
        <w:t xml:space="preserve"> Imrehegy Község Önkormányzata, </w:t>
      </w:r>
      <w:r w:rsidRPr="00507DFF">
        <w:rPr>
          <w:rFonts w:eastAsia="Calibri"/>
          <w:sz w:val="22"/>
          <w:szCs w:val="22"/>
          <w:lang w:val="x-none" w:eastAsia="en-US"/>
        </w:rPr>
        <w:t>Izsák Város Önkormányzata, Kecel Város Önkormányzata és Soltszentimre Község Önkormányzata.</w:t>
      </w:r>
    </w:p>
    <w:p w14:paraId="582C8176" w14:textId="77777777" w:rsidR="00665F2F" w:rsidRPr="00507DFF" w:rsidRDefault="00665F2F">
      <w:pPr>
        <w:ind w:left="1418"/>
        <w:jc w:val="both"/>
        <w:rPr>
          <w:rFonts w:eastAsia="Calibri"/>
          <w:sz w:val="22"/>
          <w:szCs w:val="22"/>
          <w:lang w:val="x-none" w:eastAsia="en-US"/>
        </w:rPr>
      </w:pPr>
    </w:p>
    <w:p w14:paraId="3E6F7F68" w14:textId="77777777" w:rsidR="00665F2F" w:rsidRPr="00507DFF" w:rsidRDefault="00665F2F">
      <w:pPr>
        <w:ind w:left="1418"/>
        <w:jc w:val="both"/>
        <w:rPr>
          <w:rFonts w:eastAsia="Calibri"/>
          <w:sz w:val="22"/>
          <w:szCs w:val="22"/>
          <w:lang w:val="x-none" w:eastAsia="en-US"/>
        </w:rPr>
      </w:pPr>
    </w:p>
    <w:p w14:paraId="56779611" w14:textId="77777777" w:rsidR="00665F2F" w:rsidRPr="00507DFF" w:rsidRDefault="00665F2F">
      <w:pPr>
        <w:spacing w:after="240"/>
        <w:rPr>
          <w:sz w:val="22"/>
          <w:szCs w:val="22"/>
        </w:rPr>
      </w:pPr>
      <w:r w:rsidRPr="00507DFF">
        <w:rPr>
          <w:sz w:val="22"/>
          <w:szCs w:val="22"/>
          <w:u w:val="single"/>
        </w:rPr>
        <w:t>Az ügyelet működési rendje:</w:t>
      </w:r>
    </w:p>
    <w:p w14:paraId="44C4E97C" w14:textId="77777777" w:rsidR="00665F2F" w:rsidRPr="00507DFF" w:rsidRDefault="00665F2F">
      <w:pPr>
        <w:rPr>
          <w:sz w:val="22"/>
          <w:szCs w:val="22"/>
        </w:rPr>
      </w:pPr>
      <w:r w:rsidRPr="00507DFF">
        <w:rPr>
          <w:sz w:val="22"/>
          <w:szCs w:val="22"/>
        </w:rPr>
        <w:t>Hétköznap 16</w:t>
      </w:r>
      <w:r w:rsidRPr="00507DFF">
        <w:rPr>
          <w:sz w:val="22"/>
          <w:szCs w:val="22"/>
          <w:vertAlign w:val="superscript"/>
        </w:rPr>
        <w:t>00</w:t>
      </w:r>
      <w:r w:rsidRPr="00507DFF">
        <w:rPr>
          <w:sz w:val="22"/>
          <w:szCs w:val="22"/>
        </w:rPr>
        <w:t>-órától – másnap reggel 08</w:t>
      </w:r>
      <w:r w:rsidRPr="00507DFF">
        <w:rPr>
          <w:sz w:val="22"/>
          <w:szCs w:val="22"/>
          <w:vertAlign w:val="superscript"/>
        </w:rPr>
        <w:t>00</w:t>
      </w:r>
      <w:r w:rsidRPr="00507DFF">
        <w:rPr>
          <w:sz w:val="22"/>
          <w:szCs w:val="22"/>
        </w:rPr>
        <w:t>-óráig</w:t>
      </w:r>
    </w:p>
    <w:p w14:paraId="513E15AF" w14:textId="77777777" w:rsidR="00665F2F" w:rsidRPr="00507DFF" w:rsidRDefault="00665F2F">
      <w:pPr>
        <w:rPr>
          <w:sz w:val="22"/>
          <w:szCs w:val="22"/>
        </w:rPr>
      </w:pPr>
      <w:r w:rsidRPr="00507DFF">
        <w:rPr>
          <w:sz w:val="22"/>
          <w:szCs w:val="22"/>
        </w:rPr>
        <w:t>Péntekenként 16:00 –</w:t>
      </w:r>
      <w:proofErr w:type="spellStart"/>
      <w:r w:rsidRPr="00507DFF">
        <w:rPr>
          <w:sz w:val="22"/>
          <w:szCs w:val="22"/>
        </w:rPr>
        <w:t>tól</w:t>
      </w:r>
      <w:proofErr w:type="spellEnd"/>
      <w:r w:rsidRPr="00507DFF">
        <w:rPr>
          <w:sz w:val="22"/>
          <w:szCs w:val="22"/>
        </w:rPr>
        <w:t xml:space="preserve"> - másnap reggel 08:00-ig</w:t>
      </w:r>
    </w:p>
    <w:p w14:paraId="55D2BA08" w14:textId="77777777" w:rsidR="00665F2F" w:rsidRPr="00507DFF" w:rsidRDefault="00665F2F">
      <w:pPr>
        <w:spacing w:after="240"/>
        <w:rPr>
          <w:sz w:val="22"/>
          <w:szCs w:val="22"/>
        </w:rPr>
      </w:pPr>
      <w:r w:rsidRPr="00507DFF">
        <w:rPr>
          <w:sz w:val="22"/>
          <w:szCs w:val="22"/>
        </w:rPr>
        <w:t>Hétvégén, ünnepnapokon reggel 08</w:t>
      </w:r>
      <w:r w:rsidRPr="00507DFF">
        <w:rPr>
          <w:sz w:val="22"/>
          <w:szCs w:val="22"/>
          <w:vertAlign w:val="superscript"/>
        </w:rPr>
        <w:t>00</w:t>
      </w:r>
      <w:r w:rsidRPr="00507DFF">
        <w:rPr>
          <w:sz w:val="22"/>
          <w:szCs w:val="22"/>
        </w:rPr>
        <w:t>-órától – másnap reggel 08</w:t>
      </w:r>
      <w:r w:rsidRPr="00507DFF">
        <w:rPr>
          <w:sz w:val="22"/>
          <w:szCs w:val="22"/>
          <w:vertAlign w:val="superscript"/>
        </w:rPr>
        <w:t>00</w:t>
      </w:r>
      <w:r w:rsidRPr="00507DFF">
        <w:rPr>
          <w:sz w:val="22"/>
          <w:szCs w:val="22"/>
        </w:rPr>
        <w:t>-óráig.</w:t>
      </w:r>
    </w:p>
    <w:p w14:paraId="1037AE7C" w14:textId="77777777" w:rsidR="00507DFF" w:rsidRPr="00507DFF" w:rsidRDefault="00507DFF" w:rsidP="006652F7">
      <w:pPr>
        <w:spacing w:before="360"/>
        <w:ind w:right="566"/>
        <w:rPr>
          <w:color w:val="000000"/>
          <w:spacing w:val="1"/>
          <w:sz w:val="22"/>
          <w:szCs w:val="22"/>
        </w:rPr>
      </w:pPr>
    </w:p>
    <w:p w14:paraId="432D7BE6" w14:textId="77777777" w:rsidR="00507DFF" w:rsidRPr="00507DFF" w:rsidRDefault="00507DFF" w:rsidP="00507DFF">
      <w:pPr>
        <w:spacing w:before="360"/>
        <w:ind w:right="566"/>
        <w:rPr>
          <w:color w:val="000000"/>
          <w:spacing w:val="-2"/>
          <w:sz w:val="22"/>
          <w:szCs w:val="22"/>
        </w:rPr>
      </w:pPr>
      <w:bookmarkStart w:id="0" w:name="_Hlk87882524"/>
      <w:r w:rsidRPr="00507DFF">
        <w:rPr>
          <w:color w:val="000000"/>
          <w:spacing w:val="1"/>
          <w:sz w:val="22"/>
          <w:szCs w:val="22"/>
        </w:rPr>
        <w:lastRenderedPageBreak/>
        <w:t xml:space="preserve">A 2020. év során megjelent koronavírus világjárványra vonatkozó protokoll, eljárásrend </w:t>
      </w:r>
      <w:r w:rsidRPr="00507DFF">
        <w:rPr>
          <w:color w:val="000000"/>
          <w:spacing w:val="-2"/>
          <w:sz w:val="22"/>
          <w:szCs w:val="22"/>
        </w:rPr>
        <w:t>betartása a továbbiakban is kötelező az ügyeleti ellátásban.</w:t>
      </w:r>
    </w:p>
    <w:p w14:paraId="42F710E1" w14:textId="77777777" w:rsidR="00411C5D" w:rsidRPr="00507DFF" w:rsidRDefault="00411C5D" w:rsidP="006652F7">
      <w:pPr>
        <w:spacing w:before="252"/>
        <w:ind w:right="566"/>
        <w:jc w:val="both"/>
        <w:rPr>
          <w:color w:val="000000"/>
          <w:spacing w:val="-4"/>
          <w:sz w:val="22"/>
          <w:szCs w:val="22"/>
        </w:rPr>
      </w:pPr>
      <w:r w:rsidRPr="00507DFF">
        <w:rPr>
          <w:color w:val="000000"/>
          <w:spacing w:val="-4"/>
          <w:sz w:val="22"/>
          <w:szCs w:val="22"/>
        </w:rPr>
        <w:t xml:space="preserve">Az országot érintő humán-erőforrás </w:t>
      </w:r>
      <w:bookmarkEnd w:id="0"/>
      <w:r w:rsidRPr="00507DFF">
        <w:rPr>
          <w:color w:val="000000"/>
          <w:spacing w:val="-4"/>
          <w:sz w:val="22"/>
          <w:szCs w:val="22"/>
        </w:rPr>
        <w:t xml:space="preserve">hiány a dolgozókra is megterhelően hat. </w:t>
      </w:r>
      <w:r w:rsidR="007B1A08" w:rsidRPr="00507DFF">
        <w:rPr>
          <w:color w:val="000000"/>
          <w:spacing w:val="-4"/>
          <w:sz w:val="22"/>
          <w:szCs w:val="22"/>
        </w:rPr>
        <w:t>A cég</w:t>
      </w:r>
      <w:r w:rsidRPr="00507DFF">
        <w:rPr>
          <w:color w:val="000000"/>
          <w:spacing w:val="-4"/>
          <w:sz w:val="22"/>
          <w:szCs w:val="22"/>
        </w:rPr>
        <w:t xml:space="preserve"> kiemelt </w:t>
      </w:r>
      <w:r w:rsidRPr="00507DFF">
        <w:rPr>
          <w:color w:val="000000"/>
          <w:spacing w:val="-5"/>
          <w:sz w:val="22"/>
          <w:szCs w:val="22"/>
        </w:rPr>
        <w:t xml:space="preserve">figyelmet fordít a kiváló szaktudással és etikai érzékkel rendelkező, munkatársak biztosítására. Működési elveink a jogszabályban foglaltaknak a továbbiakban is mindenben megfelelnek, az </w:t>
      </w:r>
      <w:r w:rsidRPr="00507DFF">
        <w:rPr>
          <w:color w:val="000000"/>
          <w:spacing w:val="-2"/>
          <w:sz w:val="22"/>
          <w:szCs w:val="22"/>
        </w:rPr>
        <w:t>ügyelet átszerveződésre kerültek a Covid-1 9 vírus ellátási protokolljának megfelelően.</w:t>
      </w:r>
    </w:p>
    <w:p w14:paraId="1B4F57EA" w14:textId="77777777" w:rsidR="00411C5D" w:rsidRPr="00507DFF" w:rsidRDefault="00411C5D" w:rsidP="006652F7">
      <w:pPr>
        <w:spacing w:before="288"/>
        <w:ind w:right="566"/>
        <w:jc w:val="both"/>
        <w:rPr>
          <w:color w:val="000000"/>
          <w:spacing w:val="7"/>
          <w:sz w:val="22"/>
          <w:szCs w:val="22"/>
        </w:rPr>
      </w:pPr>
      <w:r w:rsidRPr="00507DFF">
        <w:rPr>
          <w:color w:val="000000"/>
          <w:spacing w:val="7"/>
          <w:sz w:val="22"/>
          <w:szCs w:val="22"/>
        </w:rPr>
        <w:t>Az ügyeleten dolgozó orvo</w:t>
      </w:r>
      <w:r w:rsidR="007B1A08" w:rsidRPr="00507DFF">
        <w:rPr>
          <w:color w:val="000000"/>
          <w:spacing w:val="7"/>
          <w:sz w:val="22"/>
          <w:szCs w:val="22"/>
        </w:rPr>
        <w:t>so</w:t>
      </w:r>
      <w:r w:rsidRPr="00507DFF">
        <w:rPr>
          <w:color w:val="000000"/>
          <w:spacing w:val="7"/>
          <w:sz w:val="22"/>
          <w:szCs w:val="22"/>
        </w:rPr>
        <w:t xml:space="preserve">k' és szakdolgozók a járványügyi intézkedéseknek </w:t>
      </w:r>
      <w:r w:rsidRPr="00507DFF">
        <w:rPr>
          <w:color w:val="000000"/>
          <w:sz w:val="22"/>
          <w:szCs w:val="22"/>
        </w:rPr>
        <w:t xml:space="preserve">megfelelően, a továbbiakban is a minőségi munkára törekedve, kiváló helytállással végzik, </w:t>
      </w:r>
      <w:r w:rsidRPr="00507DFF">
        <w:rPr>
          <w:color w:val="000000"/>
          <w:spacing w:val="-2"/>
          <w:sz w:val="22"/>
          <w:szCs w:val="22"/>
        </w:rPr>
        <w:t>annak ellenére is, hogy a kialakult helyzet nagyobb megterhelést zúdított rájuk.</w:t>
      </w:r>
    </w:p>
    <w:p w14:paraId="4DEC6D1F" w14:textId="77777777" w:rsidR="00411C5D" w:rsidRPr="00507DFF" w:rsidRDefault="00411C5D" w:rsidP="006652F7">
      <w:pPr>
        <w:spacing w:before="324"/>
        <w:ind w:right="566"/>
        <w:jc w:val="both"/>
        <w:rPr>
          <w:color w:val="000000"/>
          <w:spacing w:val="-1"/>
          <w:sz w:val="22"/>
          <w:szCs w:val="22"/>
        </w:rPr>
      </w:pPr>
      <w:r w:rsidRPr="00507DFF">
        <w:rPr>
          <w:color w:val="000000"/>
          <w:spacing w:val="-1"/>
          <w:sz w:val="22"/>
          <w:szCs w:val="22"/>
        </w:rPr>
        <w:t xml:space="preserve">Azokban az esetekben, amikor az ellátási körzetben praktizáló háziorvosok nem vesznek részt </w:t>
      </w:r>
      <w:r w:rsidRPr="00507DFF">
        <w:rPr>
          <w:color w:val="000000"/>
          <w:spacing w:val="-4"/>
          <w:sz w:val="22"/>
          <w:szCs w:val="22"/>
        </w:rPr>
        <w:t>az ügyeleti ellátásban, az ország távolabbi pontjairól delegál</w:t>
      </w:r>
      <w:r w:rsidR="007B1A08" w:rsidRPr="00507DFF">
        <w:rPr>
          <w:color w:val="000000"/>
          <w:spacing w:val="-4"/>
          <w:sz w:val="22"/>
          <w:szCs w:val="22"/>
        </w:rPr>
        <w:t>na</w:t>
      </w:r>
      <w:r w:rsidRPr="00507DFF">
        <w:rPr>
          <w:color w:val="000000"/>
          <w:spacing w:val="-4"/>
          <w:sz w:val="22"/>
          <w:szCs w:val="22"/>
        </w:rPr>
        <w:t xml:space="preserve">k orvosokat az ügyeleti ellátás </w:t>
      </w:r>
      <w:r w:rsidRPr="00507DFF">
        <w:rPr>
          <w:color w:val="000000"/>
          <w:spacing w:val="-2"/>
          <w:sz w:val="22"/>
          <w:szCs w:val="22"/>
        </w:rPr>
        <w:t>folyamatos biztosítása érdekében.</w:t>
      </w:r>
    </w:p>
    <w:p w14:paraId="0223122F" w14:textId="77777777" w:rsidR="00411C5D" w:rsidRPr="00507DFF" w:rsidRDefault="007B1A08" w:rsidP="006652F7">
      <w:pPr>
        <w:spacing w:before="288"/>
        <w:ind w:right="566"/>
        <w:jc w:val="both"/>
        <w:rPr>
          <w:color w:val="000000"/>
          <w:spacing w:val="3"/>
          <w:sz w:val="22"/>
          <w:szCs w:val="22"/>
        </w:rPr>
      </w:pPr>
      <w:r w:rsidRPr="00507DFF">
        <w:rPr>
          <w:color w:val="000000"/>
          <w:spacing w:val="3"/>
          <w:sz w:val="22"/>
          <w:szCs w:val="22"/>
        </w:rPr>
        <w:t>A cég</w:t>
      </w:r>
      <w:r w:rsidR="00411C5D" w:rsidRPr="00507DFF">
        <w:rPr>
          <w:color w:val="000000"/>
          <w:spacing w:val="3"/>
          <w:sz w:val="22"/>
          <w:szCs w:val="22"/>
        </w:rPr>
        <w:t xml:space="preserve"> biztosítja az ügyelet magas szintű gyógyszer ellátottságát, emellett az ügyeleti </w:t>
      </w:r>
      <w:r w:rsidR="00411C5D" w:rsidRPr="00507DFF">
        <w:rPr>
          <w:color w:val="000000"/>
          <w:spacing w:val="1"/>
          <w:sz w:val="22"/>
          <w:szCs w:val="22"/>
        </w:rPr>
        <w:t xml:space="preserve">tevékenység végzéséhez előírt eszközök is mindig rendelkezésre állnak. Nagy figyelmet </w:t>
      </w:r>
      <w:r w:rsidR="00411C5D" w:rsidRPr="00507DFF">
        <w:rPr>
          <w:color w:val="000000"/>
          <w:spacing w:val="7"/>
          <w:sz w:val="22"/>
          <w:szCs w:val="22"/>
        </w:rPr>
        <w:t>fordít</w:t>
      </w:r>
      <w:r w:rsidRPr="00507DFF">
        <w:rPr>
          <w:color w:val="000000"/>
          <w:spacing w:val="7"/>
          <w:sz w:val="22"/>
          <w:szCs w:val="22"/>
        </w:rPr>
        <w:t>a</w:t>
      </w:r>
      <w:r w:rsidR="00411C5D" w:rsidRPr="00507DFF">
        <w:rPr>
          <w:color w:val="000000"/>
          <w:spacing w:val="7"/>
          <w:sz w:val="22"/>
          <w:szCs w:val="22"/>
        </w:rPr>
        <w:t>n</w:t>
      </w:r>
      <w:r w:rsidRPr="00507DFF">
        <w:rPr>
          <w:color w:val="000000"/>
          <w:spacing w:val="7"/>
          <w:sz w:val="22"/>
          <w:szCs w:val="22"/>
        </w:rPr>
        <w:t>a</w:t>
      </w:r>
      <w:r w:rsidR="00411C5D" w:rsidRPr="00507DFF">
        <w:rPr>
          <w:color w:val="000000"/>
          <w:spacing w:val="7"/>
          <w:sz w:val="22"/>
          <w:szCs w:val="22"/>
        </w:rPr>
        <w:t xml:space="preserve">k a fogyóeszközök folyamatos rendelkezésre állására, melyeket a több éves </w:t>
      </w:r>
      <w:r w:rsidR="00411C5D" w:rsidRPr="00507DFF">
        <w:rPr>
          <w:color w:val="000000"/>
          <w:sz w:val="22"/>
          <w:szCs w:val="22"/>
        </w:rPr>
        <w:t>tapasztalatukra hagyatkozva az előírt mennyiségnél nagyobb keretben tart</w:t>
      </w:r>
      <w:r w:rsidRPr="00507DFF">
        <w:rPr>
          <w:color w:val="000000"/>
          <w:sz w:val="22"/>
          <w:szCs w:val="22"/>
        </w:rPr>
        <w:t>a</w:t>
      </w:r>
      <w:r w:rsidR="00411C5D" w:rsidRPr="00507DFF">
        <w:rPr>
          <w:color w:val="000000"/>
          <w:sz w:val="22"/>
          <w:szCs w:val="22"/>
        </w:rPr>
        <w:t>n</w:t>
      </w:r>
      <w:r w:rsidRPr="00507DFF">
        <w:rPr>
          <w:color w:val="000000"/>
          <w:sz w:val="22"/>
          <w:szCs w:val="22"/>
        </w:rPr>
        <w:t>a</w:t>
      </w:r>
      <w:r w:rsidR="00411C5D" w:rsidRPr="00507DFF">
        <w:rPr>
          <w:color w:val="000000"/>
          <w:sz w:val="22"/>
          <w:szCs w:val="22"/>
        </w:rPr>
        <w:t xml:space="preserve">k az ügyeleten. </w:t>
      </w:r>
      <w:r w:rsidR="00411C5D" w:rsidRPr="00507DFF">
        <w:rPr>
          <w:color w:val="000000"/>
          <w:spacing w:val="-2"/>
          <w:sz w:val="22"/>
          <w:szCs w:val="22"/>
        </w:rPr>
        <w:t xml:space="preserve">Az </w:t>
      </w:r>
      <w:proofErr w:type="spellStart"/>
      <w:r w:rsidR="00411C5D" w:rsidRPr="00507DFF">
        <w:rPr>
          <w:color w:val="000000"/>
          <w:spacing w:val="-2"/>
          <w:sz w:val="22"/>
          <w:szCs w:val="22"/>
        </w:rPr>
        <w:t>Emergency</w:t>
      </w:r>
      <w:proofErr w:type="spellEnd"/>
      <w:r w:rsidR="00411C5D" w:rsidRPr="00507DFF">
        <w:rPr>
          <w:color w:val="000000"/>
          <w:spacing w:val="-2"/>
          <w:sz w:val="22"/>
          <w:szCs w:val="22"/>
        </w:rPr>
        <w:t xml:space="preserve"> Service Kft. nagy figyelmet fordít a képzett munkaerő megtartására, továbbá szakmai tudásuk színvonalának folyamatos szinten tartására.</w:t>
      </w:r>
    </w:p>
    <w:p w14:paraId="167D5956" w14:textId="77777777" w:rsidR="00411C5D" w:rsidRPr="00507DFF" w:rsidRDefault="00411C5D" w:rsidP="006652F7">
      <w:pPr>
        <w:ind w:right="566"/>
        <w:jc w:val="both"/>
        <w:rPr>
          <w:color w:val="000000"/>
          <w:spacing w:val="6"/>
          <w:sz w:val="22"/>
          <w:szCs w:val="22"/>
        </w:rPr>
      </w:pPr>
      <w:r w:rsidRPr="00507DFF">
        <w:rPr>
          <w:color w:val="000000"/>
          <w:spacing w:val="6"/>
          <w:sz w:val="22"/>
          <w:szCs w:val="22"/>
        </w:rPr>
        <w:t xml:space="preserve">A 2020-as. évi betegforgalom a Kistérségi Központi Orvosi Ügyeleten </w:t>
      </w:r>
      <w:r w:rsidRPr="00507DFF">
        <w:rPr>
          <w:b/>
          <w:color w:val="000000"/>
          <w:spacing w:val="6"/>
          <w:sz w:val="22"/>
          <w:szCs w:val="22"/>
        </w:rPr>
        <w:t xml:space="preserve">4901 fő </w:t>
      </w:r>
      <w:r w:rsidRPr="00507DFF">
        <w:rPr>
          <w:color w:val="000000"/>
          <w:spacing w:val="6"/>
          <w:sz w:val="22"/>
          <w:szCs w:val="22"/>
        </w:rPr>
        <w:t xml:space="preserve">volt </w:t>
      </w:r>
      <w:r w:rsidRPr="00507DFF">
        <w:rPr>
          <w:color w:val="000000"/>
          <w:sz w:val="22"/>
          <w:szCs w:val="22"/>
        </w:rPr>
        <w:t>összességében, amelyből Kiskőrös település lakóssága 2355 fő részvételével igényelte az ügyeleti ellátást.</w:t>
      </w:r>
    </w:p>
    <w:p w14:paraId="61D8FDED" w14:textId="77777777" w:rsidR="00411C5D" w:rsidRPr="00507DFF" w:rsidRDefault="007B1A08" w:rsidP="006652F7">
      <w:pPr>
        <w:ind w:right="566"/>
        <w:jc w:val="both"/>
        <w:rPr>
          <w:color w:val="000000"/>
          <w:spacing w:val="-2"/>
          <w:sz w:val="22"/>
          <w:szCs w:val="22"/>
        </w:rPr>
      </w:pPr>
      <w:r w:rsidRPr="00507DFF">
        <w:rPr>
          <w:color w:val="000000"/>
          <w:spacing w:val="-2"/>
          <w:sz w:val="22"/>
          <w:szCs w:val="22"/>
        </w:rPr>
        <w:t>A</w:t>
      </w:r>
      <w:r w:rsidR="00411C5D" w:rsidRPr="00507DFF">
        <w:rPr>
          <w:color w:val="000000"/>
          <w:spacing w:val="-2"/>
          <w:sz w:val="22"/>
          <w:szCs w:val="22"/>
        </w:rPr>
        <w:t xml:space="preserve">z ügyeleti ellátásban részt vevő települések </w:t>
      </w:r>
      <w:r w:rsidR="00411C5D" w:rsidRPr="00507DFF">
        <w:rPr>
          <w:color w:val="000000"/>
          <w:spacing w:val="-4"/>
          <w:sz w:val="22"/>
          <w:szCs w:val="22"/>
        </w:rPr>
        <w:t xml:space="preserve">közül is Kiskőrös rendelkezik a legnagyobb lakosság számmal, 14.106 fővel, tehát az ellátásban </w:t>
      </w:r>
      <w:r w:rsidR="00411C5D" w:rsidRPr="00507DFF">
        <w:rPr>
          <w:color w:val="000000"/>
          <w:spacing w:val="-2"/>
          <w:sz w:val="22"/>
          <w:szCs w:val="22"/>
        </w:rPr>
        <w:t xml:space="preserve">részt vevők száma arányos a település lakosság számával. </w:t>
      </w:r>
      <w:r w:rsidR="00411C5D" w:rsidRPr="00507DFF">
        <w:rPr>
          <w:color w:val="000000"/>
          <w:spacing w:val="-3"/>
          <w:sz w:val="22"/>
          <w:szCs w:val="22"/>
        </w:rPr>
        <w:t xml:space="preserve">Az általuk ellátott ügyeletre érkező </w:t>
      </w:r>
      <w:r w:rsidR="00411C5D" w:rsidRPr="00507DFF">
        <w:rPr>
          <w:color w:val="000000"/>
          <w:spacing w:val="-2"/>
          <w:sz w:val="22"/>
          <w:szCs w:val="22"/>
        </w:rPr>
        <w:t>betegek száma a 2019-es évhez képest 33.68 százalékkal alacsonyabb tendenciát mutat.</w:t>
      </w:r>
    </w:p>
    <w:p w14:paraId="5C925B17" w14:textId="7AE24B06" w:rsidR="00CE16DF" w:rsidRPr="00507DFF" w:rsidRDefault="00DA6A3B" w:rsidP="00CE16DF">
      <w:pPr>
        <w:suppressAutoHyphens w:val="0"/>
        <w:ind w:right="566"/>
        <w:jc w:val="both"/>
        <w:rPr>
          <w:rFonts w:eastAsia="Calibri"/>
          <w:color w:val="000000"/>
          <w:spacing w:val="-4"/>
          <w:sz w:val="22"/>
          <w:szCs w:val="22"/>
          <w:lang w:eastAsia="en-US"/>
        </w:rPr>
      </w:pPr>
      <w:r w:rsidRPr="00507DFF">
        <w:rPr>
          <w:rFonts w:eastAsia="Calibri"/>
          <w:noProof/>
          <w:sz w:val="22"/>
          <w:szCs w:val="22"/>
          <w:lang w:val="en-US" w:eastAsia="en-US"/>
        </w:rPr>
        <mc:AlternateContent>
          <mc:Choice Requires="wps">
            <w:drawing>
              <wp:anchor distT="0" distB="0" distL="114300" distR="114300" simplePos="0" relativeHeight="251658240" behindDoc="0" locked="0" layoutInCell="1" allowOverlap="1" wp14:anchorId="04682A4C" wp14:editId="32301D56">
                <wp:simplePos x="0" y="0"/>
                <wp:positionH relativeFrom="column">
                  <wp:posOffset>0</wp:posOffset>
                </wp:positionH>
                <wp:positionV relativeFrom="paragraph">
                  <wp:posOffset>6046470</wp:posOffset>
                </wp:positionV>
                <wp:extent cx="7366635" cy="0"/>
                <wp:effectExtent l="5715" t="7620" r="9525" b="1143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6635" cy="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4AD3C"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76.1pt" to="580.05pt,4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" strokeweight=".2pt"/>
            </w:pict>
          </mc:Fallback>
        </mc:AlternateContent>
      </w:r>
      <w:r w:rsidR="00411C5D" w:rsidRPr="00507DFF">
        <w:rPr>
          <w:rFonts w:eastAsia="Calibri"/>
          <w:color w:val="000000"/>
          <w:spacing w:val="-4"/>
          <w:sz w:val="22"/>
          <w:szCs w:val="22"/>
          <w:lang w:eastAsia="en-US"/>
        </w:rPr>
        <w:t xml:space="preserve">Ahogy azt a 2020-as év végéig rendelkezésre álló adatok mutatják, az ambuláns ellátások és a </w:t>
      </w:r>
      <w:r w:rsidR="00411C5D" w:rsidRPr="00507DFF">
        <w:rPr>
          <w:rFonts w:eastAsia="Calibri"/>
          <w:color w:val="000000"/>
          <w:sz w:val="22"/>
          <w:szCs w:val="22"/>
          <w:lang w:eastAsia="en-US"/>
        </w:rPr>
        <w:t xml:space="preserve">hívások számában van eltérés. Míg a hívások csökkentek, az ambuláns betegek száma nőtt, </w:t>
      </w:r>
      <w:r w:rsidR="00411C5D" w:rsidRPr="00507DFF">
        <w:rPr>
          <w:rFonts w:eastAsia="Calibri"/>
          <w:color w:val="000000"/>
          <w:spacing w:val="-2"/>
          <w:sz w:val="22"/>
          <w:szCs w:val="22"/>
          <w:lang w:eastAsia="en-US"/>
        </w:rPr>
        <w:t>amely véleményük szerint a Covid-19 vírusnak tudható be.</w:t>
      </w:r>
    </w:p>
    <w:p w14:paraId="75BD7411" w14:textId="77777777" w:rsidR="00CE16DF" w:rsidRPr="00507DFF" w:rsidRDefault="00CE16DF" w:rsidP="00CE16DF">
      <w:pPr>
        <w:suppressAutoHyphens w:val="0"/>
        <w:spacing w:before="288"/>
        <w:ind w:right="140"/>
        <w:jc w:val="both"/>
        <w:rPr>
          <w:rFonts w:eastAsia="Calibri"/>
          <w:color w:val="000000"/>
          <w:spacing w:val="4"/>
          <w:sz w:val="22"/>
          <w:szCs w:val="22"/>
          <w:lang w:eastAsia="en-US"/>
        </w:rPr>
      </w:pPr>
      <w:r w:rsidRPr="00507DFF">
        <w:rPr>
          <w:rFonts w:eastAsia="Calibri"/>
          <w:color w:val="000000"/>
          <w:spacing w:val="4"/>
          <w:sz w:val="22"/>
          <w:szCs w:val="22"/>
          <w:lang w:eastAsia="en-US"/>
        </w:rPr>
        <w:t xml:space="preserve">Panaszbejelentés esetén kimerítő vizsgálatot folytatnak le, mind a betegjogok, mind a </w:t>
      </w:r>
      <w:r w:rsidRPr="00507DFF">
        <w:rPr>
          <w:rFonts w:eastAsia="Calibri"/>
          <w:color w:val="000000"/>
          <w:spacing w:val="2"/>
          <w:sz w:val="22"/>
          <w:szCs w:val="22"/>
          <w:lang w:eastAsia="en-US"/>
        </w:rPr>
        <w:t xml:space="preserve">közfeladat keretében ügyeleti tevékenységet folytató szakszemélyzet jogainak védelme </w:t>
      </w:r>
      <w:r w:rsidRPr="00507DFF">
        <w:rPr>
          <w:rFonts w:eastAsia="Calibri"/>
          <w:color w:val="000000"/>
          <w:spacing w:val="-2"/>
          <w:sz w:val="22"/>
          <w:szCs w:val="22"/>
          <w:lang w:eastAsia="en-US"/>
        </w:rPr>
        <w:t>érdekében. Az ambuláns napló bejegyzéseinek vizsgálata mellett a személyzet nyilatkozata, továbbá telefonos bejelentéssel kapcsolatos panasz esetén a hangfelvétel ad kiinduló pontot az eset kivizsgálására.</w:t>
      </w:r>
    </w:p>
    <w:p w14:paraId="001AB3E7" w14:textId="77777777" w:rsidR="00CE16DF" w:rsidRPr="00507DFF" w:rsidRDefault="00CE16DF" w:rsidP="00CE16DF">
      <w:pPr>
        <w:suppressAutoHyphens w:val="0"/>
        <w:ind w:right="566"/>
        <w:jc w:val="both"/>
        <w:rPr>
          <w:rFonts w:eastAsia="Calibri"/>
          <w:color w:val="000000"/>
          <w:spacing w:val="-4"/>
          <w:sz w:val="22"/>
          <w:szCs w:val="22"/>
          <w:lang w:eastAsia="en-US"/>
        </w:rPr>
      </w:pPr>
    </w:p>
    <w:p w14:paraId="1B7464FC" w14:textId="77777777" w:rsidR="00411C5D" w:rsidRPr="00507DFF" w:rsidRDefault="00411C5D" w:rsidP="00CE16DF">
      <w:pPr>
        <w:suppressAutoHyphens w:val="0"/>
        <w:ind w:right="-1"/>
        <w:jc w:val="both"/>
        <w:rPr>
          <w:rFonts w:eastAsia="Calibri"/>
          <w:color w:val="000000"/>
          <w:spacing w:val="-4"/>
          <w:sz w:val="22"/>
          <w:szCs w:val="22"/>
          <w:lang w:eastAsia="en-US"/>
        </w:rPr>
      </w:pPr>
      <w:r w:rsidRPr="00507DFF">
        <w:rPr>
          <w:color w:val="000000"/>
          <w:spacing w:val="-2"/>
          <w:sz w:val="22"/>
          <w:szCs w:val="22"/>
        </w:rPr>
        <w:t>A panaszbejelentéssel kapcsolatos vizsgálat során, ezen dokumentáció adatai alapján folytatj</w:t>
      </w:r>
      <w:r w:rsidR="00CE16DF" w:rsidRPr="00507DFF">
        <w:rPr>
          <w:color w:val="000000"/>
          <w:spacing w:val="-2"/>
          <w:sz w:val="22"/>
          <w:szCs w:val="22"/>
        </w:rPr>
        <w:t>á</w:t>
      </w:r>
      <w:r w:rsidRPr="00507DFF">
        <w:rPr>
          <w:color w:val="000000"/>
          <w:spacing w:val="-2"/>
          <w:sz w:val="22"/>
          <w:szCs w:val="22"/>
        </w:rPr>
        <w:t>k le a kivizsgálást. Jogos panasz esetén, felhívj</w:t>
      </w:r>
      <w:r w:rsidR="00CE16DF" w:rsidRPr="00507DFF">
        <w:rPr>
          <w:color w:val="000000"/>
          <w:spacing w:val="-2"/>
          <w:sz w:val="22"/>
          <w:szCs w:val="22"/>
        </w:rPr>
        <w:t>á</w:t>
      </w:r>
      <w:r w:rsidRPr="00507DFF">
        <w:rPr>
          <w:color w:val="000000"/>
          <w:spacing w:val="-2"/>
          <w:sz w:val="22"/>
          <w:szCs w:val="22"/>
        </w:rPr>
        <w:t xml:space="preserve">k a személyzet figyelmét az általuk elkövetett </w:t>
      </w:r>
      <w:r w:rsidRPr="00507DFF">
        <w:rPr>
          <w:color w:val="000000"/>
          <w:spacing w:val="-3"/>
          <w:sz w:val="22"/>
          <w:szCs w:val="22"/>
        </w:rPr>
        <w:t xml:space="preserve">hibákra, továbbá a belső szabályzat módosítása mellett kiemelt figyelmet fordítunk a hasonló </w:t>
      </w:r>
      <w:r w:rsidRPr="00507DFF">
        <w:rPr>
          <w:color w:val="000000"/>
          <w:sz w:val="22"/>
          <w:szCs w:val="22"/>
        </w:rPr>
        <w:t>esetek elkerülésére azzal, hogy a személyzetnek írásban is eljuttatj</w:t>
      </w:r>
      <w:r w:rsidR="00CE16DF" w:rsidRPr="00507DFF">
        <w:rPr>
          <w:color w:val="000000"/>
          <w:sz w:val="22"/>
          <w:szCs w:val="22"/>
        </w:rPr>
        <w:t>á</w:t>
      </w:r>
      <w:r w:rsidRPr="00507DFF">
        <w:rPr>
          <w:color w:val="000000"/>
          <w:sz w:val="22"/>
          <w:szCs w:val="22"/>
        </w:rPr>
        <w:t xml:space="preserve">k a problémát okozó </w:t>
      </w:r>
      <w:r w:rsidRPr="00507DFF">
        <w:rPr>
          <w:color w:val="000000"/>
          <w:spacing w:val="3"/>
          <w:sz w:val="22"/>
          <w:szCs w:val="22"/>
        </w:rPr>
        <w:t xml:space="preserve">magatartás kiküszöbölésére lehetőséget adó magatartás leírását és az ügyre vonatkozó </w:t>
      </w:r>
      <w:r w:rsidRPr="00507DFF">
        <w:rPr>
          <w:color w:val="000000"/>
          <w:spacing w:val="-3"/>
          <w:sz w:val="22"/>
          <w:szCs w:val="22"/>
        </w:rPr>
        <w:t>jogszabályi kikötéseket, ezzel segítve, hogy hasonló esetben a problémát megfelelően kezeljék.</w:t>
      </w:r>
    </w:p>
    <w:p w14:paraId="5B52D6A3" w14:textId="77777777" w:rsidR="00411C5D" w:rsidRPr="00507DFF" w:rsidRDefault="00411C5D" w:rsidP="006652F7">
      <w:pPr>
        <w:spacing w:before="324"/>
        <w:ind w:right="566"/>
        <w:jc w:val="both"/>
        <w:rPr>
          <w:color w:val="000000"/>
          <w:spacing w:val="-3"/>
          <w:sz w:val="22"/>
          <w:szCs w:val="22"/>
        </w:rPr>
      </w:pPr>
      <w:r w:rsidRPr="00507DFF">
        <w:rPr>
          <w:color w:val="000000"/>
          <w:spacing w:val="-3"/>
          <w:sz w:val="22"/>
          <w:szCs w:val="22"/>
        </w:rPr>
        <w:t xml:space="preserve">Problémát okoz az ügyeleti ellátás során, hogy a lakosság nagy százaléka nincs tisztában azzal, </w:t>
      </w:r>
      <w:r w:rsidRPr="00507DFF">
        <w:rPr>
          <w:color w:val="000000"/>
          <w:spacing w:val="-1"/>
          <w:sz w:val="22"/>
          <w:szCs w:val="22"/>
        </w:rPr>
        <w:t>hogy az ügyeleti rendszer, a napi munkarenden kívül bekövetkező sürgős esetekben az alap ellátás folyamatos igénybevételét biztosítja.</w:t>
      </w:r>
    </w:p>
    <w:p w14:paraId="14011132" w14:textId="77777777" w:rsidR="00411C5D" w:rsidRPr="00507DFF" w:rsidRDefault="00411C5D" w:rsidP="006652F7">
      <w:pPr>
        <w:spacing w:before="36"/>
        <w:ind w:right="566"/>
        <w:jc w:val="both"/>
        <w:rPr>
          <w:color w:val="000000"/>
          <w:sz w:val="22"/>
          <w:szCs w:val="22"/>
        </w:rPr>
      </w:pPr>
      <w:r w:rsidRPr="00507DFF">
        <w:rPr>
          <w:color w:val="000000"/>
          <w:sz w:val="22"/>
          <w:szCs w:val="22"/>
        </w:rPr>
        <w:t xml:space="preserve">Sajnos az esetek nagy részében az ügyeleti ellátást olyan pacientúra keresi fel, akiknek a </w:t>
      </w:r>
      <w:r w:rsidRPr="00507DFF">
        <w:rPr>
          <w:color w:val="000000"/>
          <w:spacing w:val="-1"/>
          <w:sz w:val="22"/>
          <w:szCs w:val="22"/>
        </w:rPr>
        <w:t>problémája nem az ellátandó esetkörbe tartozik.</w:t>
      </w:r>
    </w:p>
    <w:p w14:paraId="07FD66D0" w14:textId="77777777" w:rsidR="00411C5D" w:rsidRPr="00507DFF" w:rsidRDefault="003A2A76" w:rsidP="00CE16DF">
      <w:pPr>
        <w:spacing w:before="288"/>
        <w:ind w:right="-1" w:hanging="20"/>
        <w:jc w:val="both"/>
        <w:rPr>
          <w:color w:val="000000"/>
          <w:spacing w:val="-3"/>
          <w:sz w:val="22"/>
          <w:szCs w:val="22"/>
        </w:rPr>
      </w:pPr>
      <w:r>
        <w:rPr>
          <w:color w:val="000000"/>
          <w:spacing w:val="-3"/>
          <w:sz w:val="22"/>
          <w:szCs w:val="22"/>
        </w:rPr>
        <w:br w:type="page"/>
      </w:r>
      <w:r w:rsidR="00411C5D" w:rsidRPr="00507DFF">
        <w:rPr>
          <w:color w:val="000000"/>
          <w:spacing w:val="-3"/>
          <w:sz w:val="22"/>
          <w:szCs w:val="22"/>
        </w:rPr>
        <w:lastRenderedPageBreak/>
        <w:t>Tekintettel arra, hogy az ellátási körzetben praktizáló háziorvosok többsége továbbra sem vesz részt az ügyeleti ellátásban, ebből adódóan, az ország más régióiból kell orvosokat delegáln</w:t>
      </w:r>
      <w:r w:rsidR="00CE16DF" w:rsidRPr="00507DFF">
        <w:rPr>
          <w:color w:val="000000"/>
          <w:spacing w:val="-3"/>
          <w:sz w:val="22"/>
          <w:szCs w:val="22"/>
        </w:rPr>
        <w:t>i</w:t>
      </w:r>
      <w:r w:rsidR="00411C5D" w:rsidRPr="00507DFF">
        <w:rPr>
          <w:color w:val="000000"/>
          <w:spacing w:val="-3"/>
          <w:sz w:val="22"/>
          <w:szCs w:val="22"/>
        </w:rPr>
        <w:t xml:space="preserve">uk </w:t>
      </w:r>
      <w:r w:rsidR="00411C5D" w:rsidRPr="00507DFF">
        <w:rPr>
          <w:color w:val="000000"/>
          <w:sz w:val="22"/>
          <w:szCs w:val="22"/>
        </w:rPr>
        <w:t xml:space="preserve">az ügyeleti ellátás folyamatos biztosítására, mely a — néha jelentős — távolságok miatt megnehezíti helyzetüket. A kialakult járványhelyzet ezt még nehezebb terhet zúdított az </w:t>
      </w:r>
      <w:r w:rsidR="00411C5D" w:rsidRPr="00507DFF">
        <w:rPr>
          <w:color w:val="000000"/>
          <w:spacing w:val="-2"/>
          <w:sz w:val="22"/>
          <w:szCs w:val="22"/>
        </w:rPr>
        <w:t>ügyeleti ellátásban részt vevő szakdolgozókra. Ennek ellenére folyamatosan azon dolgoz</w:t>
      </w:r>
      <w:r w:rsidR="00CE16DF" w:rsidRPr="00507DFF">
        <w:rPr>
          <w:color w:val="000000"/>
          <w:spacing w:val="-2"/>
          <w:sz w:val="22"/>
          <w:szCs w:val="22"/>
        </w:rPr>
        <w:t>na</w:t>
      </w:r>
      <w:r w:rsidR="00411C5D" w:rsidRPr="00507DFF">
        <w:rPr>
          <w:color w:val="000000"/>
          <w:spacing w:val="-2"/>
          <w:sz w:val="22"/>
          <w:szCs w:val="22"/>
        </w:rPr>
        <w:t xml:space="preserve">k, </w:t>
      </w:r>
      <w:r w:rsidR="00411C5D" w:rsidRPr="00507DFF">
        <w:rPr>
          <w:color w:val="000000"/>
          <w:spacing w:val="4"/>
          <w:sz w:val="22"/>
          <w:szCs w:val="22"/>
        </w:rPr>
        <w:t xml:space="preserve">hogy a betegellátás folyamatos és gördülékeny legyen, a betegek jogai ne sérüljenek, </w:t>
      </w:r>
      <w:r w:rsidR="00411C5D" w:rsidRPr="00507DFF">
        <w:rPr>
          <w:color w:val="000000"/>
          <w:spacing w:val="-1"/>
          <w:sz w:val="22"/>
          <w:szCs w:val="22"/>
        </w:rPr>
        <w:t xml:space="preserve">figyelembe véve a koronavírus terjedésének akadályozására kialakított szakmai protokollt, </w:t>
      </w:r>
      <w:r w:rsidR="00411C5D" w:rsidRPr="00507DFF">
        <w:rPr>
          <w:color w:val="000000"/>
          <w:spacing w:val="-2"/>
          <w:sz w:val="22"/>
          <w:szCs w:val="22"/>
        </w:rPr>
        <w:t>minden beérkező beteget a legjobb szakmai tudás szerinti ellátásban részesít</w:t>
      </w:r>
      <w:r w:rsidR="00CE16DF" w:rsidRPr="00507DFF">
        <w:rPr>
          <w:color w:val="000000"/>
          <w:spacing w:val="-2"/>
          <w:sz w:val="22"/>
          <w:szCs w:val="22"/>
        </w:rPr>
        <w:t>ene</w:t>
      </w:r>
      <w:r w:rsidR="00411C5D" w:rsidRPr="00507DFF">
        <w:rPr>
          <w:color w:val="000000"/>
          <w:spacing w:val="-2"/>
          <w:sz w:val="22"/>
          <w:szCs w:val="22"/>
        </w:rPr>
        <w:t>k.</w:t>
      </w:r>
    </w:p>
    <w:p w14:paraId="1F5DDD28" w14:textId="77777777" w:rsidR="00411C5D" w:rsidRDefault="00411C5D" w:rsidP="00507DFF">
      <w:pPr>
        <w:spacing w:before="324"/>
        <w:ind w:right="-1"/>
        <w:jc w:val="both"/>
        <w:rPr>
          <w:color w:val="000000"/>
          <w:spacing w:val="-2"/>
          <w:sz w:val="22"/>
          <w:szCs w:val="22"/>
        </w:rPr>
      </w:pPr>
      <w:r w:rsidRPr="00507DFF">
        <w:rPr>
          <w:color w:val="000000"/>
          <w:spacing w:val="-3"/>
          <w:sz w:val="22"/>
          <w:szCs w:val="22"/>
        </w:rPr>
        <w:t xml:space="preserve">Az </w:t>
      </w:r>
      <w:proofErr w:type="spellStart"/>
      <w:r w:rsidRPr="00507DFF">
        <w:rPr>
          <w:color w:val="000000"/>
          <w:spacing w:val="-3"/>
          <w:sz w:val="22"/>
          <w:szCs w:val="22"/>
        </w:rPr>
        <w:t>Emergency</w:t>
      </w:r>
      <w:proofErr w:type="spellEnd"/>
      <w:r w:rsidRPr="00507DFF">
        <w:rPr>
          <w:color w:val="000000"/>
          <w:spacing w:val="-3"/>
          <w:sz w:val="22"/>
          <w:szCs w:val="22"/>
        </w:rPr>
        <w:t xml:space="preserve"> Service Kft. a</w:t>
      </w:r>
      <w:r w:rsidR="00CE16DF" w:rsidRPr="00507DFF">
        <w:rPr>
          <w:color w:val="000000"/>
          <w:spacing w:val="-3"/>
          <w:sz w:val="22"/>
          <w:szCs w:val="22"/>
        </w:rPr>
        <w:t xml:space="preserve"> </w:t>
      </w:r>
      <w:r w:rsidR="00507DFF" w:rsidRPr="00507DFF">
        <w:rPr>
          <w:color w:val="000000"/>
          <w:spacing w:val="-3"/>
          <w:sz w:val="22"/>
          <w:szCs w:val="22"/>
        </w:rPr>
        <w:t>kistérség önkormányzataival</w:t>
      </w:r>
      <w:r w:rsidRPr="00507DFF">
        <w:rPr>
          <w:color w:val="000000"/>
          <w:spacing w:val="-3"/>
          <w:sz w:val="22"/>
          <w:szCs w:val="22"/>
        </w:rPr>
        <w:t xml:space="preserve"> hosszú távú kapcsolatot kíván kialakítani, </w:t>
      </w:r>
      <w:r w:rsidRPr="00507DFF">
        <w:rPr>
          <w:color w:val="000000"/>
          <w:spacing w:val="-2"/>
          <w:sz w:val="22"/>
          <w:szCs w:val="22"/>
        </w:rPr>
        <w:t xml:space="preserve">ennek megfelelően az egészségügyi rendszerek átalakításával, valamint a humán erőforrás </w:t>
      </w:r>
      <w:r w:rsidRPr="00507DFF">
        <w:rPr>
          <w:color w:val="000000"/>
          <w:spacing w:val="2"/>
          <w:sz w:val="22"/>
          <w:szCs w:val="22"/>
        </w:rPr>
        <w:t xml:space="preserve">lehetőségek hatékony és gazdaságos kihasználásával próbáljuk alakítani az elkövetkező </w:t>
      </w:r>
      <w:r w:rsidRPr="00507DFF">
        <w:rPr>
          <w:color w:val="000000"/>
          <w:spacing w:val="-2"/>
          <w:sz w:val="22"/>
          <w:szCs w:val="22"/>
        </w:rPr>
        <w:t>években az ügyeleti rendszereket.</w:t>
      </w:r>
    </w:p>
    <w:p w14:paraId="6EFA05B8" w14:textId="77777777" w:rsidR="00507DFF" w:rsidRDefault="00507DFF" w:rsidP="00507DFF">
      <w:pPr>
        <w:spacing w:after="240"/>
        <w:jc w:val="both"/>
      </w:pPr>
      <w:r>
        <w:rPr>
          <w:sz w:val="22"/>
          <w:szCs w:val="22"/>
        </w:rPr>
        <w:t xml:space="preserve">Az </w:t>
      </w:r>
      <w:proofErr w:type="spellStart"/>
      <w:r>
        <w:rPr>
          <w:sz w:val="22"/>
          <w:szCs w:val="22"/>
        </w:rPr>
        <w:t>Emergency</w:t>
      </w:r>
      <w:proofErr w:type="spellEnd"/>
      <w:r>
        <w:rPr>
          <w:sz w:val="22"/>
          <w:szCs w:val="22"/>
        </w:rPr>
        <w:t xml:space="preserve"> Service Kft-</w:t>
      </w:r>
      <w:proofErr w:type="spellStart"/>
      <w:r>
        <w:rPr>
          <w:sz w:val="22"/>
          <w:szCs w:val="22"/>
        </w:rPr>
        <w:t>nek</w:t>
      </w:r>
      <w:proofErr w:type="spellEnd"/>
      <w:r>
        <w:rPr>
          <w:sz w:val="22"/>
          <w:szCs w:val="22"/>
        </w:rPr>
        <w:t xml:space="preserve"> 30 napon túli tartozása</w:t>
      </w:r>
      <w:r w:rsidR="00976F39">
        <w:rPr>
          <w:sz w:val="22"/>
          <w:szCs w:val="22"/>
        </w:rPr>
        <w:t xml:space="preserve"> a</w:t>
      </w:r>
      <w:r>
        <w:rPr>
          <w:sz w:val="22"/>
          <w:szCs w:val="22"/>
        </w:rPr>
        <w:t xml:space="preserve"> szállítók felé nem ál fenn.</w:t>
      </w:r>
    </w:p>
    <w:p w14:paraId="08BA5AE9" w14:textId="77777777" w:rsidR="00665F2F" w:rsidRPr="003A2A76" w:rsidRDefault="00665F2F">
      <w:pPr>
        <w:jc w:val="both"/>
        <w:rPr>
          <w:sz w:val="22"/>
          <w:szCs w:val="22"/>
        </w:rPr>
      </w:pPr>
      <w:r w:rsidRPr="003A2A76">
        <w:rPr>
          <w:b/>
          <w:sz w:val="22"/>
          <w:szCs w:val="22"/>
        </w:rPr>
        <w:t>KÖRNYEZET-EGÉSZSÉGÜGY:</w:t>
      </w:r>
    </w:p>
    <w:p w14:paraId="703E41E2" w14:textId="77777777" w:rsidR="00665F2F" w:rsidRPr="003A2A76" w:rsidRDefault="00665F2F">
      <w:pPr>
        <w:ind w:left="2832"/>
        <w:jc w:val="both"/>
        <w:rPr>
          <w:sz w:val="22"/>
          <w:szCs w:val="22"/>
        </w:rPr>
      </w:pPr>
      <w:r w:rsidRPr="003A2A76">
        <w:rPr>
          <w:b/>
          <w:sz w:val="22"/>
          <w:szCs w:val="22"/>
        </w:rPr>
        <w:t>Kistérségi gyepmesteri telep működtetése</w:t>
      </w:r>
    </w:p>
    <w:p w14:paraId="1F725F82" w14:textId="77777777" w:rsidR="00665F2F" w:rsidRPr="003A2A76" w:rsidRDefault="00665F2F">
      <w:pPr>
        <w:ind w:firstLine="708"/>
        <w:jc w:val="both"/>
        <w:rPr>
          <w:sz w:val="22"/>
          <w:szCs w:val="22"/>
        </w:rPr>
      </w:pPr>
      <w:r w:rsidRPr="003A2A76">
        <w:rPr>
          <w:sz w:val="22"/>
          <w:szCs w:val="22"/>
        </w:rPr>
        <w:t xml:space="preserve">megnevezése: </w:t>
      </w:r>
    </w:p>
    <w:p w14:paraId="01C6C0FE" w14:textId="77777777" w:rsidR="00665F2F" w:rsidRPr="003A2A76" w:rsidRDefault="00665F2F">
      <w:pPr>
        <w:ind w:left="1418"/>
        <w:jc w:val="both"/>
        <w:rPr>
          <w:sz w:val="22"/>
          <w:szCs w:val="22"/>
        </w:rPr>
      </w:pPr>
      <w:r w:rsidRPr="003A2A76">
        <w:rPr>
          <w:b/>
          <w:bCs/>
          <w:sz w:val="22"/>
          <w:szCs w:val="22"/>
        </w:rPr>
        <w:t>Közterület rendjének fenntartása</w:t>
      </w:r>
    </w:p>
    <w:p w14:paraId="40E67DAE" w14:textId="77777777" w:rsidR="00665F2F" w:rsidRPr="003A2A76" w:rsidRDefault="00665F2F">
      <w:pPr>
        <w:autoSpaceDE w:val="0"/>
        <w:ind w:left="1440"/>
        <w:jc w:val="both"/>
        <w:rPr>
          <w:sz w:val="22"/>
          <w:szCs w:val="22"/>
        </w:rPr>
      </w:pPr>
      <w:r w:rsidRPr="003A2A76">
        <w:rPr>
          <w:sz w:val="22"/>
          <w:szCs w:val="22"/>
        </w:rPr>
        <w:t>- a közterületek rendjének fenntartásával, biztosításával (ideértve a közterület-felügyeleti tevékenységet is), a szabálysértések és bűncselekmények megelőzésével és felderítésével, továbbá a közforgalom számára megnyitott magánterületeken végzett rendészeti tevékenységgel kapcsolatos bevételeket és kiadásokat.</w:t>
      </w:r>
    </w:p>
    <w:p w14:paraId="657058E6" w14:textId="77777777" w:rsidR="00665F2F" w:rsidRPr="003A2A76" w:rsidRDefault="00665F2F">
      <w:pPr>
        <w:autoSpaceDE w:val="0"/>
        <w:ind w:left="1440"/>
        <w:jc w:val="both"/>
        <w:rPr>
          <w:sz w:val="22"/>
          <w:szCs w:val="22"/>
        </w:rPr>
      </w:pPr>
    </w:p>
    <w:p w14:paraId="220F547C" w14:textId="77777777" w:rsidR="00B63D08" w:rsidRPr="003A2A76" w:rsidRDefault="00B63D08" w:rsidP="00B63D08">
      <w:pPr>
        <w:tabs>
          <w:tab w:val="left" w:pos="5040"/>
        </w:tabs>
        <w:jc w:val="both"/>
        <w:rPr>
          <w:sz w:val="22"/>
          <w:szCs w:val="22"/>
        </w:rPr>
      </w:pPr>
      <w:r w:rsidRPr="003A2A76">
        <w:rPr>
          <w:sz w:val="22"/>
          <w:szCs w:val="22"/>
        </w:rPr>
        <w:t xml:space="preserve">A Társulási Tanács döntött arról, hogy a gyepmesteri telepet </w:t>
      </w:r>
      <w:r w:rsidRPr="003A2A76">
        <w:rPr>
          <w:b/>
          <w:sz w:val="22"/>
          <w:szCs w:val="22"/>
        </w:rPr>
        <w:t>Kecelen</w:t>
      </w:r>
      <w:r w:rsidRPr="003A2A76">
        <w:rPr>
          <w:sz w:val="22"/>
          <w:szCs w:val="22"/>
        </w:rPr>
        <w:t xml:space="preserve"> valósítja meg. A módosított tervet a DARFT elfogadta. A terület a keceli önkormányzat tulajdona, és az önkormányzat ingyenes használatra adja át a Társulásnak. </w:t>
      </w:r>
    </w:p>
    <w:p w14:paraId="4128E639" w14:textId="77777777" w:rsidR="00B63D08" w:rsidRPr="003A2A76" w:rsidRDefault="00B63D08" w:rsidP="00B63D08">
      <w:pPr>
        <w:tabs>
          <w:tab w:val="left" w:pos="5040"/>
        </w:tabs>
        <w:jc w:val="both"/>
        <w:rPr>
          <w:sz w:val="22"/>
          <w:szCs w:val="22"/>
        </w:rPr>
      </w:pPr>
      <w:r w:rsidRPr="003A2A76">
        <w:rPr>
          <w:sz w:val="22"/>
          <w:szCs w:val="22"/>
        </w:rPr>
        <w:t xml:space="preserve">A Társulás az üzemeltetéssel Kecel Város Önkormányzatát bízta meg, megbízási díj ellenében. </w:t>
      </w:r>
    </w:p>
    <w:p w14:paraId="5914F5FE" w14:textId="77777777" w:rsidR="00B63D08" w:rsidRPr="003A2A76" w:rsidRDefault="00B63D08" w:rsidP="00B63D08">
      <w:pPr>
        <w:tabs>
          <w:tab w:val="left" w:pos="5040"/>
        </w:tabs>
        <w:jc w:val="both"/>
        <w:rPr>
          <w:sz w:val="22"/>
          <w:szCs w:val="22"/>
        </w:rPr>
      </w:pPr>
      <w:r w:rsidRPr="003A2A76">
        <w:rPr>
          <w:sz w:val="22"/>
          <w:szCs w:val="22"/>
        </w:rPr>
        <w:t>A kiépítés 2010-ben elkészült, és a használatba vétel megtörtént, a telep 2011. április hónapban elkezdte működését.</w:t>
      </w:r>
    </w:p>
    <w:p w14:paraId="142DF096" w14:textId="77777777" w:rsidR="00B63D08" w:rsidRPr="003A2A76" w:rsidRDefault="00B63D08">
      <w:pPr>
        <w:tabs>
          <w:tab w:val="left" w:pos="5040"/>
        </w:tabs>
        <w:jc w:val="both"/>
        <w:rPr>
          <w:sz w:val="22"/>
          <w:szCs w:val="22"/>
        </w:rPr>
      </w:pPr>
    </w:p>
    <w:p w14:paraId="41735FC4" w14:textId="77777777" w:rsidR="00B63D08" w:rsidRPr="003A2A76" w:rsidRDefault="00B63D08" w:rsidP="00B63D08">
      <w:pPr>
        <w:tabs>
          <w:tab w:val="left" w:pos="4820"/>
        </w:tabs>
        <w:jc w:val="both"/>
        <w:rPr>
          <w:sz w:val="22"/>
          <w:szCs w:val="22"/>
        </w:rPr>
      </w:pPr>
      <w:r w:rsidRPr="003A2A76">
        <w:rPr>
          <w:sz w:val="22"/>
          <w:szCs w:val="22"/>
        </w:rPr>
        <w:t>A telep 2 fő állandó dolgozóval megfelelő minőségben üzemel munkájuk a visszajelzések szerint is kiválóan megfelel.</w:t>
      </w:r>
    </w:p>
    <w:p w14:paraId="022DC1AA" w14:textId="77777777" w:rsidR="00B63D08" w:rsidRPr="003A2A76" w:rsidRDefault="00B63D08" w:rsidP="00B63D08">
      <w:pPr>
        <w:tabs>
          <w:tab w:val="left" w:pos="4820"/>
        </w:tabs>
        <w:jc w:val="both"/>
        <w:rPr>
          <w:sz w:val="22"/>
          <w:szCs w:val="22"/>
        </w:rPr>
      </w:pPr>
    </w:p>
    <w:p w14:paraId="306B59F8" w14:textId="77777777" w:rsidR="00B63D08" w:rsidRPr="003A2A76" w:rsidRDefault="00B63D08" w:rsidP="00B63D08">
      <w:pPr>
        <w:tabs>
          <w:tab w:val="left" w:pos="4820"/>
        </w:tabs>
        <w:jc w:val="both"/>
        <w:rPr>
          <w:sz w:val="22"/>
          <w:szCs w:val="22"/>
        </w:rPr>
      </w:pPr>
      <w:r w:rsidRPr="003A2A76">
        <w:rPr>
          <w:sz w:val="22"/>
          <w:szCs w:val="22"/>
        </w:rPr>
        <w:t>Az állatok takarmányozása biztosított azzal, hogy adományozási szerződést kötött a helyi SPAR üzlettel, aki a telepünk részére ingyenesen gyűjti a lejárat napján közfogyasztásra nem alkalmas élelmiszereket, valamint közétkeztetésből, vágóhídról, óvodákból szállítj</w:t>
      </w:r>
      <w:r w:rsidR="003A2A76" w:rsidRPr="003A2A76">
        <w:rPr>
          <w:sz w:val="22"/>
          <w:szCs w:val="22"/>
        </w:rPr>
        <w:t>á</w:t>
      </w:r>
      <w:r w:rsidRPr="003A2A76">
        <w:rPr>
          <w:sz w:val="22"/>
          <w:szCs w:val="22"/>
        </w:rPr>
        <w:t>k az ételmaradékot, ezzel a takarmányozási költség nagy részét meg tudjuk takarítani.</w:t>
      </w:r>
    </w:p>
    <w:p w14:paraId="21675651" w14:textId="77777777" w:rsidR="00B63D08" w:rsidRPr="003A2A76" w:rsidRDefault="00B63D08" w:rsidP="00B63D08">
      <w:pPr>
        <w:tabs>
          <w:tab w:val="left" w:pos="4820"/>
        </w:tabs>
        <w:rPr>
          <w:sz w:val="22"/>
          <w:szCs w:val="22"/>
        </w:rPr>
      </w:pPr>
    </w:p>
    <w:p w14:paraId="14671607" w14:textId="77777777" w:rsidR="00B63D08" w:rsidRPr="003A2A76" w:rsidRDefault="00B63D08" w:rsidP="00B63D08">
      <w:pPr>
        <w:tabs>
          <w:tab w:val="left" w:pos="4820"/>
        </w:tabs>
        <w:rPr>
          <w:sz w:val="22"/>
          <w:szCs w:val="22"/>
        </w:rPr>
      </w:pPr>
      <w:r w:rsidRPr="003A2A76">
        <w:rPr>
          <w:sz w:val="22"/>
          <w:szCs w:val="22"/>
        </w:rPr>
        <w:t xml:space="preserve">Kutyák létszáma jelenleg 63 db. </w:t>
      </w:r>
    </w:p>
    <w:p w14:paraId="51C4D1A6" w14:textId="77777777" w:rsidR="00B63D08" w:rsidRPr="003A2A76" w:rsidRDefault="00B63D08" w:rsidP="00B63D08">
      <w:pPr>
        <w:tabs>
          <w:tab w:val="left" w:pos="4820"/>
        </w:tabs>
        <w:rPr>
          <w:sz w:val="22"/>
          <w:szCs w:val="22"/>
        </w:rPr>
      </w:pPr>
    </w:p>
    <w:p w14:paraId="06ABB59C" w14:textId="77777777" w:rsidR="00B63D08" w:rsidRPr="003A2A76" w:rsidRDefault="00B63D08" w:rsidP="00B63D08">
      <w:pPr>
        <w:tabs>
          <w:tab w:val="left" w:pos="4820"/>
        </w:tabs>
        <w:jc w:val="both"/>
        <w:rPr>
          <w:sz w:val="22"/>
          <w:szCs w:val="22"/>
        </w:rPr>
      </w:pPr>
      <w:r w:rsidRPr="003A2A76">
        <w:rPr>
          <w:sz w:val="22"/>
          <w:szCs w:val="22"/>
        </w:rPr>
        <w:t>Lakossági visszajelzések alapján változó mértékű a kóbor ebek száma a településeken, az őszi és tavaszi időszakban növekszik.</w:t>
      </w:r>
    </w:p>
    <w:p w14:paraId="0462CF28" w14:textId="77777777" w:rsidR="00B63D08" w:rsidRPr="003A2A76" w:rsidRDefault="00B63D08" w:rsidP="00B63D08">
      <w:pPr>
        <w:tabs>
          <w:tab w:val="left" w:pos="4820"/>
        </w:tabs>
        <w:jc w:val="both"/>
        <w:rPr>
          <w:sz w:val="22"/>
          <w:szCs w:val="22"/>
        </w:rPr>
      </w:pPr>
      <w:r w:rsidRPr="003A2A76">
        <w:rPr>
          <w:sz w:val="22"/>
          <w:szCs w:val="22"/>
        </w:rPr>
        <w:t>A telepre bekerülő kutyák számával közel megegyező az éves örökbeadás mértéke, köszönhető a jó kapcsolatoknak!</w:t>
      </w:r>
    </w:p>
    <w:p w14:paraId="5DB1EED2" w14:textId="77777777" w:rsidR="00B63D08" w:rsidRPr="003A2A76" w:rsidRDefault="00B63D08" w:rsidP="00B63D08">
      <w:pPr>
        <w:tabs>
          <w:tab w:val="left" w:pos="4820"/>
        </w:tabs>
        <w:jc w:val="both"/>
        <w:rPr>
          <w:sz w:val="22"/>
          <w:szCs w:val="22"/>
        </w:rPr>
      </w:pPr>
      <w:r w:rsidRPr="003A2A76">
        <w:rPr>
          <w:sz w:val="22"/>
          <w:szCs w:val="22"/>
        </w:rPr>
        <w:t xml:space="preserve">2021-as évben 128 db kutyát sikerült </w:t>
      </w:r>
      <w:proofErr w:type="spellStart"/>
      <w:r w:rsidRPr="003A2A76">
        <w:rPr>
          <w:sz w:val="22"/>
          <w:szCs w:val="22"/>
        </w:rPr>
        <w:t>gazdásítanunk</w:t>
      </w:r>
      <w:proofErr w:type="spellEnd"/>
      <w:r w:rsidRPr="003A2A76">
        <w:rPr>
          <w:sz w:val="22"/>
          <w:szCs w:val="22"/>
        </w:rPr>
        <w:t>.</w:t>
      </w:r>
    </w:p>
    <w:p w14:paraId="0E23DE76" w14:textId="77777777" w:rsidR="00B63D08" w:rsidRPr="003A2A76" w:rsidRDefault="00B63D08" w:rsidP="00B63D08">
      <w:pPr>
        <w:tabs>
          <w:tab w:val="left" w:pos="4820"/>
        </w:tabs>
        <w:rPr>
          <w:sz w:val="22"/>
          <w:szCs w:val="22"/>
        </w:rPr>
      </w:pPr>
    </w:p>
    <w:p w14:paraId="111A0520" w14:textId="77777777" w:rsidR="00B63D08" w:rsidRPr="003A2A76" w:rsidRDefault="00B63D08" w:rsidP="00B63D08">
      <w:pPr>
        <w:tabs>
          <w:tab w:val="left" w:pos="4820"/>
        </w:tabs>
        <w:jc w:val="both"/>
        <w:rPr>
          <w:sz w:val="22"/>
          <w:szCs w:val="22"/>
        </w:rPr>
      </w:pPr>
      <w:r w:rsidRPr="003A2A76">
        <w:rPr>
          <w:sz w:val="22"/>
          <w:szCs w:val="22"/>
        </w:rPr>
        <w:t>Kapcsolatba lépt</w:t>
      </w:r>
      <w:r w:rsidR="003A2A76" w:rsidRPr="003A2A76">
        <w:rPr>
          <w:sz w:val="22"/>
          <w:szCs w:val="22"/>
        </w:rPr>
        <w:t>e</w:t>
      </w:r>
      <w:r w:rsidRPr="003A2A76">
        <w:rPr>
          <w:sz w:val="22"/>
          <w:szCs w:val="22"/>
        </w:rPr>
        <w:t>k más segítő szervezetekkel, fajtamentő önkéntes csoportokkal, így továbbra is folyamatosan tudj</w:t>
      </w:r>
      <w:r w:rsidR="003A2A76" w:rsidRPr="003A2A76">
        <w:rPr>
          <w:sz w:val="22"/>
          <w:szCs w:val="22"/>
        </w:rPr>
        <w:t>á</w:t>
      </w:r>
      <w:r w:rsidRPr="003A2A76">
        <w:rPr>
          <w:sz w:val="22"/>
          <w:szCs w:val="22"/>
        </w:rPr>
        <w:t>k örökbe adni a kuty</w:t>
      </w:r>
      <w:r w:rsidR="003A2A76" w:rsidRPr="003A2A76">
        <w:rPr>
          <w:sz w:val="22"/>
          <w:szCs w:val="22"/>
        </w:rPr>
        <w:t>áka</w:t>
      </w:r>
      <w:r w:rsidRPr="003A2A76">
        <w:rPr>
          <w:sz w:val="22"/>
          <w:szCs w:val="22"/>
        </w:rPr>
        <w:t xml:space="preserve">t. Több állatmentő alapítvány folyamatosan hirdeti </w:t>
      </w:r>
      <w:r w:rsidR="003A2A76" w:rsidRPr="003A2A76">
        <w:rPr>
          <w:sz w:val="22"/>
          <w:szCs w:val="22"/>
        </w:rPr>
        <w:t xml:space="preserve">a </w:t>
      </w:r>
      <w:r w:rsidRPr="003A2A76">
        <w:rPr>
          <w:sz w:val="22"/>
          <w:szCs w:val="22"/>
        </w:rPr>
        <w:t>telep</w:t>
      </w:r>
      <w:r w:rsidR="003A2A76" w:rsidRPr="003A2A76">
        <w:rPr>
          <w:sz w:val="22"/>
          <w:szCs w:val="22"/>
        </w:rPr>
        <w:t>et</w:t>
      </w:r>
      <w:r w:rsidRPr="003A2A76">
        <w:rPr>
          <w:sz w:val="22"/>
          <w:szCs w:val="22"/>
        </w:rPr>
        <w:t xml:space="preserve"> számos velük kapcsolatban álló szervezetnek.</w:t>
      </w:r>
    </w:p>
    <w:p w14:paraId="2E434F34" w14:textId="77777777" w:rsidR="00B63D08" w:rsidRPr="003A2A76" w:rsidRDefault="00B63D08" w:rsidP="00B63D08">
      <w:pPr>
        <w:tabs>
          <w:tab w:val="left" w:pos="4820"/>
        </w:tabs>
        <w:rPr>
          <w:sz w:val="22"/>
          <w:szCs w:val="22"/>
        </w:rPr>
      </w:pPr>
    </w:p>
    <w:p w14:paraId="674248AB" w14:textId="77777777" w:rsidR="00B63D08" w:rsidRPr="003A2A76" w:rsidRDefault="00B63D08" w:rsidP="00B63D08">
      <w:pPr>
        <w:tabs>
          <w:tab w:val="left" w:pos="4820"/>
        </w:tabs>
        <w:jc w:val="both"/>
        <w:rPr>
          <w:sz w:val="22"/>
          <w:szCs w:val="22"/>
        </w:rPr>
      </w:pPr>
      <w:r w:rsidRPr="003A2A76">
        <w:rPr>
          <w:sz w:val="22"/>
          <w:szCs w:val="22"/>
        </w:rPr>
        <w:t>Létrehozt</w:t>
      </w:r>
      <w:r w:rsidR="003A2A76" w:rsidRPr="003A2A76">
        <w:rPr>
          <w:sz w:val="22"/>
          <w:szCs w:val="22"/>
        </w:rPr>
        <w:t>a</w:t>
      </w:r>
      <w:r w:rsidRPr="003A2A76">
        <w:rPr>
          <w:sz w:val="22"/>
          <w:szCs w:val="22"/>
        </w:rPr>
        <w:t>k egy új felületet is, mely hirdeti a telepre bekerült kuty</w:t>
      </w:r>
      <w:r w:rsidR="003A2A76" w:rsidRPr="003A2A76">
        <w:rPr>
          <w:sz w:val="22"/>
          <w:szCs w:val="22"/>
        </w:rPr>
        <w:t>á</w:t>
      </w:r>
      <w:r w:rsidRPr="003A2A76">
        <w:rPr>
          <w:sz w:val="22"/>
          <w:szCs w:val="22"/>
        </w:rPr>
        <w:t>kat. Mindent összegezve úgy gondolj</w:t>
      </w:r>
      <w:r w:rsidR="003A2A76" w:rsidRPr="003A2A76">
        <w:rPr>
          <w:sz w:val="22"/>
          <w:szCs w:val="22"/>
        </w:rPr>
        <w:t>á</w:t>
      </w:r>
      <w:r w:rsidRPr="003A2A76">
        <w:rPr>
          <w:sz w:val="22"/>
          <w:szCs w:val="22"/>
        </w:rPr>
        <w:t xml:space="preserve">k, hogy jó gazda módjára </w:t>
      </w:r>
      <w:r w:rsidR="003A2A76" w:rsidRPr="003A2A76">
        <w:rPr>
          <w:sz w:val="22"/>
          <w:szCs w:val="22"/>
        </w:rPr>
        <w:t>sajátjuknak</w:t>
      </w:r>
      <w:r w:rsidRPr="003A2A76">
        <w:rPr>
          <w:sz w:val="22"/>
          <w:szCs w:val="22"/>
        </w:rPr>
        <w:t xml:space="preserve"> érezve üzemeltet</w:t>
      </w:r>
      <w:r w:rsidR="003A2A76" w:rsidRPr="003A2A76">
        <w:rPr>
          <w:sz w:val="22"/>
          <w:szCs w:val="22"/>
        </w:rPr>
        <w:t>i</w:t>
      </w:r>
      <w:r w:rsidRPr="003A2A76">
        <w:rPr>
          <w:sz w:val="22"/>
          <w:szCs w:val="22"/>
        </w:rPr>
        <w:t>k a telepet, az önkormányzatok kapcsolattartóinak visszajelzése alapján jól dolgoznak munkatársaik, felelősségteljesen végzik munkájukat.</w:t>
      </w:r>
    </w:p>
    <w:p w14:paraId="74EAAC99" w14:textId="77777777" w:rsidR="00B63D08" w:rsidRPr="003A2A76" w:rsidRDefault="00B63D08" w:rsidP="00B63D08">
      <w:pPr>
        <w:tabs>
          <w:tab w:val="left" w:pos="4820"/>
        </w:tabs>
        <w:jc w:val="both"/>
        <w:rPr>
          <w:sz w:val="22"/>
          <w:szCs w:val="22"/>
        </w:rPr>
      </w:pPr>
      <w:r w:rsidRPr="003A2A76">
        <w:rPr>
          <w:sz w:val="22"/>
          <w:szCs w:val="22"/>
        </w:rPr>
        <w:t>A honlapukon történő hirdetés útján is próbáln</w:t>
      </w:r>
      <w:r w:rsidR="003A2A76" w:rsidRPr="003A2A76">
        <w:rPr>
          <w:sz w:val="22"/>
          <w:szCs w:val="22"/>
        </w:rPr>
        <w:t>a</w:t>
      </w:r>
      <w:r w:rsidRPr="003A2A76">
        <w:rPr>
          <w:sz w:val="22"/>
          <w:szCs w:val="22"/>
        </w:rPr>
        <w:t>k gazdát találni az ebeknek.</w:t>
      </w:r>
    </w:p>
    <w:p w14:paraId="69EC59AC" w14:textId="77777777" w:rsidR="003A2A76" w:rsidRPr="003A2A76" w:rsidRDefault="003A2A76" w:rsidP="003A2A76">
      <w:pPr>
        <w:spacing w:after="200"/>
        <w:jc w:val="both"/>
        <w:rPr>
          <w:sz w:val="22"/>
          <w:szCs w:val="22"/>
        </w:rPr>
      </w:pPr>
      <w:r w:rsidRPr="003A2A76">
        <w:rPr>
          <w:rFonts w:eastAsia="Calibri"/>
          <w:sz w:val="22"/>
          <w:szCs w:val="22"/>
          <w:lang w:eastAsia="en-US"/>
        </w:rPr>
        <w:t xml:space="preserve">A honlapuk címe: </w:t>
      </w:r>
      <w:hyperlink r:id="rId6" w:history="1">
        <w:r w:rsidRPr="003A2A76">
          <w:rPr>
            <w:rStyle w:val="Hiperhivatkozs"/>
            <w:rFonts w:eastAsia="Calibri"/>
            <w:color w:val="auto"/>
            <w:sz w:val="22"/>
            <w:szCs w:val="22"/>
            <w:lang w:eastAsia="en-US"/>
          </w:rPr>
          <w:t>www.ebtelepkecel.hu</w:t>
        </w:r>
      </w:hyperlink>
      <w:r w:rsidRPr="003A2A76">
        <w:rPr>
          <w:rFonts w:eastAsia="Calibri"/>
          <w:sz w:val="22"/>
          <w:szCs w:val="22"/>
          <w:lang w:eastAsia="en-US"/>
        </w:rPr>
        <w:t xml:space="preserve"> </w:t>
      </w:r>
    </w:p>
    <w:p w14:paraId="2B39117F" w14:textId="77777777" w:rsidR="00B63D08" w:rsidRDefault="00B63D08" w:rsidP="00B63D08">
      <w:pPr>
        <w:tabs>
          <w:tab w:val="left" w:pos="4820"/>
        </w:tabs>
        <w:jc w:val="both"/>
        <w:rPr>
          <w:sz w:val="26"/>
          <w:szCs w:val="26"/>
        </w:rPr>
      </w:pPr>
    </w:p>
    <w:p w14:paraId="47611233" w14:textId="77777777" w:rsidR="00665F2F" w:rsidRPr="00507DFF" w:rsidRDefault="00665F2F">
      <w:pPr>
        <w:jc w:val="both"/>
        <w:rPr>
          <w:rFonts w:eastAsia="Calibri"/>
          <w:b/>
          <w:sz w:val="22"/>
          <w:szCs w:val="22"/>
          <w:lang w:eastAsia="en-US"/>
        </w:rPr>
      </w:pPr>
    </w:p>
    <w:p w14:paraId="7203F8EE" w14:textId="77777777" w:rsidR="00665F2F" w:rsidRPr="00507DFF" w:rsidRDefault="00665F2F">
      <w:pPr>
        <w:jc w:val="both"/>
        <w:rPr>
          <w:sz w:val="22"/>
          <w:szCs w:val="22"/>
        </w:rPr>
      </w:pPr>
      <w:r w:rsidRPr="00507DFF">
        <w:rPr>
          <w:b/>
          <w:sz w:val="22"/>
          <w:szCs w:val="22"/>
        </w:rPr>
        <w:lastRenderedPageBreak/>
        <w:t>TELEPÜLÉSFEJLESZTÉS:</w:t>
      </w:r>
    </w:p>
    <w:p w14:paraId="1D71AA77" w14:textId="77777777" w:rsidR="00665F2F" w:rsidRPr="00507DFF" w:rsidRDefault="00665F2F">
      <w:pPr>
        <w:jc w:val="both"/>
        <w:rPr>
          <w:b/>
          <w:sz w:val="22"/>
          <w:szCs w:val="22"/>
        </w:rPr>
      </w:pPr>
    </w:p>
    <w:p w14:paraId="2CA54F34" w14:textId="77777777" w:rsidR="00665F2F" w:rsidRPr="00507DFF" w:rsidRDefault="00665F2F">
      <w:pPr>
        <w:ind w:left="2832"/>
        <w:jc w:val="both"/>
        <w:rPr>
          <w:sz w:val="22"/>
          <w:szCs w:val="22"/>
        </w:rPr>
      </w:pPr>
      <w:r w:rsidRPr="00507DFF">
        <w:rPr>
          <w:b/>
          <w:sz w:val="22"/>
          <w:szCs w:val="22"/>
        </w:rPr>
        <w:t xml:space="preserve">Hazai forrásból és Európai Uniós forrásból megvalósított pályázatok megvalósítása és fenntartása </w:t>
      </w:r>
    </w:p>
    <w:p w14:paraId="5CDC4BAA" w14:textId="77777777" w:rsidR="00665F2F" w:rsidRPr="00507DFF" w:rsidRDefault="00665F2F">
      <w:pPr>
        <w:ind w:left="708" w:firstLine="12"/>
        <w:jc w:val="both"/>
        <w:rPr>
          <w:b/>
          <w:sz w:val="22"/>
          <w:szCs w:val="22"/>
        </w:rPr>
      </w:pPr>
    </w:p>
    <w:p w14:paraId="0A4FA76E" w14:textId="77777777" w:rsidR="00665F2F" w:rsidRPr="00507DFF" w:rsidRDefault="00665F2F">
      <w:pPr>
        <w:jc w:val="both"/>
        <w:rPr>
          <w:sz w:val="22"/>
          <w:szCs w:val="22"/>
        </w:rPr>
      </w:pPr>
      <w:r w:rsidRPr="00507DFF">
        <w:rPr>
          <w:sz w:val="22"/>
          <w:szCs w:val="22"/>
        </w:rPr>
        <w:t>A Társult önkormányzatokat érintő pályázati forrásból megvalósított és fenntartott fejlesztések adminisztratív feladatainak előkészítése, amennyiben egy önkormányzat érintett az adott település Polgármesteri Hivatala, amennyiben több település önkormányzata az érintett, külön megállapodás szerint történik.</w:t>
      </w:r>
    </w:p>
    <w:p w14:paraId="2CD6E54E" w14:textId="77777777" w:rsidR="00665F2F" w:rsidRPr="00507DFF" w:rsidRDefault="00665F2F">
      <w:pPr>
        <w:jc w:val="both"/>
        <w:rPr>
          <w:sz w:val="22"/>
          <w:szCs w:val="22"/>
        </w:rPr>
      </w:pPr>
    </w:p>
    <w:p w14:paraId="4B27999B" w14:textId="77777777" w:rsidR="00665F2F" w:rsidRPr="00507DFF" w:rsidRDefault="00665F2F">
      <w:pPr>
        <w:jc w:val="both"/>
        <w:rPr>
          <w:sz w:val="22"/>
          <w:szCs w:val="22"/>
        </w:rPr>
      </w:pPr>
      <w:r w:rsidRPr="00507DFF">
        <w:rPr>
          <w:b/>
          <w:caps/>
          <w:sz w:val="22"/>
          <w:szCs w:val="22"/>
        </w:rPr>
        <w:t xml:space="preserve">Lejárt Fenntartási időszakÚ, De Nem lezárt </w:t>
      </w:r>
      <w:r w:rsidR="003A2A76" w:rsidRPr="00507DFF">
        <w:rPr>
          <w:b/>
          <w:caps/>
          <w:sz w:val="22"/>
          <w:szCs w:val="22"/>
        </w:rPr>
        <w:t>PÁLYÁZATOK,</w:t>
      </w:r>
    </w:p>
    <w:p w14:paraId="493CB8F5" w14:textId="77777777" w:rsidR="00665F2F" w:rsidRPr="00507DFF" w:rsidRDefault="00665F2F">
      <w:pPr>
        <w:jc w:val="both"/>
        <w:rPr>
          <w:b/>
          <w:caps/>
          <w:sz w:val="22"/>
          <w:szCs w:val="22"/>
        </w:rPr>
      </w:pPr>
    </w:p>
    <w:p w14:paraId="39906D31" w14:textId="77777777" w:rsidR="00665F2F" w:rsidRPr="00507DFF" w:rsidRDefault="00665F2F">
      <w:pPr>
        <w:tabs>
          <w:tab w:val="left" w:pos="3960"/>
        </w:tabs>
        <w:jc w:val="both"/>
        <w:rPr>
          <w:b/>
          <w:bCs/>
          <w:i/>
          <w:caps/>
          <w:sz w:val="22"/>
          <w:szCs w:val="22"/>
          <w:lang w:eastAsia="ar-SA"/>
        </w:rPr>
      </w:pPr>
    </w:p>
    <w:p w14:paraId="74B9B0A3" w14:textId="77777777" w:rsidR="00665F2F" w:rsidRPr="00507DFF" w:rsidRDefault="00665F2F">
      <w:pPr>
        <w:tabs>
          <w:tab w:val="left" w:pos="3960"/>
        </w:tabs>
        <w:jc w:val="both"/>
        <w:rPr>
          <w:sz w:val="22"/>
          <w:szCs w:val="22"/>
        </w:rPr>
      </w:pPr>
      <w:r w:rsidRPr="00507DFF">
        <w:rPr>
          <w:b/>
          <w:sz w:val="22"/>
          <w:szCs w:val="22"/>
          <w:lang w:eastAsia="ar-SA"/>
        </w:rPr>
        <w:t>DAOP-4.2.1/2F-2f-2009-0025</w:t>
      </w:r>
    </w:p>
    <w:p w14:paraId="12BA5421" w14:textId="77777777" w:rsidR="00665F2F" w:rsidRPr="00507DFF" w:rsidRDefault="00665F2F">
      <w:pPr>
        <w:tabs>
          <w:tab w:val="left" w:pos="5040"/>
        </w:tabs>
        <w:jc w:val="both"/>
        <w:rPr>
          <w:sz w:val="22"/>
          <w:szCs w:val="22"/>
        </w:rPr>
      </w:pPr>
      <w:r w:rsidRPr="00507DFF">
        <w:rPr>
          <w:i/>
          <w:sz w:val="22"/>
          <w:szCs w:val="22"/>
          <w:lang w:eastAsia="ar-SA"/>
        </w:rPr>
        <w:t>- „Császártöltésen Általános Iskola rekonstrukciója”</w:t>
      </w:r>
    </w:p>
    <w:p w14:paraId="113A33A8" w14:textId="77777777" w:rsidR="00665F2F" w:rsidRPr="00507DFF" w:rsidRDefault="00665F2F">
      <w:pPr>
        <w:tabs>
          <w:tab w:val="left" w:pos="5040"/>
        </w:tabs>
        <w:ind w:left="360"/>
        <w:jc w:val="both"/>
        <w:rPr>
          <w:sz w:val="22"/>
          <w:szCs w:val="22"/>
        </w:rPr>
      </w:pPr>
      <w:r w:rsidRPr="00507DFF">
        <w:rPr>
          <w:i/>
          <w:sz w:val="22"/>
          <w:szCs w:val="22"/>
          <w:lang w:eastAsia="ar-SA"/>
        </w:rPr>
        <w:t>Források összesen:</w:t>
      </w:r>
      <w:r w:rsidRPr="00507DFF">
        <w:rPr>
          <w:i/>
          <w:sz w:val="22"/>
          <w:szCs w:val="22"/>
          <w:lang w:eastAsia="ar-SA"/>
        </w:rPr>
        <w:tab/>
        <w:t>198.138.000 Ft</w:t>
      </w:r>
    </w:p>
    <w:p w14:paraId="00DC7A51" w14:textId="77777777" w:rsidR="00665F2F" w:rsidRPr="00507DFF" w:rsidRDefault="00665F2F">
      <w:pPr>
        <w:tabs>
          <w:tab w:val="left" w:pos="5040"/>
        </w:tabs>
        <w:ind w:left="360"/>
        <w:jc w:val="both"/>
        <w:rPr>
          <w:sz w:val="22"/>
          <w:szCs w:val="22"/>
        </w:rPr>
      </w:pPr>
      <w:r w:rsidRPr="00507DFF">
        <w:rPr>
          <w:i/>
          <w:sz w:val="22"/>
          <w:szCs w:val="22"/>
          <w:lang w:eastAsia="ar-SA"/>
        </w:rPr>
        <w:t xml:space="preserve">Ebből: EU </w:t>
      </w:r>
      <w:proofErr w:type="spellStart"/>
      <w:r w:rsidRPr="00507DFF">
        <w:rPr>
          <w:i/>
          <w:sz w:val="22"/>
          <w:szCs w:val="22"/>
          <w:lang w:eastAsia="ar-SA"/>
        </w:rPr>
        <w:t>Reg</w:t>
      </w:r>
      <w:proofErr w:type="spellEnd"/>
      <w:r w:rsidRPr="00507DFF">
        <w:rPr>
          <w:i/>
          <w:sz w:val="22"/>
          <w:szCs w:val="22"/>
          <w:lang w:eastAsia="ar-SA"/>
        </w:rPr>
        <w:t xml:space="preserve">. </w:t>
      </w:r>
      <w:proofErr w:type="spellStart"/>
      <w:r w:rsidRPr="00507DFF">
        <w:rPr>
          <w:i/>
          <w:sz w:val="22"/>
          <w:szCs w:val="22"/>
          <w:lang w:eastAsia="ar-SA"/>
        </w:rPr>
        <w:t>Fejl</w:t>
      </w:r>
      <w:proofErr w:type="spellEnd"/>
      <w:r w:rsidRPr="00507DFF">
        <w:rPr>
          <w:i/>
          <w:sz w:val="22"/>
          <w:szCs w:val="22"/>
          <w:lang w:eastAsia="ar-SA"/>
        </w:rPr>
        <w:t>. Alap támogatása:</w:t>
      </w:r>
      <w:r w:rsidRPr="00507DFF">
        <w:rPr>
          <w:i/>
          <w:sz w:val="22"/>
          <w:szCs w:val="22"/>
          <w:lang w:eastAsia="ar-SA"/>
        </w:rPr>
        <w:tab/>
        <w:t>177.923.000 Ft</w:t>
      </w:r>
    </w:p>
    <w:p w14:paraId="254D3771" w14:textId="77777777" w:rsidR="00665F2F" w:rsidRPr="00507DFF" w:rsidRDefault="00665F2F">
      <w:pPr>
        <w:tabs>
          <w:tab w:val="left" w:pos="5040"/>
        </w:tabs>
        <w:ind w:left="1080"/>
        <w:jc w:val="both"/>
        <w:rPr>
          <w:sz w:val="22"/>
          <w:szCs w:val="22"/>
        </w:rPr>
      </w:pPr>
      <w:r w:rsidRPr="00507DFF">
        <w:rPr>
          <w:i/>
          <w:sz w:val="22"/>
          <w:szCs w:val="22"/>
          <w:lang w:eastAsia="ar-SA"/>
        </w:rPr>
        <w:t>Önkormányzati hozzájárulás:</w:t>
      </w:r>
      <w:r w:rsidRPr="00507DFF">
        <w:rPr>
          <w:i/>
          <w:sz w:val="22"/>
          <w:szCs w:val="22"/>
          <w:lang w:eastAsia="ar-SA"/>
        </w:rPr>
        <w:tab/>
        <w:t xml:space="preserve">  10.108.000 Ft</w:t>
      </w:r>
    </w:p>
    <w:p w14:paraId="1E549E81" w14:textId="77777777" w:rsidR="00665F2F" w:rsidRPr="00507DFF" w:rsidRDefault="00665F2F">
      <w:pPr>
        <w:tabs>
          <w:tab w:val="left" w:pos="5040"/>
        </w:tabs>
        <w:ind w:left="1080"/>
        <w:jc w:val="both"/>
        <w:rPr>
          <w:sz w:val="22"/>
          <w:szCs w:val="22"/>
        </w:rPr>
      </w:pPr>
      <w:r w:rsidRPr="00507DFF">
        <w:rPr>
          <w:i/>
          <w:sz w:val="22"/>
          <w:szCs w:val="22"/>
          <w:lang w:eastAsia="ar-SA"/>
        </w:rPr>
        <w:t>Hazai – központi támogatás:</w:t>
      </w:r>
      <w:r w:rsidRPr="00507DFF">
        <w:rPr>
          <w:i/>
          <w:sz w:val="22"/>
          <w:szCs w:val="22"/>
          <w:lang w:eastAsia="ar-SA"/>
        </w:rPr>
        <w:tab/>
        <w:t xml:space="preserve">  10.107.000 Ft</w:t>
      </w:r>
    </w:p>
    <w:p w14:paraId="2F517F89" w14:textId="77777777" w:rsidR="00665F2F" w:rsidRPr="00507DFF" w:rsidRDefault="00665F2F">
      <w:pPr>
        <w:tabs>
          <w:tab w:val="left" w:pos="5040"/>
        </w:tabs>
        <w:ind w:left="360"/>
        <w:jc w:val="both"/>
        <w:rPr>
          <w:sz w:val="22"/>
          <w:szCs w:val="22"/>
        </w:rPr>
      </w:pPr>
      <w:r w:rsidRPr="00507DFF">
        <w:rPr>
          <w:i/>
          <w:sz w:val="22"/>
          <w:szCs w:val="22"/>
          <w:lang w:eastAsia="ar-SA"/>
        </w:rPr>
        <w:t>Költségek összesen:</w:t>
      </w:r>
      <w:r w:rsidRPr="00507DFF">
        <w:rPr>
          <w:i/>
          <w:sz w:val="22"/>
          <w:szCs w:val="22"/>
          <w:lang w:eastAsia="ar-SA"/>
        </w:rPr>
        <w:tab/>
        <w:t>198.138.000 Ft</w:t>
      </w:r>
    </w:p>
    <w:p w14:paraId="64968398" w14:textId="77777777" w:rsidR="00665F2F" w:rsidRPr="00507DFF" w:rsidRDefault="00665F2F">
      <w:pPr>
        <w:tabs>
          <w:tab w:val="left" w:pos="5040"/>
        </w:tabs>
        <w:ind w:left="360"/>
        <w:jc w:val="both"/>
        <w:rPr>
          <w:sz w:val="22"/>
          <w:szCs w:val="22"/>
        </w:rPr>
      </w:pPr>
      <w:r w:rsidRPr="00507DFF">
        <w:rPr>
          <w:i/>
          <w:sz w:val="22"/>
          <w:szCs w:val="22"/>
          <w:lang w:eastAsia="ar-SA"/>
        </w:rPr>
        <w:t>Ebből: Működési kiadás:</w:t>
      </w:r>
      <w:r w:rsidRPr="00507DFF">
        <w:rPr>
          <w:i/>
          <w:sz w:val="22"/>
          <w:szCs w:val="22"/>
          <w:lang w:eastAsia="ar-SA"/>
        </w:rPr>
        <w:tab/>
        <w:t xml:space="preserve">    7.083.000 Ft</w:t>
      </w:r>
    </w:p>
    <w:p w14:paraId="7D435816" w14:textId="77777777" w:rsidR="00665F2F" w:rsidRPr="00507DFF" w:rsidRDefault="00665F2F">
      <w:pPr>
        <w:tabs>
          <w:tab w:val="left" w:pos="5040"/>
        </w:tabs>
        <w:ind w:left="1080"/>
        <w:jc w:val="both"/>
        <w:rPr>
          <w:sz w:val="22"/>
          <w:szCs w:val="22"/>
        </w:rPr>
      </w:pPr>
      <w:r w:rsidRPr="00507DFF">
        <w:rPr>
          <w:i/>
          <w:sz w:val="22"/>
          <w:szCs w:val="22"/>
          <w:lang w:eastAsia="ar-SA"/>
        </w:rPr>
        <w:t>Felhalmozási kiadás:</w:t>
      </w:r>
      <w:r w:rsidRPr="00507DFF">
        <w:rPr>
          <w:i/>
          <w:sz w:val="22"/>
          <w:szCs w:val="22"/>
          <w:lang w:eastAsia="ar-SA"/>
        </w:rPr>
        <w:tab/>
        <w:t>191.055.000 Ft</w:t>
      </w:r>
    </w:p>
    <w:p w14:paraId="1B9741E0" w14:textId="77777777" w:rsidR="00665F2F" w:rsidRPr="00507DFF" w:rsidRDefault="00665F2F">
      <w:pPr>
        <w:tabs>
          <w:tab w:val="left" w:pos="5040"/>
        </w:tabs>
        <w:jc w:val="both"/>
        <w:rPr>
          <w:sz w:val="22"/>
          <w:szCs w:val="22"/>
        </w:rPr>
      </w:pPr>
      <w:r w:rsidRPr="00507DFF">
        <w:rPr>
          <w:bCs/>
          <w:i/>
          <w:sz w:val="22"/>
          <w:szCs w:val="22"/>
          <w:lang w:eastAsia="ar-SA"/>
        </w:rPr>
        <w:t>Fenntartási időszak vége: 2020.03.31.,projekt lezárása:2018 évben várható.</w:t>
      </w:r>
    </w:p>
    <w:p w14:paraId="14C6E7D9" w14:textId="77777777" w:rsidR="00665F2F" w:rsidRPr="00507DFF" w:rsidRDefault="00665F2F">
      <w:pPr>
        <w:tabs>
          <w:tab w:val="left" w:pos="5040"/>
        </w:tabs>
        <w:jc w:val="both"/>
        <w:rPr>
          <w:sz w:val="22"/>
          <w:szCs w:val="22"/>
        </w:rPr>
      </w:pPr>
      <w:r w:rsidRPr="00507DFF">
        <w:rPr>
          <w:bCs/>
          <w:i/>
          <w:sz w:val="22"/>
          <w:szCs w:val="22"/>
          <w:lang w:eastAsia="ar-SA"/>
        </w:rPr>
        <w:t>A vagyon használatának jogosultja: Császártöltés Község Önkormányzata</w:t>
      </w:r>
    </w:p>
    <w:p w14:paraId="2DB92F86" w14:textId="77777777" w:rsidR="00665F2F" w:rsidRPr="00507DFF" w:rsidRDefault="00665F2F">
      <w:pPr>
        <w:tabs>
          <w:tab w:val="left" w:pos="3960"/>
        </w:tabs>
        <w:jc w:val="both"/>
        <w:rPr>
          <w:bCs/>
          <w:i/>
          <w:sz w:val="22"/>
          <w:szCs w:val="22"/>
          <w:lang w:eastAsia="ar-SA"/>
        </w:rPr>
      </w:pPr>
    </w:p>
    <w:p w14:paraId="3460EA4B" w14:textId="77777777" w:rsidR="00665F2F" w:rsidRPr="00507DFF" w:rsidRDefault="00665F2F">
      <w:pPr>
        <w:tabs>
          <w:tab w:val="left" w:pos="3960"/>
        </w:tabs>
        <w:jc w:val="both"/>
        <w:rPr>
          <w:bCs/>
          <w:i/>
          <w:sz w:val="22"/>
          <w:szCs w:val="22"/>
          <w:lang w:eastAsia="ar-SA"/>
        </w:rPr>
      </w:pPr>
    </w:p>
    <w:p w14:paraId="05090515" w14:textId="77777777" w:rsidR="00665F2F" w:rsidRPr="00507DFF" w:rsidRDefault="00665F2F">
      <w:pPr>
        <w:tabs>
          <w:tab w:val="left" w:pos="5040"/>
        </w:tabs>
        <w:jc w:val="both"/>
        <w:rPr>
          <w:sz w:val="22"/>
          <w:szCs w:val="22"/>
        </w:rPr>
      </w:pPr>
      <w:r w:rsidRPr="00507DFF">
        <w:rPr>
          <w:b/>
          <w:sz w:val="22"/>
          <w:szCs w:val="22"/>
          <w:lang w:eastAsia="ar-SA"/>
        </w:rPr>
        <w:t xml:space="preserve">TÁMOP-3.1.4.-08/2-2009-0275 </w:t>
      </w:r>
    </w:p>
    <w:p w14:paraId="4614B532" w14:textId="77777777" w:rsidR="00665F2F" w:rsidRPr="00507DFF" w:rsidRDefault="00665F2F">
      <w:pPr>
        <w:tabs>
          <w:tab w:val="left" w:pos="5040"/>
        </w:tabs>
        <w:jc w:val="both"/>
        <w:rPr>
          <w:b/>
          <w:sz w:val="22"/>
          <w:szCs w:val="22"/>
          <w:lang w:eastAsia="ar-SA"/>
        </w:rPr>
      </w:pPr>
    </w:p>
    <w:p w14:paraId="23780C58" w14:textId="77777777" w:rsidR="00665F2F" w:rsidRPr="00507DFF" w:rsidRDefault="00665F2F">
      <w:pPr>
        <w:tabs>
          <w:tab w:val="left" w:pos="5040"/>
        </w:tabs>
        <w:ind w:left="360"/>
        <w:jc w:val="both"/>
        <w:rPr>
          <w:sz w:val="22"/>
          <w:szCs w:val="22"/>
        </w:rPr>
      </w:pPr>
      <w:r w:rsidRPr="00507DFF">
        <w:rPr>
          <w:i/>
          <w:sz w:val="22"/>
          <w:szCs w:val="22"/>
          <w:lang w:eastAsia="ar-SA"/>
        </w:rPr>
        <w:t>Források összesen:</w:t>
      </w:r>
      <w:r w:rsidRPr="00507DFF">
        <w:rPr>
          <w:i/>
          <w:sz w:val="22"/>
          <w:szCs w:val="22"/>
          <w:lang w:eastAsia="ar-SA"/>
        </w:rPr>
        <w:tab/>
        <w:t>113.817.000 Ft</w:t>
      </w:r>
    </w:p>
    <w:p w14:paraId="4F7E42E4" w14:textId="77777777" w:rsidR="00665F2F" w:rsidRPr="00507DFF" w:rsidRDefault="00665F2F">
      <w:pPr>
        <w:tabs>
          <w:tab w:val="left" w:pos="5040"/>
        </w:tabs>
        <w:ind w:left="360"/>
        <w:jc w:val="both"/>
        <w:rPr>
          <w:sz w:val="22"/>
          <w:szCs w:val="22"/>
        </w:rPr>
      </w:pPr>
      <w:r w:rsidRPr="00507DFF">
        <w:rPr>
          <w:i/>
          <w:sz w:val="22"/>
          <w:szCs w:val="22"/>
          <w:lang w:eastAsia="ar-SA"/>
        </w:rPr>
        <w:t xml:space="preserve">Ebből: EU </w:t>
      </w:r>
      <w:proofErr w:type="spellStart"/>
      <w:r w:rsidRPr="00507DFF">
        <w:rPr>
          <w:i/>
          <w:sz w:val="22"/>
          <w:szCs w:val="22"/>
          <w:lang w:eastAsia="ar-SA"/>
        </w:rPr>
        <w:t>Reg</w:t>
      </w:r>
      <w:proofErr w:type="spellEnd"/>
      <w:r w:rsidRPr="00507DFF">
        <w:rPr>
          <w:i/>
          <w:sz w:val="22"/>
          <w:szCs w:val="22"/>
          <w:lang w:eastAsia="ar-SA"/>
        </w:rPr>
        <w:t xml:space="preserve">. </w:t>
      </w:r>
      <w:proofErr w:type="spellStart"/>
      <w:r w:rsidRPr="00507DFF">
        <w:rPr>
          <w:i/>
          <w:sz w:val="22"/>
          <w:szCs w:val="22"/>
          <w:lang w:eastAsia="ar-SA"/>
        </w:rPr>
        <w:t>Fejl</w:t>
      </w:r>
      <w:proofErr w:type="spellEnd"/>
      <w:r w:rsidRPr="00507DFF">
        <w:rPr>
          <w:i/>
          <w:sz w:val="22"/>
          <w:szCs w:val="22"/>
          <w:lang w:eastAsia="ar-SA"/>
        </w:rPr>
        <w:t>. Alap támogatása:</w:t>
      </w:r>
      <w:r w:rsidRPr="00507DFF">
        <w:rPr>
          <w:i/>
          <w:sz w:val="22"/>
          <w:szCs w:val="22"/>
          <w:lang w:eastAsia="ar-SA"/>
        </w:rPr>
        <w:tab/>
        <w:t>113.817.000 Ft</w:t>
      </w:r>
    </w:p>
    <w:p w14:paraId="39D90423" w14:textId="77777777" w:rsidR="00665F2F" w:rsidRPr="00507DFF" w:rsidRDefault="00665F2F">
      <w:pPr>
        <w:tabs>
          <w:tab w:val="left" w:pos="5040"/>
        </w:tabs>
        <w:ind w:left="360"/>
        <w:jc w:val="both"/>
        <w:rPr>
          <w:i/>
          <w:sz w:val="22"/>
          <w:szCs w:val="22"/>
          <w:lang w:eastAsia="ar-SA"/>
        </w:rPr>
      </w:pPr>
    </w:p>
    <w:p w14:paraId="55808E5A" w14:textId="77777777" w:rsidR="00665F2F" w:rsidRPr="00507DFF" w:rsidRDefault="00665F2F">
      <w:pPr>
        <w:tabs>
          <w:tab w:val="left" w:pos="5040"/>
        </w:tabs>
        <w:ind w:left="360"/>
        <w:jc w:val="both"/>
        <w:rPr>
          <w:sz w:val="22"/>
          <w:szCs w:val="22"/>
        </w:rPr>
      </w:pPr>
      <w:r w:rsidRPr="00507DFF">
        <w:rPr>
          <w:i/>
          <w:sz w:val="22"/>
          <w:szCs w:val="22"/>
          <w:lang w:eastAsia="ar-SA"/>
        </w:rPr>
        <w:t>Költségek összesen:</w:t>
      </w:r>
      <w:r w:rsidRPr="00507DFF">
        <w:rPr>
          <w:i/>
          <w:sz w:val="22"/>
          <w:szCs w:val="22"/>
          <w:lang w:eastAsia="ar-SA"/>
        </w:rPr>
        <w:tab/>
        <w:t>113.817.000 Ft</w:t>
      </w:r>
    </w:p>
    <w:p w14:paraId="3FE1F227" w14:textId="77777777" w:rsidR="00665F2F" w:rsidRPr="00507DFF" w:rsidRDefault="00665F2F">
      <w:pPr>
        <w:tabs>
          <w:tab w:val="left" w:pos="5040"/>
        </w:tabs>
        <w:ind w:left="360"/>
        <w:jc w:val="both"/>
        <w:rPr>
          <w:sz w:val="22"/>
          <w:szCs w:val="22"/>
        </w:rPr>
      </w:pPr>
      <w:r w:rsidRPr="00507DFF">
        <w:rPr>
          <w:i/>
          <w:sz w:val="22"/>
          <w:szCs w:val="22"/>
          <w:lang w:eastAsia="ar-SA"/>
        </w:rPr>
        <w:t>Ebből: Működési kiadás:</w:t>
      </w:r>
      <w:r w:rsidRPr="00507DFF">
        <w:rPr>
          <w:i/>
          <w:sz w:val="22"/>
          <w:szCs w:val="22"/>
          <w:lang w:eastAsia="ar-SA"/>
        </w:rPr>
        <w:tab/>
        <w:t xml:space="preserve">  96.624.000 Ft</w:t>
      </w:r>
    </w:p>
    <w:p w14:paraId="5A13ABBE" w14:textId="77777777" w:rsidR="00665F2F" w:rsidRPr="00507DFF" w:rsidRDefault="00665F2F">
      <w:pPr>
        <w:tabs>
          <w:tab w:val="left" w:pos="5040"/>
        </w:tabs>
        <w:ind w:left="1080"/>
        <w:jc w:val="both"/>
        <w:rPr>
          <w:sz w:val="22"/>
          <w:szCs w:val="22"/>
        </w:rPr>
      </w:pPr>
      <w:r w:rsidRPr="00507DFF">
        <w:rPr>
          <w:i/>
          <w:sz w:val="22"/>
          <w:szCs w:val="22"/>
          <w:lang w:eastAsia="ar-SA"/>
        </w:rPr>
        <w:t>Felhalmozási kiadás:</w:t>
      </w:r>
      <w:r w:rsidRPr="00507DFF">
        <w:rPr>
          <w:i/>
          <w:sz w:val="22"/>
          <w:szCs w:val="22"/>
          <w:lang w:eastAsia="ar-SA"/>
        </w:rPr>
        <w:tab/>
        <w:t xml:space="preserve">  17.193.000 Ft</w:t>
      </w:r>
    </w:p>
    <w:p w14:paraId="3FB06F3E" w14:textId="77777777" w:rsidR="00665F2F" w:rsidRPr="00507DFF" w:rsidRDefault="00665F2F">
      <w:pPr>
        <w:tabs>
          <w:tab w:val="left" w:pos="5040"/>
        </w:tabs>
        <w:ind w:left="1080"/>
        <w:jc w:val="both"/>
        <w:rPr>
          <w:i/>
          <w:sz w:val="22"/>
          <w:szCs w:val="22"/>
          <w:lang w:eastAsia="ar-SA"/>
        </w:rPr>
      </w:pPr>
    </w:p>
    <w:p w14:paraId="6EA8617B" w14:textId="77777777" w:rsidR="00665F2F" w:rsidRPr="00507DFF" w:rsidRDefault="00665F2F">
      <w:pPr>
        <w:tabs>
          <w:tab w:val="left" w:pos="5040"/>
        </w:tabs>
        <w:jc w:val="both"/>
        <w:rPr>
          <w:sz w:val="22"/>
          <w:szCs w:val="22"/>
        </w:rPr>
      </w:pPr>
      <w:r w:rsidRPr="00507DFF">
        <w:rPr>
          <w:bCs/>
          <w:i/>
          <w:sz w:val="22"/>
          <w:szCs w:val="22"/>
          <w:lang w:eastAsia="ar-SA"/>
        </w:rPr>
        <w:t>Fenntartási időszak vége: 2020.04.21.</w:t>
      </w:r>
    </w:p>
    <w:p w14:paraId="4CB0A238" w14:textId="77777777" w:rsidR="00665F2F" w:rsidRPr="00507DFF" w:rsidRDefault="00665F2F">
      <w:pPr>
        <w:tabs>
          <w:tab w:val="left" w:pos="5040"/>
        </w:tabs>
        <w:jc w:val="both"/>
        <w:rPr>
          <w:sz w:val="22"/>
          <w:szCs w:val="22"/>
        </w:rPr>
      </w:pPr>
      <w:r w:rsidRPr="00507DFF">
        <w:rPr>
          <w:bCs/>
          <w:i/>
          <w:sz w:val="22"/>
          <w:szCs w:val="22"/>
          <w:lang w:eastAsia="ar-SA"/>
        </w:rPr>
        <w:t>A vagyon használatának jogosultja: Kiskőrös Város; Kecel Város; Soltvadkert Város, Császártöltés Község, Csengőd Község Önkormányzata, Kiskőrösi Tankerületi Központ</w:t>
      </w:r>
    </w:p>
    <w:p w14:paraId="2F4C25F9" w14:textId="77777777" w:rsidR="00665F2F" w:rsidRPr="00507DFF" w:rsidRDefault="00665F2F">
      <w:pPr>
        <w:tabs>
          <w:tab w:val="left" w:pos="5040"/>
        </w:tabs>
        <w:jc w:val="both"/>
        <w:rPr>
          <w:b/>
          <w:bCs/>
          <w:i/>
          <w:sz w:val="22"/>
          <w:szCs w:val="22"/>
          <w:lang w:eastAsia="ar-SA"/>
        </w:rPr>
      </w:pPr>
    </w:p>
    <w:p w14:paraId="17597CF4" w14:textId="77777777" w:rsidR="00665F2F" w:rsidRPr="00507DFF" w:rsidRDefault="00665F2F">
      <w:pPr>
        <w:jc w:val="both"/>
        <w:rPr>
          <w:sz w:val="22"/>
          <w:szCs w:val="22"/>
        </w:rPr>
      </w:pPr>
      <w:r w:rsidRPr="00507DFF">
        <w:rPr>
          <w:b/>
          <w:i/>
          <w:sz w:val="22"/>
          <w:szCs w:val="22"/>
          <w:lang w:eastAsia="ar-SA"/>
        </w:rPr>
        <w:t>TIOP-1.1.1/07/1-2008-0482 – Informatikai eszközök beszerzése</w:t>
      </w:r>
    </w:p>
    <w:p w14:paraId="5F1B58A8" w14:textId="77777777" w:rsidR="00665F2F" w:rsidRPr="00507DFF" w:rsidRDefault="00665F2F">
      <w:pPr>
        <w:tabs>
          <w:tab w:val="left" w:pos="5040"/>
        </w:tabs>
        <w:ind w:left="360"/>
        <w:jc w:val="both"/>
        <w:rPr>
          <w:sz w:val="22"/>
          <w:szCs w:val="22"/>
        </w:rPr>
      </w:pPr>
      <w:r w:rsidRPr="00507DFF">
        <w:rPr>
          <w:i/>
          <w:sz w:val="22"/>
          <w:szCs w:val="22"/>
          <w:lang w:eastAsia="ar-SA"/>
        </w:rPr>
        <w:t>Források összesen:</w:t>
      </w:r>
      <w:r w:rsidRPr="00507DFF">
        <w:rPr>
          <w:i/>
          <w:sz w:val="22"/>
          <w:szCs w:val="22"/>
          <w:lang w:eastAsia="ar-SA"/>
        </w:rPr>
        <w:tab/>
        <w:t>173.687.000 Ft</w:t>
      </w:r>
    </w:p>
    <w:p w14:paraId="372511D4" w14:textId="77777777" w:rsidR="00665F2F" w:rsidRPr="00507DFF" w:rsidRDefault="00665F2F">
      <w:pPr>
        <w:tabs>
          <w:tab w:val="left" w:pos="5040"/>
        </w:tabs>
        <w:ind w:left="360"/>
        <w:jc w:val="both"/>
        <w:rPr>
          <w:sz w:val="22"/>
          <w:szCs w:val="22"/>
        </w:rPr>
      </w:pPr>
      <w:r w:rsidRPr="00507DFF">
        <w:rPr>
          <w:i/>
          <w:sz w:val="22"/>
          <w:szCs w:val="22"/>
          <w:lang w:eastAsia="ar-SA"/>
        </w:rPr>
        <w:t xml:space="preserve">Ebből: EU </w:t>
      </w:r>
      <w:proofErr w:type="spellStart"/>
      <w:r w:rsidRPr="00507DFF">
        <w:rPr>
          <w:i/>
          <w:sz w:val="22"/>
          <w:szCs w:val="22"/>
          <w:lang w:eastAsia="ar-SA"/>
        </w:rPr>
        <w:t>Reg</w:t>
      </w:r>
      <w:proofErr w:type="spellEnd"/>
      <w:r w:rsidRPr="00507DFF">
        <w:rPr>
          <w:i/>
          <w:sz w:val="22"/>
          <w:szCs w:val="22"/>
          <w:lang w:eastAsia="ar-SA"/>
        </w:rPr>
        <w:t xml:space="preserve">. </w:t>
      </w:r>
      <w:proofErr w:type="spellStart"/>
      <w:r w:rsidRPr="00507DFF">
        <w:rPr>
          <w:i/>
          <w:sz w:val="22"/>
          <w:szCs w:val="22"/>
          <w:lang w:eastAsia="ar-SA"/>
        </w:rPr>
        <w:t>Fejl</w:t>
      </w:r>
      <w:proofErr w:type="spellEnd"/>
      <w:r w:rsidRPr="00507DFF">
        <w:rPr>
          <w:i/>
          <w:sz w:val="22"/>
          <w:szCs w:val="22"/>
          <w:lang w:eastAsia="ar-SA"/>
        </w:rPr>
        <w:t>. Alap támogatása:</w:t>
      </w:r>
      <w:r w:rsidRPr="00507DFF">
        <w:rPr>
          <w:i/>
          <w:sz w:val="22"/>
          <w:szCs w:val="22"/>
          <w:lang w:eastAsia="ar-SA"/>
        </w:rPr>
        <w:tab/>
        <w:t>173.687.000 Ft</w:t>
      </w:r>
    </w:p>
    <w:p w14:paraId="2429C1F7" w14:textId="77777777" w:rsidR="00665F2F" w:rsidRPr="00507DFF" w:rsidRDefault="00665F2F">
      <w:pPr>
        <w:tabs>
          <w:tab w:val="left" w:pos="5040"/>
        </w:tabs>
        <w:ind w:left="1080"/>
        <w:jc w:val="both"/>
        <w:rPr>
          <w:sz w:val="22"/>
          <w:szCs w:val="22"/>
        </w:rPr>
      </w:pPr>
      <w:r w:rsidRPr="00507DFF">
        <w:rPr>
          <w:i/>
          <w:sz w:val="22"/>
          <w:szCs w:val="22"/>
          <w:lang w:eastAsia="ar-SA"/>
        </w:rPr>
        <w:t>Önkormányzati hozzájárulás:</w:t>
      </w:r>
      <w:r w:rsidRPr="00507DFF">
        <w:rPr>
          <w:i/>
          <w:sz w:val="22"/>
          <w:szCs w:val="22"/>
          <w:lang w:eastAsia="ar-SA"/>
        </w:rPr>
        <w:tab/>
        <w:t xml:space="preserve">  -</w:t>
      </w:r>
    </w:p>
    <w:p w14:paraId="7102F34C" w14:textId="77777777" w:rsidR="00665F2F" w:rsidRPr="00507DFF" w:rsidRDefault="00665F2F">
      <w:pPr>
        <w:tabs>
          <w:tab w:val="left" w:pos="5040"/>
        </w:tabs>
        <w:ind w:left="1080"/>
        <w:jc w:val="both"/>
        <w:rPr>
          <w:sz w:val="22"/>
          <w:szCs w:val="22"/>
        </w:rPr>
      </w:pPr>
      <w:r w:rsidRPr="00507DFF">
        <w:rPr>
          <w:i/>
          <w:sz w:val="22"/>
          <w:szCs w:val="22"/>
          <w:lang w:eastAsia="ar-SA"/>
        </w:rPr>
        <w:t>Hazai – központi támogatás:</w:t>
      </w:r>
      <w:r w:rsidRPr="00507DFF">
        <w:rPr>
          <w:i/>
          <w:sz w:val="22"/>
          <w:szCs w:val="22"/>
          <w:lang w:eastAsia="ar-SA"/>
        </w:rPr>
        <w:tab/>
        <w:t xml:space="preserve">  -</w:t>
      </w:r>
    </w:p>
    <w:p w14:paraId="193CB142" w14:textId="77777777" w:rsidR="00665F2F" w:rsidRPr="00507DFF" w:rsidRDefault="00665F2F">
      <w:pPr>
        <w:tabs>
          <w:tab w:val="left" w:pos="5040"/>
        </w:tabs>
        <w:ind w:left="360"/>
        <w:jc w:val="both"/>
        <w:rPr>
          <w:i/>
          <w:sz w:val="22"/>
          <w:szCs w:val="22"/>
          <w:lang w:eastAsia="ar-SA"/>
        </w:rPr>
      </w:pPr>
    </w:p>
    <w:p w14:paraId="4868F430" w14:textId="77777777" w:rsidR="00665F2F" w:rsidRPr="00507DFF" w:rsidRDefault="00665F2F">
      <w:pPr>
        <w:tabs>
          <w:tab w:val="left" w:pos="5040"/>
        </w:tabs>
        <w:ind w:left="360"/>
        <w:jc w:val="both"/>
        <w:rPr>
          <w:sz w:val="22"/>
          <w:szCs w:val="22"/>
        </w:rPr>
      </w:pPr>
      <w:r w:rsidRPr="00507DFF">
        <w:rPr>
          <w:i/>
          <w:sz w:val="22"/>
          <w:szCs w:val="22"/>
          <w:lang w:eastAsia="ar-SA"/>
        </w:rPr>
        <w:t>Költségek összesen:</w:t>
      </w:r>
      <w:r w:rsidRPr="00507DFF">
        <w:rPr>
          <w:i/>
          <w:sz w:val="22"/>
          <w:szCs w:val="22"/>
          <w:lang w:eastAsia="ar-SA"/>
        </w:rPr>
        <w:tab/>
        <w:t>178.335.000 Ft</w:t>
      </w:r>
    </w:p>
    <w:p w14:paraId="7D6CACA7" w14:textId="77777777" w:rsidR="00665F2F" w:rsidRPr="00507DFF" w:rsidRDefault="00665F2F">
      <w:pPr>
        <w:tabs>
          <w:tab w:val="left" w:pos="5040"/>
        </w:tabs>
        <w:ind w:left="360"/>
        <w:jc w:val="both"/>
        <w:rPr>
          <w:sz w:val="22"/>
          <w:szCs w:val="22"/>
        </w:rPr>
      </w:pPr>
      <w:r w:rsidRPr="00507DFF">
        <w:rPr>
          <w:i/>
          <w:sz w:val="22"/>
          <w:szCs w:val="22"/>
          <w:lang w:eastAsia="ar-SA"/>
        </w:rPr>
        <w:t>Ebből: Működési kiadás:</w:t>
      </w:r>
      <w:r w:rsidRPr="00507DFF">
        <w:rPr>
          <w:i/>
          <w:sz w:val="22"/>
          <w:szCs w:val="22"/>
          <w:lang w:eastAsia="ar-SA"/>
        </w:rPr>
        <w:tab/>
        <w:t xml:space="preserve">  18.400.000 Ft</w:t>
      </w:r>
    </w:p>
    <w:p w14:paraId="4D286CFE" w14:textId="77777777" w:rsidR="00665F2F" w:rsidRPr="00507DFF" w:rsidRDefault="00665F2F">
      <w:pPr>
        <w:tabs>
          <w:tab w:val="left" w:pos="5040"/>
        </w:tabs>
        <w:ind w:left="1080"/>
        <w:jc w:val="both"/>
        <w:rPr>
          <w:sz w:val="22"/>
          <w:szCs w:val="22"/>
        </w:rPr>
      </w:pPr>
      <w:r w:rsidRPr="00507DFF">
        <w:rPr>
          <w:i/>
          <w:sz w:val="22"/>
          <w:szCs w:val="22"/>
          <w:lang w:eastAsia="ar-SA"/>
        </w:rPr>
        <w:t>Felhalmozási kiadás:</w:t>
      </w:r>
      <w:r w:rsidRPr="00507DFF">
        <w:rPr>
          <w:i/>
          <w:sz w:val="22"/>
          <w:szCs w:val="22"/>
          <w:lang w:eastAsia="ar-SA"/>
        </w:rPr>
        <w:tab/>
        <w:t>159.935.000 Ft</w:t>
      </w:r>
    </w:p>
    <w:p w14:paraId="22EA1C86" w14:textId="77777777" w:rsidR="00665F2F" w:rsidRPr="00507DFF" w:rsidRDefault="00665F2F">
      <w:pPr>
        <w:jc w:val="both"/>
        <w:rPr>
          <w:i/>
          <w:sz w:val="22"/>
          <w:szCs w:val="22"/>
          <w:lang w:eastAsia="ar-SA"/>
        </w:rPr>
      </w:pPr>
    </w:p>
    <w:p w14:paraId="0A5508C4" w14:textId="77777777" w:rsidR="00665F2F" w:rsidRPr="00507DFF" w:rsidRDefault="00665F2F">
      <w:pPr>
        <w:tabs>
          <w:tab w:val="left" w:pos="5040"/>
        </w:tabs>
        <w:jc w:val="both"/>
        <w:rPr>
          <w:sz w:val="22"/>
          <w:szCs w:val="22"/>
        </w:rPr>
      </w:pPr>
      <w:r w:rsidRPr="00507DFF">
        <w:rPr>
          <w:bCs/>
          <w:i/>
          <w:sz w:val="22"/>
          <w:szCs w:val="22"/>
          <w:lang w:eastAsia="ar-SA"/>
        </w:rPr>
        <w:t>Fenntartási időszak vége: 2020.08.01.</w:t>
      </w:r>
    </w:p>
    <w:p w14:paraId="7B3DF0A3" w14:textId="77777777" w:rsidR="00665F2F" w:rsidRPr="00507DFF" w:rsidRDefault="00665F2F">
      <w:pPr>
        <w:tabs>
          <w:tab w:val="left" w:pos="5040"/>
        </w:tabs>
        <w:jc w:val="both"/>
        <w:rPr>
          <w:sz w:val="22"/>
          <w:szCs w:val="22"/>
        </w:rPr>
      </w:pPr>
      <w:r w:rsidRPr="00507DFF">
        <w:rPr>
          <w:bCs/>
          <w:i/>
          <w:sz w:val="22"/>
          <w:szCs w:val="22"/>
          <w:lang w:eastAsia="ar-SA"/>
        </w:rPr>
        <w:t>A vagyon használatának jogosultja: Közoktatási feladatellátásban 2010-ig résztvevő önkormányzatok</w:t>
      </w:r>
    </w:p>
    <w:p w14:paraId="12458837" w14:textId="77777777" w:rsidR="00665F2F" w:rsidRPr="00507DFF" w:rsidRDefault="00665F2F">
      <w:pPr>
        <w:tabs>
          <w:tab w:val="left" w:pos="5040"/>
        </w:tabs>
        <w:jc w:val="both"/>
        <w:rPr>
          <w:b/>
          <w:bCs/>
          <w:i/>
          <w:sz w:val="22"/>
          <w:szCs w:val="22"/>
          <w:lang w:eastAsia="ar-SA"/>
        </w:rPr>
      </w:pPr>
    </w:p>
    <w:p w14:paraId="10876825" w14:textId="77777777" w:rsidR="00665F2F" w:rsidRPr="00507DFF" w:rsidRDefault="003A2A76">
      <w:pPr>
        <w:tabs>
          <w:tab w:val="left" w:pos="5040"/>
        </w:tabs>
        <w:jc w:val="both"/>
        <w:rPr>
          <w:sz w:val="22"/>
          <w:szCs w:val="22"/>
        </w:rPr>
      </w:pPr>
      <w:r>
        <w:rPr>
          <w:b/>
          <w:caps/>
          <w:sz w:val="22"/>
          <w:szCs w:val="22"/>
          <w:lang w:eastAsia="ar-SA"/>
        </w:rPr>
        <w:br w:type="page"/>
      </w:r>
      <w:r w:rsidR="00665F2F" w:rsidRPr="00507DFF">
        <w:rPr>
          <w:b/>
          <w:caps/>
          <w:sz w:val="22"/>
          <w:szCs w:val="22"/>
          <w:lang w:eastAsia="ar-SA"/>
        </w:rPr>
        <w:lastRenderedPageBreak/>
        <w:t>Fenntartási időszakban lévő Pályázatok:</w:t>
      </w:r>
    </w:p>
    <w:p w14:paraId="35B315D4" w14:textId="77777777" w:rsidR="00665F2F" w:rsidRPr="00507DFF" w:rsidRDefault="00665F2F">
      <w:pPr>
        <w:tabs>
          <w:tab w:val="left" w:pos="5040"/>
        </w:tabs>
        <w:jc w:val="both"/>
        <w:rPr>
          <w:b/>
          <w:sz w:val="22"/>
          <w:szCs w:val="22"/>
          <w:lang w:eastAsia="ar-SA"/>
        </w:rPr>
      </w:pPr>
    </w:p>
    <w:p w14:paraId="32593D4F" w14:textId="77777777" w:rsidR="00665F2F" w:rsidRPr="00507DFF" w:rsidRDefault="00665F2F">
      <w:pPr>
        <w:tabs>
          <w:tab w:val="left" w:pos="5040"/>
        </w:tabs>
        <w:jc w:val="both"/>
        <w:rPr>
          <w:sz w:val="22"/>
          <w:szCs w:val="22"/>
        </w:rPr>
      </w:pPr>
      <w:r w:rsidRPr="00507DFF">
        <w:rPr>
          <w:b/>
          <w:sz w:val="22"/>
          <w:szCs w:val="22"/>
          <w:lang w:eastAsia="ar-SA"/>
        </w:rPr>
        <w:t>Kistelepülési iskolák támogatása</w:t>
      </w:r>
    </w:p>
    <w:p w14:paraId="2491CAA1" w14:textId="77777777" w:rsidR="00665F2F" w:rsidRPr="00507DFF" w:rsidRDefault="00665F2F">
      <w:pPr>
        <w:tabs>
          <w:tab w:val="left" w:pos="5040"/>
        </w:tabs>
        <w:jc w:val="both"/>
        <w:rPr>
          <w:b/>
          <w:sz w:val="22"/>
          <w:szCs w:val="22"/>
          <w:lang w:eastAsia="ar-SA"/>
        </w:rPr>
      </w:pPr>
    </w:p>
    <w:p w14:paraId="08174E8B" w14:textId="77777777" w:rsidR="00665F2F" w:rsidRPr="00507DFF" w:rsidRDefault="00665F2F">
      <w:pPr>
        <w:jc w:val="both"/>
        <w:rPr>
          <w:sz w:val="22"/>
          <w:szCs w:val="22"/>
        </w:rPr>
      </w:pPr>
      <w:r w:rsidRPr="00507DFF">
        <w:rPr>
          <w:sz w:val="22"/>
          <w:szCs w:val="22"/>
          <w:lang w:eastAsia="ar-SA"/>
        </w:rPr>
        <w:t>Az önkormányzati és területfejlesztési miniszter 8/2009. (II.26.) ÖM rendelete</w:t>
      </w:r>
    </w:p>
    <w:p w14:paraId="012CEBFD" w14:textId="41EB3DF2" w:rsidR="00665F2F" w:rsidRPr="00507DFF" w:rsidRDefault="00DA6A3B">
      <w:pPr>
        <w:tabs>
          <w:tab w:val="left" w:pos="5040"/>
        </w:tabs>
        <w:spacing w:after="120"/>
        <w:jc w:val="both"/>
        <w:rPr>
          <w:sz w:val="22"/>
          <w:szCs w:val="22"/>
        </w:rPr>
      </w:pPr>
      <w:r w:rsidRPr="00507DFF">
        <w:rPr>
          <w:noProof/>
          <w:sz w:val="22"/>
          <w:szCs w:val="22"/>
          <w:lang w:eastAsia="ar-SA"/>
        </w:rPr>
        <mc:AlternateContent>
          <mc:Choice Requires="wps">
            <w:drawing>
              <wp:anchor distT="0" distB="0" distL="0" distR="0" simplePos="0" relativeHeight="251657216" behindDoc="0" locked="0" layoutInCell="1" allowOverlap="1" wp14:anchorId="2B2B5FFB" wp14:editId="7CB4DF66">
                <wp:simplePos x="0" y="0"/>
                <wp:positionH relativeFrom="character">
                  <wp:posOffset>0</wp:posOffset>
                </wp:positionH>
                <wp:positionV relativeFrom="paragraph">
                  <wp:posOffset>5080</wp:posOffset>
                </wp:positionV>
                <wp:extent cx="17780" cy="165100"/>
                <wp:effectExtent l="0" t="4445"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 cy="165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5785F0" w14:textId="77777777" w:rsidR="00665F2F" w:rsidRDefault="00665F2F">
                            <w:pPr>
                              <w:pStyle w:val="Szvegtrzs"/>
                            </w:pPr>
                          </w:p>
                        </w:txbxContent>
                      </wps:txbx>
                      <wps:bodyPr rot="0" vert="horz" wrap="square" lIns="1905" tIns="1905" rIns="1905" bIns="190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2B5FFB" id="_x0000_t202" coordsize="21600,21600" o:spt="202" path="m,l,21600r21600,l21600,xe">
                <v:stroke joinstyle="miter"/>
                <v:path gradientshapeok="t" o:connecttype="rect"/>
              </v:shapetype>
              <v:shape id="Text Box 2" o:spid="_x0000_s1026" type="#_x0000_t202" style="position:absolute;margin-left:0;margin-top:.4pt;width:1.4pt;height:13pt;z-index:251657216;visibility:visible;mso-wrap-style:square;mso-width-percent:0;mso-height-percent:0;mso-wrap-distance-left:0;mso-wrap-distance-top:0;mso-wrap-distance-right:0;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" stroked="f">
                <v:textbox inset=".15pt,.15pt,.15pt,.15pt">
                  <w:txbxContent>
                    <w:p w14:paraId="055785F0" w14:textId="77777777" w:rsidR="00665F2F" w:rsidRDefault="00665F2F">
                      <w:pPr>
                        <w:pStyle w:val="Szvegtrzs"/>
                      </w:pPr>
                    </w:p>
                  </w:txbxContent>
                </v:textbox>
              </v:shape>
            </w:pict>
          </mc:Fallback>
        </mc:AlternateContent>
      </w:r>
      <w:r w:rsidR="00665F2F" w:rsidRPr="00507DFF">
        <w:rPr>
          <w:sz w:val="22"/>
          <w:szCs w:val="22"/>
          <w:lang w:eastAsia="ar-SA"/>
        </w:rPr>
        <w:t>a bölcsődék és közoktatási intézmények infrastrukturális fejlesztése, valamint közösségi buszok beszerzése támogatás igénybevételének részletes feltételeiről pályázat:</w:t>
      </w:r>
    </w:p>
    <w:p w14:paraId="3365F2F2" w14:textId="77777777" w:rsidR="00665F2F" w:rsidRPr="00507DFF" w:rsidRDefault="00665F2F">
      <w:pPr>
        <w:tabs>
          <w:tab w:val="left" w:pos="5040"/>
        </w:tabs>
        <w:ind w:left="360"/>
        <w:jc w:val="both"/>
        <w:rPr>
          <w:sz w:val="22"/>
          <w:szCs w:val="22"/>
        </w:rPr>
      </w:pPr>
      <w:r w:rsidRPr="00507DFF">
        <w:rPr>
          <w:i/>
          <w:sz w:val="22"/>
          <w:szCs w:val="22"/>
          <w:lang w:eastAsia="ar-SA"/>
        </w:rPr>
        <w:t>Források összesen:</w:t>
      </w:r>
      <w:r w:rsidRPr="00507DFF">
        <w:rPr>
          <w:i/>
          <w:sz w:val="22"/>
          <w:szCs w:val="22"/>
          <w:lang w:eastAsia="ar-SA"/>
        </w:rPr>
        <w:tab/>
        <w:t>16.299.995 Ft</w:t>
      </w:r>
    </w:p>
    <w:p w14:paraId="692603EE" w14:textId="77777777" w:rsidR="00665F2F" w:rsidRPr="00507DFF" w:rsidRDefault="00665F2F">
      <w:pPr>
        <w:tabs>
          <w:tab w:val="left" w:pos="5040"/>
        </w:tabs>
        <w:ind w:left="360"/>
        <w:jc w:val="both"/>
        <w:rPr>
          <w:sz w:val="22"/>
          <w:szCs w:val="22"/>
        </w:rPr>
      </w:pPr>
      <w:r w:rsidRPr="00507DFF">
        <w:rPr>
          <w:i/>
          <w:sz w:val="22"/>
          <w:szCs w:val="22"/>
          <w:lang w:eastAsia="ar-SA"/>
        </w:rPr>
        <w:t>Ebből: Önkormányzati hozzájárulás:</w:t>
      </w:r>
      <w:r w:rsidRPr="00507DFF">
        <w:rPr>
          <w:i/>
          <w:sz w:val="22"/>
          <w:szCs w:val="22"/>
          <w:lang w:eastAsia="ar-SA"/>
        </w:rPr>
        <w:tab/>
        <w:t xml:space="preserve">  1.919.995 Ft</w:t>
      </w:r>
    </w:p>
    <w:p w14:paraId="7271BAE1" w14:textId="77777777" w:rsidR="00665F2F" w:rsidRPr="00507DFF" w:rsidRDefault="00665F2F">
      <w:pPr>
        <w:tabs>
          <w:tab w:val="left" w:pos="5040"/>
        </w:tabs>
        <w:ind w:left="1080"/>
        <w:jc w:val="both"/>
        <w:rPr>
          <w:sz w:val="22"/>
          <w:szCs w:val="22"/>
        </w:rPr>
      </w:pPr>
      <w:r w:rsidRPr="00507DFF">
        <w:rPr>
          <w:i/>
          <w:sz w:val="22"/>
          <w:szCs w:val="22"/>
          <w:lang w:eastAsia="ar-SA"/>
        </w:rPr>
        <w:t>Hazai – központi támogatás:</w:t>
      </w:r>
      <w:r w:rsidRPr="00507DFF">
        <w:rPr>
          <w:i/>
          <w:sz w:val="22"/>
          <w:szCs w:val="22"/>
          <w:lang w:eastAsia="ar-SA"/>
        </w:rPr>
        <w:tab/>
        <w:t>14.380.000 Ft</w:t>
      </w:r>
    </w:p>
    <w:p w14:paraId="101B442D" w14:textId="77777777" w:rsidR="00665F2F" w:rsidRPr="00507DFF" w:rsidRDefault="00665F2F">
      <w:pPr>
        <w:tabs>
          <w:tab w:val="left" w:pos="5040"/>
        </w:tabs>
        <w:ind w:left="360"/>
        <w:jc w:val="both"/>
        <w:rPr>
          <w:i/>
          <w:sz w:val="22"/>
          <w:szCs w:val="22"/>
          <w:lang w:eastAsia="ar-SA"/>
        </w:rPr>
      </w:pPr>
    </w:p>
    <w:p w14:paraId="01131E56" w14:textId="77777777" w:rsidR="00665F2F" w:rsidRPr="00507DFF" w:rsidRDefault="00665F2F">
      <w:pPr>
        <w:tabs>
          <w:tab w:val="left" w:pos="5040"/>
        </w:tabs>
        <w:ind w:left="360"/>
        <w:jc w:val="both"/>
        <w:rPr>
          <w:sz w:val="22"/>
          <w:szCs w:val="22"/>
        </w:rPr>
      </w:pPr>
      <w:r w:rsidRPr="00507DFF">
        <w:rPr>
          <w:i/>
          <w:sz w:val="22"/>
          <w:szCs w:val="22"/>
          <w:lang w:eastAsia="ar-SA"/>
        </w:rPr>
        <w:t>Költségek összesen:</w:t>
      </w:r>
      <w:r w:rsidRPr="00507DFF">
        <w:rPr>
          <w:i/>
          <w:sz w:val="22"/>
          <w:szCs w:val="22"/>
          <w:lang w:eastAsia="ar-SA"/>
        </w:rPr>
        <w:tab/>
        <w:t>16.299.995 Ft</w:t>
      </w:r>
    </w:p>
    <w:p w14:paraId="557F6E41" w14:textId="77777777" w:rsidR="00665F2F" w:rsidRPr="00507DFF" w:rsidRDefault="00665F2F">
      <w:pPr>
        <w:tabs>
          <w:tab w:val="left" w:pos="5040"/>
        </w:tabs>
        <w:ind w:left="360"/>
        <w:jc w:val="both"/>
        <w:rPr>
          <w:sz w:val="22"/>
          <w:szCs w:val="22"/>
        </w:rPr>
      </w:pPr>
      <w:r w:rsidRPr="00507DFF">
        <w:rPr>
          <w:i/>
          <w:sz w:val="22"/>
          <w:szCs w:val="22"/>
          <w:lang w:eastAsia="ar-SA"/>
        </w:rPr>
        <w:t>Ebből: Felhalmozási kiadás:</w:t>
      </w:r>
      <w:r w:rsidRPr="00507DFF">
        <w:rPr>
          <w:b/>
          <w:i/>
          <w:sz w:val="22"/>
          <w:szCs w:val="22"/>
          <w:lang w:eastAsia="ar-SA"/>
        </w:rPr>
        <w:tab/>
      </w:r>
      <w:r w:rsidRPr="00507DFF">
        <w:rPr>
          <w:i/>
          <w:sz w:val="22"/>
          <w:szCs w:val="22"/>
          <w:lang w:eastAsia="ar-SA"/>
        </w:rPr>
        <w:t>16.299.995 Ft</w:t>
      </w:r>
    </w:p>
    <w:p w14:paraId="14B5A97B" w14:textId="77777777" w:rsidR="00665F2F" w:rsidRPr="00507DFF" w:rsidRDefault="00665F2F">
      <w:pPr>
        <w:tabs>
          <w:tab w:val="left" w:pos="5040"/>
        </w:tabs>
        <w:jc w:val="both"/>
        <w:rPr>
          <w:bCs/>
          <w:i/>
          <w:sz w:val="22"/>
          <w:szCs w:val="22"/>
          <w:lang w:eastAsia="ar-SA"/>
        </w:rPr>
      </w:pPr>
    </w:p>
    <w:p w14:paraId="183387E9" w14:textId="77777777" w:rsidR="00665F2F" w:rsidRPr="00507DFF" w:rsidRDefault="00665F2F">
      <w:pPr>
        <w:tabs>
          <w:tab w:val="left" w:pos="5040"/>
        </w:tabs>
        <w:jc w:val="both"/>
        <w:rPr>
          <w:sz w:val="22"/>
          <w:szCs w:val="22"/>
        </w:rPr>
      </w:pPr>
      <w:r w:rsidRPr="00507DFF">
        <w:rPr>
          <w:bCs/>
          <w:i/>
          <w:sz w:val="22"/>
          <w:szCs w:val="22"/>
          <w:lang w:eastAsia="ar-SA"/>
        </w:rPr>
        <w:t>Fenntartási időszak vége: 2020.06.30.</w:t>
      </w:r>
      <w:r w:rsidRPr="00507DFF">
        <w:rPr>
          <w:i/>
          <w:sz w:val="22"/>
          <w:szCs w:val="22"/>
          <w:lang w:eastAsia="ar-SA"/>
        </w:rPr>
        <w:t xml:space="preserve"> </w:t>
      </w:r>
    </w:p>
    <w:p w14:paraId="0BF1C047" w14:textId="77777777" w:rsidR="00665F2F" w:rsidRPr="00507DFF" w:rsidRDefault="00665F2F">
      <w:pPr>
        <w:jc w:val="both"/>
        <w:rPr>
          <w:sz w:val="22"/>
          <w:szCs w:val="22"/>
        </w:rPr>
      </w:pPr>
      <w:r w:rsidRPr="00507DFF">
        <w:rPr>
          <w:bCs/>
          <w:i/>
          <w:sz w:val="22"/>
          <w:szCs w:val="22"/>
          <w:lang w:eastAsia="ar-SA"/>
        </w:rPr>
        <w:t>A vagyon használatának jogosultja: Imrehegy, Tabdi, Tázlár, Bócsa Községek Önkormányzatai</w:t>
      </w:r>
    </w:p>
    <w:p w14:paraId="546A13F9" w14:textId="77777777" w:rsidR="00665F2F" w:rsidRPr="00507DFF" w:rsidRDefault="00665F2F">
      <w:pPr>
        <w:jc w:val="both"/>
        <w:rPr>
          <w:bCs/>
          <w:i/>
          <w:sz w:val="22"/>
          <w:szCs w:val="22"/>
          <w:lang w:eastAsia="ar-SA"/>
        </w:rPr>
      </w:pPr>
    </w:p>
    <w:p w14:paraId="048D096F" w14:textId="77777777" w:rsidR="00665F2F" w:rsidRPr="00507DFF" w:rsidRDefault="00665F2F">
      <w:pPr>
        <w:jc w:val="both"/>
        <w:rPr>
          <w:sz w:val="22"/>
          <w:szCs w:val="22"/>
        </w:rPr>
      </w:pPr>
      <w:r w:rsidRPr="00507DFF">
        <w:rPr>
          <w:sz w:val="22"/>
          <w:szCs w:val="22"/>
        </w:rPr>
        <w:t>Az önkormányzati és területfejlesztési miniszter 1/2010. (I.19.) ÖM rendelete</w:t>
      </w:r>
    </w:p>
    <w:p w14:paraId="31AF8FDD" w14:textId="77777777" w:rsidR="00665F2F" w:rsidRPr="00507DFF" w:rsidRDefault="00665F2F">
      <w:pPr>
        <w:pStyle w:val="Szvegtrzs"/>
        <w:jc w:val="both"/>
        <w:rPr>
          <w:sz w:val="22"/>
          <w:szCs w:val="22"/>
        </w:rPr>
      </w:pPr>
      <w:r w:rsidRPr="00507DFF">
        <w:rPr>
          <w:sz w:val="22"/>
          <w:szCs w:val="22"/>
        </w:rPr>
        <w:t>a bölcsődék és közoktatási intézmények infrastrukturális fejlesztése, valamint közösségi buszok beszerzése támogatás igénybevételének részletes feltételeiről pályázat:</w:t>
      </w:r>
    </w:p>
    <w:p w14:paraId="372ECF07" w14:textId="77777777" w:rsidR="00665F2F" w:rsidRPr="00507DFF" w:rsidRDefault="00665F2F">
      <w:pPr>
        <w:tabs>
          <w:tab w:val="left" w:pos="5040"/>
        </w:tabs>
        <w:ind w:left="360"/>
        <w:jc w:val="both"/>
        <w:rPr>
          <w:sz w:val="22"/>
          <w:szCs w:val="22"/>
        </w:rPr>
      </w:pPr>
      <w:r w:rsidRPr="00507DFF">
        <w:rPr>
          <w:i/>
          <w:sz w:val="22"/>
          <w:szCs w:val="22"/>
        </w:rPr>
        <w:t>Források összesen:</w:t>
      </w:r>
      <w:r w:rsidRPr="00507DFF">
        <w:rPr>
          <w:i/>
          <w:sz w:val="22"/>
          <w:szCs w:val="22"/>
        </w:rPr>
        <w:tab/>
        <w:t>18.338.378 Ft</w:t>
      </w:r>
    </w:p>
    <w:p w14:paraId="19C90CCC" w14:textId="77777777" w:rsidR="00665F2F" w:rsidRPr="00507DFF" w:rsidRDefault="00665F2F">
      <w:pPr>
        <w:tabs>
          <w:tab w:val="left" w:pos="5040"/>
        </w:tabs>
        <w:ind w:left="360"/>
        <w:jc w:val="both"/>
        <w:rPr>
          <w:sz w:val="22"/>
          <w:szCs w:val="22"/>
        </w:rPr>
      </w:pPr>
      <w:r w:rsidRPr="00507DFF">
        <w:rPr>
          <w:i/>
          <w:sz w:val="22"/>
          <w:szCs w:val="22"/>
        </w:rPr>
        <w:t>Ebből: Önkormányzati hozzájárulás:</w:t>
      </w:r>
      <w:r w:rsidRPr="00507DFF">
        <w:rPr>
          <w:i/>
          <w:sz w:val="22"/>
          <w:szCs w:val="22"/>
        </w:rPr>
        <w:tab/>
        <w:t xml:space="preserve">  2.584.378 Ft</w:t>
      </w:r>
    </w:p>
    <w:p w14:paraId="50FCAC00" w14:textId="77777777" w:rsidR="00665F2F" w:rsidRPr="00507DFF" w:rsidRDefault="00665F2F">
      <w:pPr>
        <w:tabs>
          <w:tab w:val="left" w:pos="5040"/>
        </w:tabs>
        <w:ind w:left="1080"/>
        <w:jc w:val="both"/>
        <w:rPr>
          <w:sz w:val="22"/>
          <w:szCs w:val="22"/>
        </w:rPr>
      </w:pPr>
      <w:r w:rsidRPr="00507DFF">
        <w:rPr>
          <w:i/>
          <w:sz w:val="22"/>
          <w:szCs w:val="22"/>
        </w:rPr>
        <w:t>Hazai – központi támogatás:</w:t>
      </w:r>
      <w:r w:rsidRPr="00507DFF">
        <w:rPr>
          <w:i/>
          <w:sz w:val="22"/>
          <w:szCs w:val="22"/>
        </w:rPr>
        <w:tab/>
        <w:t>15.754.000 Ft</w:t>
      </w:r>
    </w:p>
    <w:p w14:paraId="085F5731" w14:textId="77777777" w:rsidR="00665F2F" w:rsidRPr="00507DFF" w:rsidRDefault="00665F2F">
      <w:pPr>
        <w:tabs>
          <w:tab w:val="left" w:pos="5040"/>
        </w:tabs>
        <w:ind w:left="360"/>
        <w:jc w:val="both"/>
        <w:rPr>
          <w:sz w:val="22"/>
          <w:szCs w:val="22"/>
        </w:rPr>
      </w:pPr>
      <w:r w:rsidRPr="00507DFF">
        <w:rPr>
          <w:i/>
          <w:sz w:val="22"/>
          <w:szCs w:val="22"/>
        </w:rPr>
        <w:t>Költségek összesen:</w:t>
      </w:r>
      <w:r w:rsidRPr="00507DFF">
        <w:rPr>
          <w:i/>
          <w:sz w:val="22"/>
          <w:szCs w:val="22"/>
        </w:rPr>
        <w:tab/>
        <w:t>18.338.378 Ft</w:t>
      </w:r>
    </w:p>
    <w:p w14:paraId="4CA0A873" w14:textId="77777777" w:rsidR="00665F2F" w:rsidRPr="00507DFF" w:rsidRDefault="00665F2F">
      <w:pPr>
        <w:tabs>
          <w:tab w:val="left" w:pos="5040"/>
        </w:tabs>
        <w:ind w:left="360"/>
        <w:jc w:val="both"/>
        <w:rPr>
          <w:sz w:val="22"/>
          <w:szCs w:val="22"/>
        </w:rPr>
      </w:pPr>
      <w:r w:rsidRPr="00507DFF">
        <w:rPr>
          <w:i/>
          <w:sz w:val="22"/>
          <w:szCs w:val="22"/>
        </w:rPr>
        <w:t>Ebből: Felhalmozási kiadás:</w:t>
      </w:r>
      <w:r w:rsidRPr="00507DFF">
        <w:rPr>
          <w:b/>
          <w:i/>
          <w:sz w:val="22"/>
          <w:szCs w:val="22"/>
        </w:rPr>
        <w:tab/>
      </w:r>
      <w:r w:rsidRPr="00507DFF">
        <w:rPr>
          <w:i/>
          <w:sz w:val="22"/>
          <w:szCs w:val="22"/>
        </w:rPr>
        <w:t>18.338.378 Ft</w:t>
      </w:r>
    </w:p>
    <w:p w14:paraId="4A6B1FB7" w14:textId="77777777" w:rsidR="00665F2F" w:rsidRPr="00507DFF" w:rsidRDefault="00665F2F">
      <w:pPr>
        <w:tabs>
          <w:tab w:val="left" w:pos="5040"/>
        </w:tabs>
        <w:ind w:left="360"/>
        <w:jc w:val="both"/>
        <w:rPr>
          <w:i/>
          <w:sz w:val="22"/>
          <w:szCs w:val="22"/>
        </w:rPr>
      </w:pPr>
    </w:p>
    <w:p w14:paraId="0AAC8474" w14:textId="77777777" w:rsidR="00665F2F" w:rsidRPr="00507DFF" w:rsidRDefault="00665F2F">
      <w:pPr>
        <w:tabs>
          <w:tab w:val="left" w:pos="5040"/>
        </w:tabs>
        <w:jc w:val="both"/>
        <w:rPr>
          <w:sz w:val="22"/>
          <w:szCs w:val="22"/>
        </w:rPr>
      </w:pPr>
      <w:r w:rsidRPr="00507DFF">
        <w:rPr>
          <w:bCs/>
          <w:i/>
          <w:sz w:val="22"/>
          <w:szCs w:val="22"/>
        </w:rPr>
        <w:t xml:space="preserve">Fenntartási időszak vége: 2021.06.30. </w:t>
      </w:r>
    </w:p>
    <w:p w14:paraId="176208DF" w14:textId="77777777" w:rsidR="00665F2F" w:rsidRPr="00507DFF" w:rsidRDefault="00665F2F">
      <w:pPr>
        <w:tabs>
          <w:tab w:val="left" w:pos="5040"/>
        </w:tabs>
        <w:jc w:val="both"/>
        <w:rPr>
          <w:sz w:val="22"/>
          <w:szCs w:val="22"/>
        </w:rPr>
      </w:pPr>
      <w:r w:rsidRPr="00507DFF">
        <w:rPr>
          <w:bCs/>
          <w:i/>
          <w:sz w:val="22"/>
          <w:szCs w:val="22"/>
        </w:rPr>
        <w:t>A vagyon használatának jogosultja: Páhi, Soltszentimre, Kaskantyú Községek Önkormányzatai</w:t>
      </w:r>
    </w:p>
    <w:p w14:paraId="26FB055E" w14:textId="77777777" w:rsidR="00665F2F" w:rsidRPr="00507DFF" w:rsidRDefault="00665F2F">
      <w:pPr>
        <w:tabs>
          <w:tab w:val="left" w:pos="5040"/>
        </w:tabs>
        <w:jc w:val="both"/>
        <w:rPr>
          <w:bCs/>
          <w:i/>
          <w:sz w:val="22"/>
          <w:szCs w:val="22"/>
        </w:rPr>
      </w:pPr>
    </w:p>
    <w:p w14:paraId="07099D07" w14:textId="77777777" w:rsidR="00665F2F" w:rsidRPr="00507DFF" w:rsidRDefault="00665F2F">
      <w:pPr>
        <w:jc w:val="both"/>
        <w:rPr>
          <w:sz w:val="22"/>
          <w:szCs w:val="22"/>
        </w:rPr>
      </w:pPr>
      <w:r w:rsidRPr="00507DFF">
        <w:rPr>
          <w:sz w:val="22"/>
          <w:szCs w:val="22"/>
        </w:rPr>
        <w:t>A belügyminiszter 7/2011. (III. 9.) BM rendelete az önkormányzati feladatellátást szolgáló fejlesztésekhez kapcsolódó központosított előirányzatból származó támogatás igénybevételének részletes feltételeiről szóló pályázat</w:t>
      </w:r>
    </w:p>
    <w:p w14:paraId="16D9B9A9" w14:textId="77777777" w:rsidR="00665F2F" w:rsidRPr="00507DFF" w:rsidRDefault="00665F2F">
      <w:pPr>
        <w:tabs>
          <w:tab w:val="left" w:pos="5040"/>
        </w:tabs>
        <w:ind w:left="360"/>
        <w:jc w:val="both"/>
        <w:rPr>
          <w:sz w:val="22"/>
          <w:szCs w:val="22"/>
        </w:rPr>
      </w:pPr>
      <w:r w:rsidRPr="00507DFF">
        <w:rPr>
          <w:i/>
          <w:sz w:val="22"/>
          <w:szCs w:val="22"/>
        </w:rPr>
        <w:t>Források összesen:</w:t>
      </w:r>
      <w:r w:rsidRPr="00507DFF">
        <w:rPr>
          <w:i/>
          <w:sz w:val="22"/>
          <w:szCs w:val="22"/>
        </w:rPr>
        <w:tab/>
        <w:t xml:space="preserve"> 25.681.668 Ft</w:t>
      </w:r>
    </w:p>
    <w:p w14:paraId="39B45100" w14:textId="77777777" w:rsidR="00665F2F" w:rsidRPr="00507DFF" w:rsidRDefault="00665F2F">
      <w:pPr>
        <w:tabs>
          <w:tab w:val="left" w:pos="5040"/>
        </w:tabs>
        <w:ind w:left="360"/>
        <w:jc w:val="both"/>
        <w:rPr>
          <w:sz w:val="22"/>
          <w:szCs w:val="22"/>
        </w:rPr>
      </w:pPr>
      <w:r w:rsidRPr="00507DFF">
        <w:rPr>
          <w:i/>
          <w:sz w:val="22"/>
          <w:szCs w:val="22"/>
        </w:rPr>
        <w:t>Ebből: Önkormányzati hozzájárulás:</w:t>
      </w:r>
      <w:r w:rsidRPr="00507DFF">
        <w:rPr>
          <w:i/>
          <w:sz w:val="22"/>
          <w:szCs w:val="22"/>
        </w:rPr>
        <w:tab/>
        <w:t xml:space="preserve"> 3.181.666 Ft</w:t>
      </w:r>
    </w:p>
    <w:p w14:paraId="55944736" w14:textId="77777777" w:rsidR="00665F2F" w:rsidRPr="00507DFF" w:rsidRDefault="00665F2F">
      <w:pPr>
        <w:tabs>
          <w:tab w:val="left" w:pos="5040"/>
        </w:tabs>
        <w:ind w:left="1080"/>
        <w:jc w:val="both"/>
        <w:rPr>
          <w:sz w:val="22"/>
          <w:szCs w:val="22"/>
        </w:rPr>
      </w:pPr>
      <w:r w:rsidRPr="00507DFF">
        <w:rPr>
          <w:i/>
          <w:sz w:val="22"/>
          <w:szCs w:val="22"/>
        </w:rPr>
        <w:t>Hazai – központi támogatás:</w:t>
      </w:r>
      <w:r w:rsidRPr="00507DFF">
        <w:rPr>
          <w:i/>
          <w:sz w:val="22"/>
          <w:szCs w:val="22"/>
        </w:rPr>
        <w:tab/>
        <w:t>22.500.000 Ft</w:t>
      </w:r>
    </w:p>
    <w:p w14:paraId="347CD722" w14:textId="77777777" w:rsidR="00665F2F" w:rsidRPr="00507DFF" w:rsidRDefault="00665F2F">
      <w:pPr>
        <w:tabs>
          <w:tab w:val="left" w:pos="5040"/>
        </w:tabs>
        <w:ind w:left="360"/>
        <w:jc w:val="both"/>
        <w:rPr>
          <w:sz w:val="22"/>
          <w:szCs w:val="22"/>
        </w:rPr>
      </w:pPr>
      <w:r w:rsidRPr="00507DFF">
        <w:rPr>
          <w:i/>
          <w:sz w:val="22"/>
          <w:szCs w:val="22"/>
        </w:rPr>
        <w:t>Költségek összesen:</w:t>
      </w:r>
      <w:r w:rsidRPr="00507DFF">
        <w:rPr>
          <w:i/>
          <w:sz w:val="22"/>
          <w:szCs w:val="22"/>
        </w:rPr>
        <w:tab/>
        <w:t>25.681.668  Ft</w:t>
      </w:r>
    </w:p>
    <w:p w14:paraId="3455F823" w14:textId="77777777" w:rsidR="00665F2F" w:rsidRPr="00507DFF" w:rsidRDefault="00665F2F">
      <w:pPr>
        <w:tabs>
          <w:tab w:val="left" w:pos="5040"/>
        </w:tabs>
        <w:ind w:left="360"/>
        <w:jc w:val="both"/>
        <w:rPr>
          <w:sz w:val="22"/>
          <w:szCs w:val="22"/>
        </w:rPr>
      </w:pPr>
      <w:r w:rsidRPr="00507DFF">
        <w:rPr>
          <w:i/>
          <w:sz w:val="22"/>
          <w:szCs w:val="22"/>
        </w:rPr>
        <w:t>Ebből: Felhalmozási kiadás:</w:t>
      </w:r>
      <w:r w:rsidRPr="00507DFF">
        <w:rPr>
          <w:b/>
          <w:i/>
          <w:sz w:val="22"/>
          <w:szCs w:val="22"/>
        </w:rPr>
        <w:tab/>
      </w:r>
      <w:r w:rsidRPr="00507DFF">
        <w:rPr>
          <w:i/>
          <w:sz w:val="22"/>
          <w:szCs w:val="22"/>
        </w:rPr>
        <w:t>25.681.668  Ft</w:t>
      </w:r>
    </w:p>
    <w:p w14:paraId="611D26D0" w14:textId="77777777" w:rsidR="00665F2F" w:rsidRPr="00507DFF" w:rsidRDefault="00665F2F">
      <w:pPr>
        <w:tabs>
          <w:tab w:val="left" w:pos="5040"/>
        </w:tabs>
        <w:jc w:val="both"/>
        <w:rPr>
          <w:b/>
          <w:bCs/>
          <w:i/>
          <w:sz w:val="22"/>
          <w:szCs w:val="22"/>
        </w:rPr>
      </w:pPr>
    </w:p>
    <w:p w14:paraId="3666DA12" w14:textId="77777777" w:rsidR="00665F2F" w:rsidRPr="00507DFF" w:rsidRDefault="00665F2F">
      <w:pPr>
        <w:tabs>
          <w:tab w:val="left" w:pos="5040"/>
        </w:tabs>
        <w:jc w:val="both"/>
        <w:rPr>
          <w:sz w:val="22"/>
          <w:szCs w:val="22"/>
        </w:rPr>
      </w:pPr>
      <w:r w:rsidRPr="00507DFF">
        <w:rPr>
          <w:bCs/>
          <w:i/>
          <w:sz w:val="22"/>
          <w:szCs w:val="22"/>
        </w:rPr>
        <w:t xml:space="preserve">Fenntartási időszak vége: 2022.06.30, </w:t>
      </w:r>
    </w:p>
    <w:p w14:paraId="22C8BC95" w14:textId="77777777" w:rsidR="00665F2F" w:rsidRPr="00507DFF" w:rsidRDefault="00665F2F">
      <w:pPr>
        <w:tabs>
          <w:tab w:val="left" w:pos="5040"/>
        </w:tabs>
        <w:jc w:val="both"/>
        <w:rPr>
          <w:bCs/>
          <w:i/>
          <w:sz w:val="22"/>
          <w:szCs w:val="22"/>
        </w:rPr>
      </w:pPr>
    </w:p>
    <w:p w14:paraId="09F76404" w14:textId="77777777" w:rsidR="00665F2F" w:rsidRPr="00507DFF" w:rsidRDefault="00665F2F">
      <w:pPr>
        <w:tabs>
          <w:tab w:val="left" w:pos="5040"/>
        </w:tabs>
        <w:jc w:val="both"/>
        <w:rPr>
          <w:sz w:val="22"/>
          <w:szCs w:val="22"/>
        </w:rPr>
      </w:pPr>
      <w:r w:rsidRPr="00507DFF">
        <w:rPr>
          <w:bCs/>
          <w:i/>
          <w:sz w:val="22"/>
          <w:szCs w:val="22"/>
        </w:rPr>
        <w:t>A vagyon használatának jogosultja: Tabdi, Fülöpszállás, Tázlár, Bócsa, Imrehegy Községek Önkormányzatai</w:t>
      </w:r>
    </w:p>
    <w:p w14:paraId="72C4B6A8" w14:textId="77777777" w:rsidR="00665F2F" w:rsidRPr="00507DFF" w:rsidRDefault="00665F2F">
      <w:pPr>
        <w:tabs>
          <w:tab w:val="left" w:pos="5040"/>
        </w:tabs>
        <w:jc w:val="both"/>
        <w:rPr>
          <w:b/>
          <w:bCs/>
          <w:i/>
          <w:sz w:val="22"/>
          <w:szCs w:val="22"/>
        </w:rPr>
      </w:pPr>
    </w:p>
    <w:p w14:paraId="7FA036A0" w14:textId="77777777" w:rsidR="00665F2F" w:rsidRPr="00507DFF" w:rsidRDefault="00665F2F">
      <w:pPr>
        <w:jc w:val="both"/>
        <w:rPr>
          <w:sz w:val="22"/>
          <w:szCs w:val="22"/>
        </w:rPr>
      </w:pPr>
      <w:r w:rsidRPr="00507DFF">
        <w:rPr>
          <w:b/>
          <w:bCs/>
          <w:sz w:val="22"/>
          <w:szCs w:val="22"/>
        </w:rPr>
        <w:t xml:space="preserve">KÖZOP-2008-3.2/c-08-2010-0008 </w:t>
      </w:r>
    </w:p>
    <w:p w14:paraId="405C9209" w14:textId="77777777" w:rsidR="00665F2F" w:rsidRPr="00507DFF" w:rsidRDefault="00665F2F">
      <w:pPr>
        <w:jc w:val="both"/>
        <w:rPr>
          <w:sz w:val="22"/>
          <w:szCs w:val="22"/>
        </w:rPr>
      </w:pPr>
      <w:r w:rsidRPr="00507DFF">
        <w:rPr>
          <w:i/>
          <w:iCs/>
          <w:sz w:val="22"/>
          <w:szCs w:val="22"/>
        </w:rPr>
        <w:t>Kerékpárút hálózat fejlesztés: Kiskőrös és Akasztó</w:t>
      </w:r>
    </w:p>
    <w:p w14:paraId="3A5B2B20" w14:textId="77777777" w:rsidR="00665F2F" w:rsidRPr="00507DFF" w:rsidRDefault="00665F2F">
      <w:pPr>
        <w:ind w:left="360"/>
        <w:jc w:val="both"/>
        <w:rPr>
          <w:sz w:val="22"/>
          <w:szCs w:val="22"/>
        </w:rPr>
      </w:pPr>
      <w:r w:rsidRPr="00507DFF">
        <w:rPr>
          <w:i/>
          <w:iCs/>
          <w:sz w:val="22"/>
          <w:szCs w:val="22"/>
        </w:rPr>
        <w:t>Források összesen:                                                                 500.000.000 Ft</w:t>
      </w:r>
    </w:p>
    <w:p w14:paraId="56924BE2" w14:textId="77777777" w:rsidR="00665F2F" w:rsidRPr="00507DFF" w:rsidRDefault="00665F2F">
      <w:pPr>
        <w:ind w:left="360"/>
        <w:jc w:val="both"/>
        <w:rPr>
          <w:sz w:val="22"/>
          <w:szCs w:val="22"/>
        </w:rPr>
      </w:pPr>
      <w:r w:rsidRPr="00507DFF">
        <w:rPr>
          <w:i/>
          <w:iCs/>
          <w:sz w:val="22"/>
          <w:szCs w:val="22"/>
        </w:rPr>
        <w:t xml:space="preserve">Ebből: EU </w:t>
      </w:r>
      <w:proofErr w:type="spellStart"/>
      <w:r w:rsidRPr="00507DFF">
        <w:rPr>
          <w:i/>
          <w:iCs/>
          <w:sz w:val="22"/>
          <w:szCs w:val="22"/>
        </w:rPr>
        <w:t>Reg</w:t>
      </w:r>
      <w:proofErr w:type="spellEnd"/>
      <w:r w:rsidRPr="00507DFF">
        <w:rPr>
          <w:i/>
          <w:iCs/>
          <w:sz w:val="22"/>
          <w:szCs w:val="22"/>
        </w:rPr>
        <w:t xml:space="preserve">. </w:t>
      </w:r>
      <w:proofErr w:type="spellStart"/>
      <w:r w:rsidRPr="00507DFF">
        <w:rPr>
          <w:i/>
          <w:iCs/>
          <w:sz w:val="22"/>
          <w:szCs w:val="22"/>
        </w:rPr>
        <w:t>Fejl</w:t>
      </w:r>
      <w:proofErr w:type="spellEnd"/>
      <w:r w:rsidRPr="00507DFF">
        <w:rPr>
          <w:i/>
          <w:iCs/>
          <w:sz w:val="22"/>
          <w:szCs w:val="22"/>
        </w:rPr>
        <w:t>. Alap támogatása:                           500.000.000 Ft</w:t>
      </w:r>
    </w:p>
    <w:p w14:paraId="4575EE19" w14:textId="77777777" w:rsidR="00665F2F" w:rsidRPr="00507DFF" w:rsidRDefault="00665F2F">
      <w:pPr>
        <w:ind w:left="1080"/>
        <w:jc w:val="both"/>
        <w:rPr>
          <w:sz w:val="22"/>
          <w:szCs w:val="22"/>
        </w:rPr>
      </w:pPr>
      <w:r w:rsidRPr="00507DFF">
        <w:rPr>
          <w:i/>
          <w:iCs/>
          <w:sz w:val="22"/>
          <w:szCs w:val="22"/>
        </w:rPr>
        <w:t>Önkormányzati hozzájárulás:                              -</w:t>
      </w:r>
    </w:p>
    <w:p w14:paraId="583C1C7B" w14:textId="77777777" w:rsidR="00665F2F" w:rsidRPr="00507DFF" w:rsidRDefault="00665F2F">
      <w:pPr>
        <w:ind w:left="1080"/>
        <w:jc w:val="both"/>
        <w:rPr>
          <w:sz w:val="22"/>
          <w:szCs w:val="22"/>
        </w:rPr>
      </w:pPr>
      <w:r w:rsidRPr="00507DFF">
        <w:rPr>
          <w:i/>
          <w:iCs/>
          <w:sz w:val="22"/>
          <w:szCs w:val="22"/>
        </w:rPr>
        <w:t>Hazai – központi támogatás:                               -</w:t>
      </w:r>
    </w:p>
    <w:p w14:paraId="151D8E00" w14:textId="77777777" w:rsidR="00665F2F" w:rsidRPr="00507DFF" w:rsidRDefault="00665F2F">
      <w:pPr>
        <w:ind w:left="360"/>
        <w:jc w:val="both"/>
        <w:rPr>
          <w:sz w:val="22"/>
          <w:szCs w:val="22"/>
        </w:rPr>
      </w:pPr>
      <w:r w:rsidRPr="00507DFF">
        <w:rPr>
          <w:i/>
          <w:iCs/>
          <w:sz w:val="22"/>
          <w:szCs w:val="22"/>
        </w:rPr>
        <w:t>Költségek összesen:                                                                500.000.000 Ft</w:t>
      </w:r>
    </w:p>
    <w:p w14:paraId="29DD5E62" w14:textId="77777777" w:rsidR="00665F2F" w:rsidRPr="00507DFF" w:rsidRDefault="00665F2F">
      <w:pPr>
        <w:ind w:left="360"/>
        <w:jc w:val="both"/>
        <w:rPr>
          <w:sz w:val="22"/>
          <w:szCs w:val="22"/>
        </w:rPr>
      </w:pPr>
      <w:r w:rsidRPr="00507DFF">
        <w:rPr>
          <w:i/>
          <w:iCs/>
          <w:sz w:val="22"/>
          <w:szCs w:val="22"/>
        </w:rPr>
        <w:t>Ebből: Működési kiadás:                                                         63.781.000 Ft</w:t>
      </w:r>
    </w:p>
    <w:p w14:paraId="2C7A9AE9" w14:textId="77777777" w:rsidR="00665F2F" w:rsidRPr="00507DFF" w:rsidRDefault="00665F2F">
      <w:pPr>
        <w:ind w:left="1080"/>
        <w:jc w:val="both"/>
        <w:rPr>
          <w:sz w:val="22"/>
          <w:szCs w:val="22"/>
        </w:rPr>
      </w:pPr>
      <w:r w:rsidRPr="00507DFF">
        <w:rPr>
          <w:i/>
          <w:iCs/>
          <w:sz w:val="22"/>
          <w:szCs w:val="22"/>
        </w:rPr>
        <w:t>Felhalmozási kiadás:                                              423.094.000 Ft</w:t>
      </w:r>
    </w:p>
    <w:p w14:paraId="7695B728" w14:textId="77777777" w:rsidR="00665F2F" w:rsidRPr="00507DFF" w:rsidRDefault="00665F2F">
      <w:pPr>
        <w:jc w:val="both"/>
        <w:rPr>
          <w:sz w:val="22"/>
          <w:szCs w:val="22"/>
        </w:rPr>
      </w:pPr>
      <w:r w:rsidRPr="00507DFF">
        <w:rPr>
          <w:bCs/>
          <w:i/>
          <w:sz w:val="22"/>
          <w:szCs w:val="22"/>
        </w:rPr>
        <w:t>Fenntartási időszak vége:2021. január 29.</w:t>
      </w:r>
    </w:p>
    <w:p w14:paraId="68A0638D" w14:textId="77777777" w:rsidR="00665F2F" w:rsidRPr="00507DFF" w:rsidRDefault="00665F2F">
      <w:pPr>
        <w:jc w:val="both"/>
        <w:rPr>
          <w:sz w:val="22"/>
          <w:szCs w:val="22"/>
        </w:rPr>
      </w:pPr>
      <w:r w:rsidRPr="00507DFF">
        <w:rPr>
          <w:i/>
          <w:iCs/>
          <w:sz w:val="22"/>
          <w:szCs w:val="22"/>
        </w:rPr>
        <w:t>A vagyon használatának jogosultja: Akasztó Község Önkormányzata</w:t>
      </w:r>
    </w:p>
    <w:p w14:paraId="6C181952" w14:textId="77777777" w:rsidR="00665F2F" w:rsidRPr="00507DFF" w:rsidRDefault="00665F2F">
      <w:pPr>
        <w:jc w:val="both"/>
        <w:rPr>
          <w:sz w:val="22"/>
          <w:szCs w:val="22"/>
        </w:rPr>
      </w:pPr>
      <w:r w:rsidRPr="00507DFF">
        <w:rPr>
          <w:i/>
          <w:iCs/>
          <w:sz w:val="22"/>
          <w:szCs w:val="22"/>
        </w:rPr>
        <w:t>                                       Kiskőrös Város Önkormányzata</w:t>
      </w:r>
    </w:p>
    <w:p w14:paraId="73905DB7" w14:textId="77777777" w:rsidR="00665F2F" w:rsidRPr="00507DFF" w:rsidRDefault="00665F2F">
      <w:pPr>
        <w:jc w:val="both"/>
        <w:rPr>
          <w:sz w:val="22"/>
          <w:szCs w:val="22"/>
        </w:rPr>
      </w:pPr>
    </w:p>
    <w:sectPr w:rsidR="00665F2F" w:rsidRPr="00507DFF">
      <w:footerReference w:type="default" r:id="rId7"/>
      <w:pgSz w:w="11906" w:h="16838"/>
      <w:pgMar w:top="1134" w:right="1134" w:bottom="1134" w:left="1134"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DA1C3" w14:textId="77777777" w:rsidR="004F0405" w:rsidRDefault="004F0405">
      <w:r>
        <w:separator/>
      </w:r>
    </w:p>
  </w:endnote>
  <w:endnote w:type="continuationSeparator" w:id="0">
    <w:p w14:paraId="4FA42AE0" w14:textId="77777777" w:rsidR="004F0405" w:rsidRDefault="004F0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6008F" w14:textId="77777777" w:rsidR="00665F2F" w:rsidRDefault="00665F2F">
    <w:pPr>
      <w:pStyle w:val="llb"/>
      <w:jc w:val="center"/>
    </w:pPr>
    <w:r>
      <w:fldChar w:fldCharType="begin"/>
    </w:r>
    <w:r>
      <w:instrText xml:space="preserve"> PAGE </w:instrText>
    </w:r>
    <w:r>
      <w:fldChar w:fldCharType="separate"/>
    </w:r>
    <w: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DE6C4" w14:textId="77777777" w:rsidR="004F0405" w:rsidRDefault="004F0405">
      <w:r>
        <w:separator/>
      </w:r>
    </w:p>
  </w:footnote>
  <w:footnote w:type="continuationSeparator" w:id="0">
    <w:p w14:paraId="302DFBB0" w14:textId="77777777" w:rsidR="004F0405" w:rsidRDefault="004F04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3F8"/>
    <w:rsid w:val="00045818"/>
    <w:rsid w:val="00262574"/>
    <w:rsid w:val="003A2A76"/>
    <w:rsid w:val="00411C5D"/>
    <w:rsid w:val="00473F9E"/>
    <w:rsid w:val="004F0405"/>
    <w:rsid w:val="00507DFF"/>
    <w:rsid w:val="006652F7"/>
    <w:rsid w:val="00665F2F"/>
    <w:rsid w:val="007B1A08"/>
    <w:rsid w:val="00976F39"/>
    <w:rsid w:val="009F02C0"/>
    <w:rsid w:val="00AD15C8"/>
    <w:rsid w:val="00B63D08"/>
    <w:rsid w:val="00CE16DF"/>
    <w:rsid w:val="00D41731"/>
    <w:rsid w:val="00D543F8"/>
    <w:rsid w:val="00DA6A3B"/>
    <w:rsid w:val="00F17F1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96F7B9F"/>
  <w15:chartTrackingRefBased/>
  <w15:docId w15:val="{035A7A26-888A-4A4C-96CE-1A9199B7D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uppressAutoHyphens/>
    </w:pPr>
    <w:rPr>
      <w:sz w:val="24"/>
      <w:szCs w:val="24"/>
      <w:lang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Bekezdsalapbettpusa2">
    <w:name w:val="Bekezdés alapbetűtípusa2"/>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i/>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Bekezdsalapbettpusa1">
    <w:name w:val="Bekezdés alapbetűtípusa1"/>
  </w:style>
  <w:style w:type="character" w:customStyle="1" w:styleId="SzvegtrzsChar">
    <w:name w:val="Szövegtörzs Char"/>
    <w:rPr>
      <w:sz w:val="24"/>
      <w:szCs w:val="24"/>
    </w:rPr>
  </w:style>
  <w:style w:type="character" w:customStyle="1" w:styleId="llbChar">
    <w:name w:val="Élőláb Char"/>
    <w:rPr>
      <w:sz w:val="24"/>
      <w:szCs w:val="24"/>
      <w:lang w:val="x-none"/>
    </w:rPr>
  </w:style>
  <w:style w:type="character" w:customStyle="1" w:styleId="lfejChar">
    <w:name w:val="Élőfej Char"/>
    <w:rPr>
      <w:sz w:val="24"/>
      <w:szCs w:val="24"/>
    </w:rPr>
  </w:style>
  <w:style w:type="character" w:styleId="Hiperhivatkozs">
    <w:name w:val="Hyperlink"/>
    <w:rPr>
      <w:color w:val="000080"/>
      <w:u w:val="single"/>
    </w:rPr>
  </w:style>
  <w:style w:type="paragraph" w:customStyle="1" w:styleId="Cmsor">
    <w:name w:val="Címsor"/>
    <w:basedOn w:val="Norml"/>
    <w:next w:val="Szvegtrzs"/>
    <w:pPr>
      <w:keepNext/>
      <w:spacing w:before="240" w:after="120"/>
    </w:pPr>
    <w:rPr>
      <w:rFonts w:ascii="Liberation Sans" w:eastAsia="Microsoft YaHei" w:hAnsi="Liberation Sans" w:cs="Arial"/>
      <w:sz w:val="28"/>
      <w:szCs w:val="28"/>
    </w:rPr>
  </w:style>
  <w:style w:type="paragraph" w:styleId="Szvegtrzs">
    <w:name w:val="Body Text"/>
    <w:basedOn w:val="Norml"/>
    <w:pPr>
      <w:spacing w:after="120"/>
    </w:p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rPr>
  </w:style>
  <w:style w:type="paragraph" w:customStyle="1" w:styleId="Trgymutat">
    <w:name w:val="Tárgymutató"/>
    <w:basedOn w:val="Norml"/>
    <w:pPr>
      <w:suppressLineNumbers/>
    </w:pPr>
    <w:rPr>
      <w:rFonts w:cs="Arial"/>
    </w:rPr>
  </w:style>
  <w:style w:type="paragraph" w:customStyle="1" w:styleId="Kpalrs1">
    <w:name w:val="Képaláírás1"/>
    <w:basedOn w:val="Norml"/>
    <w:pPr>
      <w:suppressLineNumbers/>
      <w:spacing w:before="120" w:after="120"/>
    </w:pPr>
    <w:rPr>
      <w:rFonts w:cs="Arial"/>
      <w:i/>
      <w:iCs/>
    </w:rPr>
  </w:style>
  <w:style w:type="paragraph" w:styleId="llb">
    <w:name w:val="footer"/>
    <w:basedOn w:val="Norml"/>
    <w:pPr>
      <w:tabs>
        <w:tab w:val="center" w:pos="4536"/>
        <w:tab w:val="right" w:pos="9072"/>
      </w:tabs>
    </w:pPr>
    <w:rPr>
      <w:lang w:val="x-none"/>
    </w:rPr>
  </w:style>
  <w:style w:type="paragraph" w:styleId="lfej">
    <w:name w:val="header"/>
    <w:basedOn w:val="Norml"/>
    <w:pPr>
      <w:tabs>
        <w:tab w:val="center" w:pos="4536"/>
        <w:tab w:val="right" w:pos="9072"/>
      </w:tabs>
    </w:pPr>
  </w:style>
  <w:style w:type="paragraph" w:customStyle="1" w:styleId="Kerettartalom">
    <w:name w:val="Kerettartalom"/>
    <w:basedOn w:val="Norm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569162">
      <w:bodyDiv w:val="1"/>
      <w:marLeft w:val="0"/>
      <w:marRight w:val="0"/>
      <w:marTop w:val="0"/>
      <w:marBottom w:val="0"/>
      <w:divBdr>
        <w:top w:val="none" w:sz="0" w:space="0" w:color="auto"/>
        <w:left w:val="none" w:sz="0" w:space="0" w:color="auto"/>
        <w:bottom w:val="none" w:sz="0" w:space="0" w:color="auto"/>
        <w:right w:val="none" w:sz="0" w:space="0" w:color="auto"/>
      </w:divBdr>
    </w:div>
    <w:div w:id="1693072050">
      <w:bodyDiv w:val="1"/>
      <w:marLeft w:val="0"/>
      <w:marRight w:val="0"/>
      <w:marTop w:val="0"/>
      <w:marBottom w:val="0"/>
      <w:divBdr>
        <w:top w:val="none" w:sz="0" w:space="0" w:color="auto"/>
        <w:left w:val="none" w:sz="0" w:space="0" w:color="auto"/>
        <w:bottom w:val="none" w:sz="0" w:space="0" w:color="auto"/>
        <w:right w:val="none" w:sz="0" w:space="0" w:color="auto"/>
      </w:divBdr>
    </w:div>
    <w:div w:id="174287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btelepkecel.h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2232</Words>
  <Characters>15406</Characters>
  <Application>Microsoft Office Word</Application>
  <DocSecurity>0</DocSecurity>
  <Lines>128</Lines>
  <Paragraphs>35</Paragraphs>
  <ScaleCrop>false</ScaleCrop>
  <HeadingPairs>
    <vt:vector size="2" baseType="variant">
      <vt:variant>
        <vt:lpstr>Cím</vt:lpstr>
      </vt:variant>
      <vt:variant>
        <vt:i4>1</vt:i4>
      </vt:variant>
    </vt:vector>
  </HeadingPairs>
  <TitlesOfParts>
    <vt:vector size="1" baseType="lpstr">
      <vt:lpstr>Magyarország Alaptörvénye 34</vt:lpstr>
    </vt:vector>
  </TitlesOfParts>
  <Company/>
  <LinksUpToDate>false</LinksUpToDate>
  <CharactersWithSpaces>17603</CharactersWithSpaces>
  <SharedDoc>false</SharedDoc>
  <HLinks>
    <vt:vector size="6" baseType="variant">
      <vt:variant>
        <vt:i4>8192062</vt:i4>
      </vt:variant>
      <vt:variant>
        <vt:i4>0</vt:i4>
      </vt:variant>
      <vt:variant>
        <vt:i4>0</vt:i4>
      </vt:variant>
      <vt:variant>
        <vt:i4>5</vt:i4>
      </vt:variant>
      <vt:variant>
        <vt:lpwstr>http://www.ebtelepkecel.hu/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Magyarország Alaptörvénye 34</dc:title>
  <dc:subject/>
  <dc:creator>user</dc:creator>
  <cp:keywords/>
  <cp:lastModifiedBy>Lucza Alexandra</cp:lastModifiedBy>
  <cp:revision>3</cp:revision>
  <cp:lastPrinted>1899-12-31T23:00:00Z</cp:lastPrinted>
  <dcterms:created xsi:type="dcterms:W3CDTF">2021-11-16T11:59:00Z</dcterms:created>
  <dcterms:modified xsi:type="dcterms:W3CDTF">2021-11-16T12:03:00Z</dcterms:modified>
</cp:coreProperties>
</file>