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AAB75" w14:textId="553B2B16" w:rsidR="00664A6E" w:rsidRDefault="00664A6E" w:rsidP="00664A6E">
      <w:pPr>
        <w:spacing w:after="0" w:line="240" w:lineRule="auto"/>
        <w:jc w:val="right"/>
        <w:rPr>
          <w:rFonts w:ascii="Times New Roman" w:hAnsi="Times New Roman" w:cs="Times New Roman"/>
          <w:i/>
        </w:rPr>
      </w:pPr>
      <w:r w:rsidRPr="00664A6E">
        <w:rPr>
          <w:rFonts w:ascii="Times New Roman" w:hAnsi="Times New Roman" w:cs="Times New Roman"/>
          <w:i/>
        </w:rPr>
        <w:t xml:space="preserve">Melléklet a </w:t>
      </w:r>
      <w:r w:rsidR="0059252A">
        <w:rPr>
          <w:rFonts w:ascii="Times New Roman" w:hAnsi="Times New Roman" w:cs="Times New Roman"/>
          <w:i/>
        </w:rPr>
        <w:t>71/</w:t>
      </w:r>
      <w:r w:rsidRPr="00664A6E">
        <w:rPr>
          <w:rFonts w:ascii="Times New Roman" w:hAnsi="Times New Roman" w:cs="Times New Roman"/>
          <w:i/>
        </w:rPr>
        <w:t>20</w:t>
      </w:r>
      <w:r w:rsidR="004158F4">
        <w:rPr>
          <w:rFonts w:ascii="Times New Roman" w:hAnsi="Times New Roman" w:cs="Times New Roman"/>
          <w:i/>
        </w:rPr>
        <w:t>21</w:t>
      </w:r>
      <w:r w:rsidRPr="00664A6E">
        <w:rPr>
          <w:rFonts w:ascii="Times New Roman" w:hAnsi="Times New Roman" w:cs="Times New Roman"/>
          <w:i/>
        </w:rPr>
        <w:t>. sz. képviselő-testületi határozathoz</w:t>
      </w:r>
    </w:p>
    <w:p w14:paraId="33B0908F" w14:textId="77777777" w:rsidR="00816268" w:rsidRDefault="00816268" w:rsidP="00664A6E">
      <w:pPr>
        <w:spacing w:after="0" w:line="240" w:lineRule="auto"/>
        <w:jc w:val="right"/>
        <w:rPr>
          <w:rFonts w:ascii="Times New Roman" w:hAnsi="Times New Roman" w:cs="Times New Roman"/>
          <w:i/>
        </w:rPr>
      </w:pPr>
    </w:p>
    <w:p w14:paraId="17A67B65" w14:textId="77777777" w:rsidR="00816268" w:rsidRDefault="00816268" w:rsidP="00664A6E">
      <w:pPr>
        <w:spacing w:after="0" w:line="240" w:lineRule="auto"/>
        <w:jc w:val="right"/>
        <w:rPr>
          <w:rFonts w:ascii="Times New Roman" w:hAnsi="Times New Roman" w:cs="Times New Roman"/>
          <w:i/>
        </w:rPr>
      </w:pPr>
    </w:p>
    <w:p w14:paraId="68D88311" w14:textId="77777777" w:rsidR="00816268" w:rsidRDefault="00816268" w:rsidP="00664A6E">
      <w:pPr>
        <w:spacing w:after="0" w:line="240" w:lineRule="auto"/>
        <w:jc w:val="right"/>
        <w:rPr>
          <w:rFonts w:ascii="Times New Roman" w:hAnsi="Times New Roman" w:cs="Times New Roman"/>
          <w:i/>
        </w:rPr>
      </w:pPr>
    </w:p>
    <w:p w14:paraId="552917EA" w14:textId="77777777" w:rsidR="00816268" w:rsidRDefault="00816268" w:rsidP="00664A6E">
      <w:pPr>
        <w:spacing w:after="0" w:line="240" w:lineRule="auto"/>
        <w:jc w:val="right"/>
        <w:rPr>
          <w:rFonts w:ascii="Times New Roman" w:hAnsi="Times New Roman" w:cs="Times New Roman"/>
          <w:i/>
        </w:rPr>
      </w:pPr>
    </w:p>
    <w:p w14:paraId="248745B3" w14:textId="77777777" w:rsidR="00816268" w:rsidRDefault="00816268" w:rsidP="00664A6E">
      <w:pPr>
        <w:spacing w:after="0" w:line="240" w:lineRule="auto"/>
        <w:jc w:val="right"/>
        <w:rPr>
          <w:rFonts w:ascii="Times New Roman" w:hAnsi="Times New Roman" w:cs="Times New Roman"/>
          <w:i/>
        </w:rPr>
      </w:pPr>
    </w:p>
    <w:p w14:paraId="7489A7C2" w14:textId="77777777" w:rsidR="00816268" w:rsidRDefault="00816268" w:rsidP="00664A6E">
      <w:pPr>
        <w:spacing w:after="0" w:line="240" w:lineRule="auto"/>
        <w:jc w:val="right"/>
        <w:rPr>
          <w:rFonts w:ascii="Times New Roman" w:hAnsi="Times New Roman" w:cs="Times New Roman"/>
          <w:i/>
        </w:rPr>
      </w:pPr>
    </w:p>
    <w:p w14:paraId="5FF5C578" w14:textId="77777777" w:rsidR="00816268" w:rsidRDefault="00816268" w:rsidP="00664A6E">
      <w:pPr>
        <w:spacing w:after="0" w:line="240" w:lineRule="auto"/>
        <w:jc w:val="right"/>
        <w:rPr>
          <w:rFonts w:ascii="Times New Roman" w:hAnsi="Times New Roman" w:cs="Times New Roman"/>
          <w:i/>
        </w:rPr>
      </w:pPr>
    </w:p>
    <w:p w14:paraId="72A58081" w14:textId="77777777" w:rsidR="00816268" w:rsidRDefault="00816268" w:rsidP="00664A6E">
      <w:pPr>
        <w:spacing w:after="0" w:line="240" w:lineRule="auto"/>
        <w:jc w:val="right"/>
        <w:rPr>
          <w:rFonts w:ascii="Times New Roman" w:hAnsi="Times New Roman" w:cs="Times New Roman"/>
          <w:i/>
        </w:rPr>
      </w:pPr>
    </w:p>
    <w:p w14:paraId="523FD4FD" w14:textId="77777777" w:rsidR="00816268" w:rsidRDefault="00816268" w:rsidP="00664A6E">
      <w:pPr>
        <w:spacing w:after="0" w:line="240" w:lineRule="auto"/>
        <w:jc w:val="right"/>
        <w:rPr>
          <w:rFonts w:ascii="Times New Roman" w:hAnsi="Times New Roman" w:cs="Times New Roman"/>
          <w:i/>
        </w:rPr>
      </w:pPr>
    </w:p>
    <w:p w14:paraId="75DADF20" w14:textId="77777777" w:rsidR="00816268" w:rsidRDefault="004E7638" w:rsidP="009D7F1E">
      <w:pPr>
        <w:spacing w:after="0" w:line="240" w:lineRule="auto"/>
        <w:jc w:val="center"/>
        <w:rPr>
          <w:rFonts w:ascii="Times New Roman" w:hAnsi="Times New Roman" w:cs="Times New Roman"/>
          <w:i/>
        </w:rPr>
      </w:pPr>
      <w:r>
        <w:rPr>
          <w:rFonts w:ascii="Times New Roman" w:eastAsia="Times New Roman" w:hAnsi="Times New Roman" w:cs="Times New Roman"/>
          <w:smallCaps/>
          <w:noProof/>
          <w:lang w:eastAsia="hu-HU"/>
        </w:rPr>
        <w:drawing>
          <wp:inline distT="0" distB="0" distL="0" distR="0" wp14:anchorId="5C45778E" wp14:editId="700862CB">
            <wp:extent cx="1847850" cy="1914525"/>
            <wp:effectExtent l="0" t="0" r="0" b="9525"/>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1914525"/>
                    </a:xfrm>
                    <a:prstGeom prst="rect">
                      <a:avLst/>
                    </a:prstGeom>
                    <a:noFill/>
                  </pic:spPr>
                </pic:pic>
              </a:graphicData>
            </a:graphic>
          </wp:inline>
        </w:drawing>
      </w:r>
    </w:p>
    <w:p w14:paraId="68AEBA12" w14:textId="77777777" w:rsidR="00816268" w:rsidRDefault="00816268" w:rsidP="00664A6E">
      <w:pPr>
        <w:spacing w:after="0" w:line="240" w:lineRule="auto"/>
        <w:jc w:val="right"/>
        <w:rPr>
          <w:rFonts w:ascii="Times New Roman" w:hAnsi="Times New Roman" w:cs="Times New Roman"/>
          <w:i/>
        </w:rPr>
      </w:pPr>
    </w:p>
    <w:p w14:paraId="122530AA" w14:textId="77777777" w:rsidR="00816268" w:rsidRDefault="00816268" w:rsidP="00664A6E">
      <w:pPr>
        <w:spacing w:after="0" w:line="240" w:lineRule="auto"/>
        <w:jc w:val="right"/>
        <w:rPr>
          <w:rFonts w:ascii="Times New Roman" w:hAnsi="Times New Roman" w:cs="Times New Roman"/>
          <w:i/>
        </w:rPr>
      </w:pPr>
    </w:p>
    <w:p w14:paraId="37C8A15B" w14:textId="77777777" w:rsidR="00816268" w:rsidRDefault="00816268" w:rsidP="00664A6E">
      <w:pPr>
        <w:spacing w:after="0" w:line="240" w:lineRule="auto"/>
        <w:jc w:val="right"/>
        <w:rPr>
          <w:rFonts w:ascii="Times New Roman" w:hAnsi="Times New Roman" w:cs="Times New Roman"/>
          <w:i/>
        </w:rPr>
      </w:pPr>
    </w:p>
    <w:p w14:paraId="26E2F15C" w14:textId="77777777" w:rsidR="00816268" w:rsidRDefault="00816268" w:rsidP="007B7891">
      <w:pPr>
        <w:spacing w:after="0" w:line="240" w:lineRule="auto"/>
        <w:rPr>
          <w:rFonts w:ascii="Times New Roman" w:hAnsi="Times New Roman" w:cs="Times New Roman"/>
          <w:i/>
        </w:rPr>
      </w:pPr>
    </w:p>
    <w:p w14:paraId="6B520CF8" w14:textId="77777777" w:rsidR="00816268" w:rsidRDefault="00816268" w:rsidP="00664A6E">
      <w:pPr>
        <w:spacing w:after="0" w:line="240" w:lineRule="auto"/>
        <w:jc w:val="right"/>
        <w:rPr>
          <w:rFonts w:ascii="Times New Roman" w:hAnsi="Times New Roman" w:cs="Times New Roman"/>
          <w:i/>
        </w:rPr>
      </w:pPr>
    </w:p>
    <w:p w14:paraId="45C868ED" w14:textId="22C6A4DE" w:rsidR="00816268" w:rsidRPr="007B7891" w:rsidRDefault="009D7F1E" w:rsidP="009D7F1E">
      <w:pPr>
        <w:spacing w:after="0" w:line="240" w:lineRule="auto"/>
        <w:jc w:val="center"/>
        <w:rPr>
          <w:rFonts w:ascii="Times New Roman" w:hAnsi="Times New Roman" w:cs="Times New Roman"/>
          <w:b/>
          <w:sz w:val="56"/>
          <w:szCs w:val="56"/>
        </w:rPr>
      </w:pPr>
      <w:r w:rsidRPr="007B7891">
        <w:rPr>
          <w:rFonts w:ascii="Times New Roman" w:hAnsi="Times New Roman" w:cs="Times New Roman"/>
          <w:b/>
          <w:sz w:val="56"/>
          <w:szCs w:val="56"/>
        </w:rPr>
        <w:t>Beszámoló a Polgármesteri Hivatal 201</w:t>
      </w:r>
      <w:r w:rsidR="00DC608A">
        <w:rPr>
          <w:rFonts w:ascii="Times New Roman" w:hAnsi="Times New Roman" w:cs="Times New Roman"/>
          <w:b/>
          <w:sz w:val="56"/>
          <w:szCs w:val="56"/>
        </w:rPr>
        <w:t>9</w:t>
      </w:r>
      <w:r w:rsidR="00761897">
        <w:rPr>
          <w:rFonts w:ascii="Times New Roman" w:hAnsi="Times New Roman" w:cs="Times New Roman"/>
          <w:b/>
          <w:sz w:val="56"/>
          <w:szCs w:val="56"/>
        </w:rPr>
        <w:t xml:space="preserve"> </w:t>
      </w:r>
      <w:r w:rsidR="00DC608A">
        <w:rPr>
          <w:rFonts w:ascii="Times New Roman" w:hAnsi="Times New Roman" w:cs="Times New Roman"/>
          <w:b/>
          <w:sz w:val="56"/>
          <w:szCs w:val="56"/>
        </w:rPr>
        <w:t>-</w:t>
      </w:r>
      <w:r w:rsidR="00D93282">
        <w:rPr>
          <w:rFonts w:ascii="Times New Roman" w:hAnsi="Times New Roman" w:cs="Times New Roman"/>
          <w:b/>
          <w:sz w:val="56"/>
          <w:szCs w:val="56"/>
        </w:rPr>
        <w:t xml:space="preserve"> </w:t>
      </w:r>
      <w:r w:rsidR="00DC608A">
        <w:rPr>
          <w:rFonts w:ascii="Times New Roman" w:hAnsi="Times New Roman" w:cs="Times New Roman"/>
          <w:b/>
          <w:sz w:val="56"/>
          <w:szCs w:val="56"/>
        </w:rPr>
        <w:t>2020.</w:t>
      </w:r>
      <w:r w:rsidRPr="007B7891">
        <w:rPr>
          <w:rFonts w:ascii="Times New Roman" w:hAnsi="Times New Roman" w:cs="Times New Roman"/>
          <w:b/>
          <w:sz w:val="56"/>
          <w:szCs w:val="56"/>
        </w:rPr>
        <w:t xml:space="preserve"> évi tevékenységéről</w:t>
      </w:r>
    </w:p>
    <w:p w14:paraId="346E160E" w14:textId="77777777" w:rsidR="00816268" w:rsidRPr="00722ABC" w:rsidRDefault="00816268" w:rsidP="00664A6E">
      <w:pPr>
        <w:spacing w:after="0" w:line="240" w:lineRule="auto"/>
        <w:jc w:val="right"/>
        <w:rPr>
          <w:rFonts w:ascii="Times New Roman" w:hAnsi="Times New Roman" w:cs="Times New Roman"/>
          <w:i/>
          <w:sz w:val="50"/>
          <w:szCs w:val="50"/>
        </w:rPr>
      </w:pPr>
    </w:p>
    <w:p w14:paraId="7E50D546" w14:textId="77777777" w:rsidR="00816268" w:rsidRPr="00722ABC" w:rsidRDefault="00816268" w:rsidP="00664A6E">
      <w:pPr>
        <w:spacing w:after="0" w:line="240" w:lineRule="auto"/>
        <w:jc w:val="right"/>
        <w:rPr>
          <w:rFonts w:ascii="Times New Roman" w:hAnsi="Times New Roman" w:cs="Times New Roman"/>
          <w:i/>
          <w:sz w:val="50"/>
          <w:szCs w:val="50"/>
        </w:rPr>
      </w:pPr>
    </w:p>
    <w:p w14:paraId="7E12D57D" w14:textId="77777777" w:rsidR="00816268" w:rsidRDefault="00816268" w:rsidP="00664A6E">
      <w:pPr>
        <w:spacing w:after="0" w:line="240" w:lineRule="auto"/>
        <w:jc w:val="right"/>
        <w:rPr>
          <w:rFonts w:ascii="Times New Roman" w:hAnsi="Times New Roman" w:cs="Times New Roman"/>
          <w:i/>
        </w:rPr>
      </w:pPr>
    </w:p>
    <w:p w14:paraId="33950E61" w14:textId="77777777" w:rsidR="00816268" w:rsidRDefault="00816268" w:rsidP="00664A6E">
      <w:pPr>
        <w:spacing w:after="0" w:line="240" w:lineRule="auto"/>
        <w:jc w:val="right"/>
        <w:rPr>
          <w:rFonts w:ascii="Times New Roman" w:hAnsi="Times New Roman" w:cs="Times New Roman"/>
          <w:i/>
        </w:rPr>
      </w:pPr>
    </w:p>
    <w:p w14:paraId="78555D5A" w14:textId="77777777" w:rsidR="00816268" w:rsidRDefault="00816268" w:rsidP="00664A6E">
      <w:pPr>
        <w:spacing w:after="0" w:line="240" w:lineRule="auto"/>
        <w:jc w:val="right"/>
        <w:rPr>
          <w:rFonts w:ascii="Times New Roman" w:hAnsi="Times New Roman" w:cs="Times New Roman"/>
          <w:i/>
        </w:rPr>
      </w:pPr>
    </w:p>
    <w:p w14:paraId="7DEB35C9" w14:textId="77777777" w:rsidR="00816268" w:rsidRDefault="00816268" w:rsidP="00664A6E">
      <w:pPr>
        <w:spacing w:after="0" w:line="240" w:lineRule="auto"/>
        <w:jc w:val="right"/>
        <w:rPr>
          <w:rFonts w:ascii="Times New Roman" w:hAnsi="Times New Roman" w:cs="Times New Roman"/>
          <w:i/>
        </w:rPr>
      </w:pPr>
    </w:p>
    <w:p w14:paraId="437B5608" w14:textId="77777777" w:rsidR="00816268" w:rsidRDefault="00816268" w:rsidP="00664A6E">
      <w:pPr>
        <w:spacing w:after="0" w:line="240" w:lineRule="auto"/>
        <w:jc w:val="right"/>
        <w:rPr>
          <w:rFonts w:ascii="Times New Roman" w:hAnsi="Times New Roman" w:cs="Times New Roman"/>
          <w:i/>
        </w:rPr>
      </w:pPr>
    </w:p>
    <w:p w14:paraId="6DA04E0A" w14:textId="77777777" w:rsidR="00816268" w:rsidRDefault="00816268" w:rsidP="00664A6E">
      <w:pPr>
        <w:spacing w:after="0" w:line="240" w:lineRule="auto"/>
        <w:jc w:val="right"/>
        <w:rPr>
          <w:rFonts w:ascii="Times New Roman" w:hAnsi="Times New Roman" w:cs="Times New Roman"/>
          <w:i/>
        </w:rPr>
      </w:pPr>
    </w:p>
    <w:p w14:paraId="39DECD5E" w14:textId="77777777" w:rsidR="00816268" w:rsidRDefault="00816268" w:rsidP="00664A6E">
      <w:pPr>
        <w:spacing w:after="0" w:line="240" w:lineRule="auto"/>
        <w:jc w:val="right"/>
        <w:rPr>
          <w:rFonts w:ascii="Times New Roman" w:hAnsi="Times New Roman" w:cs="Times New Roman"/>
          <w:i/>
        </w:rPr>
      </w:pPr>
    </w:p>
    <w:p w14:paraId="3379732E" w14:textId="77777777" w:rsidR="00816268" w:rsidRDefault="00816268" w:rsidP="00664A6E">
      <w:pPr>
        <w:spacing w:after="0" w:line="240" w:lineRule="auto"/>
        <w:jc w:val="right"/>
        <w:rPr>
          <w:rFonts w:ascii="Times New Roman" w:hAnsi="Times New Roman" w:cs="Times New Roman"/>
          <w:i/>
        </w:rPr>
      </w:pPr>
    </w:p>
    <w:p w14:paraId="554471FE" w14:textId="77777777" w:rsidR="00816268" w:rsidRDefault="00816268" w:rsidP="00664A6E">
      <w:pPr>
        <w:spacing w:after="0" w:line="240" w:lineRule="auto"/>
        <w:jc w:val="right"/>
        <w:rPr>
          <w:rFonts w:ascii="Times New Roman" w:hAnsi="Times New Roman" w:cs="Times New Roman"/>
          <w:i/>
        </w:rPr>
      </w:pPr>
    </w:p>
    <w:p w14:paraId="3DD605A6" w14:textId="77777777" w:rsidR="00816268" w:rsidRDefault="00816268" w:rsidP="00664A6E">
      <w:pPr>
        <w:spacing w:after="0" w:line="240" w:lineRule="auto"/>
        <w:jc w:val="right"/>
        <w:rPr>
          <w:rFonts w:ascii="Times New Roman" w:hAnsi="Times New Roman" w:cs="Times New Roman"/>
          <w:i/>
        </w:rPr>
      </w:pPr>
    </w:p>
    <w:p w14:paraId="56A38C1E" w14:textId="77777777" w:rsidR="00816268" w:rsidRDefault="00816268" w:rsidP="00664A6E">
      <w:pPr>
        <w:spacing w:after="0" w:line="240" w:lineRule="auto"/>
        <w:jc w:val="right"/>
        <w:rPr>
          <w:rFonts w:ascii="Times New Roman" w:hAnsi="Times New Roman" w:cs="Times New Roman"/>
          <w:i/>
        </w:rPr>
      </w:pPr>
    </w:p>
    <w:p w14:paraId="5B433A6E" w14:textId="77777777" w:rsidR="00816268" w:rsidRDefault="00816268" w:rsidP="00664A6E">
      <w:pPr>
        <w:spacing w:after="0" w:line="240" w:lineRule="auto"/>
        <w:jc w:val="right"/>
        <w:rPr>
          <w:rFonts w:ascii="Times New Roman" w:hAnsi="Times New Roman" w:cs="Times New Roman"/>
          <w:i/>
        </w:rPr>
      </w:pPr>
    </w:p>
    <w:p w14:paraId="3D257E81" w14:textId="77777777" w:rsidR="00816268" w:rsidRDefault="00816268" w:rsidP="00664A6E">
      <w:pPr>
        <w:spacing w:after="0" w:line="240" w:lineRule="auto"/>
        <w:jc w:val="right"/>
        <w:rPr>
          <w:rFonts w:ascii="Times New Roman" w:hAnsi="Times New Roman" w:cs="Times New Roman"/>
          <w:i/>
        </w:rPr>
      </w:pPr>
    </w:p>
    <w:p w14:paraId="6272EDF5" w14:textId="77777777" w:rsidR="00816268" w:rsidRDefault="00816268" w:rsidP="00664A6E">
      <w:pPr>
        <w:spacing w:after="0" w:line="240" w:lineRule="auto"/>
        <w:jc w:val="right"/>
        <w:rPr>
          <w:rFonts w:ascii="Times New Roman" w:hAnsi="Times New Roman" w:cs="Times New Roman"/>
          <w:i/>
        </w:rPr>
      </w:pPr>
    </w:p>
    <w:p w14:paraId="6E1FBAB3" w14:textId="77777777" w:rsidR="00816268" w:rsidRDefault="00816268" w:rsidP="00664A6E">
      <w:pPr>
        <w:spacing w:after="0" w:line="240" w:lineRule="auto"/>
        <w:jc w:val="right"/>
        <w:rPr>
          <w:rFonts w:ascii="Times New Roman" w:hAnsi="Times New Roman" w:cs="Times New Roman"/>
          <w:i/>
        </w:rPr>
      </w:pPr>
    </w:p>
    <w:p w14:paraId="524A580B" w14:textId="77777777" w:rsidR="00816268" w:rsidRDefault="00816268" w:rsidP="00664A6E">
      <w:pPr>
        <w:spacing w:after="0" w:line="240" w:lineRule="auto"/>
        <w:jc w:val="right"/>
        <w:rPr>
          <w:rFonts w:ascii="Times New Roman" w:hAnsi="Times New Roman" w:cs="Times New Roman"/>
          <w:i/>
        </w:rPr>
      </w:pPr>
    </w:p>
    <w:p w14:paraId="092070F2" w14:textId="77777777" w:rsidR="00935A7A" w:rsidRDefault="00935A7A" w:rsidP="008B4826">
      <w:pPr>
        <w:spacing w:after="0" w:line="240" w:lineRule="auto"/>
        <w:rPr>
          <w:rFonts w:ascii="Times New Roman" w:hAnsi="Times New Roman" w:cs="Times New Roman"/>
          <w:i/>
        </w:rPr>
      </w:pPr>
    </w:p>
    <w:p w14:paraId="3C99AA50" w14:textId="77777777" w:rsidR="008B4826" w:rsidRPr="002900C3" w:rsidRDefault="008B4826" w:rsidP="008B4826">
      <w:pPr>
        <w:spacing w:after="0" w:line="240" w:lineRule="auto"/>
        <w:rPr>
          <w:rFonts w:ascii="Times New Roman" w:hAnsi="Times New Roman" w:cs="Times New Roman"/>
        </w:rPr>
      </w:pPr>
      <w:r w:rsidRPr="002900C3">
        <w:rPr>
          <w:rFonts w:ascii="Times New Roman" w:hAnsi="Times New Roman" w:cs="Times New Roman"/>
        </w:rPr>
        <w:lastRenderedPageBreak/>
        <w:t>A Polgármesteri Hivatal fő feladata – mind államigazgatási, mind pedig önkormányzati ügyekben - a döntések előkészítése és végrehajtása.</w:t>
      </w:r>
    </w:p>
    <w:p w14:paraId="6E2793F4" w14:textId="77777777" w:rsidR="008B4826" w:rsidRDefault="008B4826" w:rsidP="008B4826">
      <w:pPr>
        <w:spacing w:after="0" w:line="240" w:lineRule="auto"/>
        <w:rPr>
          <w:rFonts w:ascii="Times New Roman" w:hAnsi="Times New Roman" w:cs="Times New Roman"/>
          <w:b/>
        </w:rPr>
      </w:pPr>
    </w:p>
    <w:p w14:paraId="7F63F01F" w14:textId="77777777" w:rsidR="008F25F2" w:rsidRPr="00484EF3" w:rsidRDefault="008F25F2" w:rsidP="008F25F2">
      <w:pPr>
        <w:spacing w:after="0" w:line="240" w:lineRule="auto"/>
        <w:rPr>
          <w:rFonts w:ascii="Times New Roman" w:hAnsi="Times New Roman" w:cs="Times New Roman"/>
          <w:b/>
        </w:rPr>
      </w:pPr>
      <w:r w:rsidRPr="00484EF3">
        <w:rPr>
          <w:rFonts w:ascii="Times New Roman" w:hAnsi="Times New Roman" w:cs="Times New Roman"/>
          <w:b/>
        </w:rPr>
        <w:t>Polgármesteri Hivatalban végzett feladatok részletezése</w:t>
      </w:r>
    </w:p>
    <w:p w14:paraId="37FFD876" w14:textId="77777777" w:rsidR="008F25F2" w:rsidRPr="00484EF3" w:rsidRDefault="008F25F2" w:rsidP="008F25F2">
      <w:pPr>
        <w:spacing w:after="0" w:line="240" w:lineRule="auto"/>
        <w:rPr>
          <w:rFonts w:ascii="Times New Roman" w:hAnsi="Times New Roman" w:cs="Times New Roman"/>
          <w:b/>
        </w:rPr>
      </w:pPr>
    </w:p>
    <w:p w14:paraId="6D2002CD" w14:textId="4380E4E4" w:rsidR="008F25F2" w:rsidRPr="00484EF3" w:rsidRDefault="008F25F2" w:rsidP="008F25F2">
      <w:pPr>
        <w:spacing w:after="0" w:line="240" w:lineRule="auto"/>
        <w:rPr>
          <w:rFonts w:ascii="Times New Roman" w:hAnsi="Times New Roman" w:cs="Times New Roman"/>
        </w:rPr>
      </w:pPr>
      <w:r w:rsidRPr="00484EF3">
        <w:rPr>
          <w:rFonts w:ascii="Times New Roman" w:hAnsi="Times New Roman" w:cs="Times New Roman"/>
        </w:rPr>
        <w:t>A Polgármesteri Hivatal Szervezeti felépítése 2</w:t>
      </w:r>
      <w:r w:rsidR="00204DB7" w:rsidRPr="00484EF3">
        <w:rPr>
          <w:rFonts w:ascii="Times New Roman" w:hAnsi="Times New Roman" w:cs="Times New Roman"/>
        </w:rPr>
        <w:t>020</w:t>
      </w:r>
      <w:r w:rsidRPr="00484EF3">
        <w:rPr>
          <w:rFonts w:ascii="Times New Roman" w:hAnsi="Times New Roman" w:cs="Times New Roman"/>
        </w:rPr>
        <w:t>. december 31. napján:</w:t>
      </w:r>
    </w:p>
    <w:p w14:paraId="3FB26F92" w14:textId="77777777" w:rsidR="00484EF3" w:rsidRPr="00484EF3" w:rsidRDefault="00484EF3" w:rsidP="00484EF3">
      <w:pPr>
        <w:autoSpaceDE w:val="0"/>
        <w:autoSpaceDN w:val="0"/>
        <w:adjustRightInd w:val="0"/>
        <w:spacing w:after="0" w:line="240" w:lineRule="auto"/>
        <w:ind w:firstLine="708"/>
        <w:jc w:val="both"/>
        <w:rPr>
          <w:rFonts w:ascii="Times New Roman" w:eastAsia="Times New Roman" w:hAnsi="Times New Roman" w:cs="Times New Roman"/>
          <w:b/>
          <w:lang w:eastAsia="hu-HU"/>
        </w:rPr>
      </w:pPr>
      <w:r w:rsidRPr="00484EF3">
        <w:rPr>
          <w:rFonts w:ascii="Times New Roman" w:eastAsia="Times New Roman" w:hAnsi="Times New Roman" w:cs="Times New Roman"/>
          <w:b/>
          <w:lang w:eastAsia="hu-HU"/>
        </w:rPr>
        <w:t>Jegyző</w:t>
      </w:r>
    </w:p>
    <w:p w14:paraId="3B6F1299" w14:textId="77777777" w:rsidR="00484EF3" w:rsidRPr="00484EF3" w:rsidRDefault="00484EF3" w:rsidP="00484EF3">
      <w:pPr>
        <w:spacing w:after="0" w:line="240" w:lineRule="auto"/>
        <w:jc w:val="both"/>
        <w:rPr>
          <w:rFonts w:ascii="Times New Roman" w:eastAsia="Times New Roman" w:hAnsi="Times New Roman" w:cs="Times New Roman"/>
          <w:iCs/>
          <w:lang w:eastAsia="hu-HU"/>
        </w:rPr>
      </w:pPr>
      <w:r w:rsidRPr="00484EF3">
        <w:rPr>
          <w:rFonts w:ascii="Times New Roman" w:eastAsia="Times New Roman" w:hAnsi="Times New Roman" w:cs="Times New Roman"/>
          <w:b/>
          <w:iCs/>
          <w:lang w:eastAsia="hu-HU"/>
        </w:rPr>
        <w:t xml:space="preserve">I. </w:t>
      </w:r>
      <w:r w:rsidRPr="00484EF3">
        <w:rPr>
          <w:rFonts w:ascii="Times New Roman" w:eastAsia="Times New Roman" w:hAnsi="Times New Roman" w:cs="Times New Roman"/>
          <w:b/>
          <w:iCs/>
          <w:lang w:eastAsia="hu-HU"/>
        </w:rPr>
        <w:tab/>
        <w:t>Stratégiai és Városüzemeltetési Osztály</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b/>
          <w:iCs/>
          <w:lang w:eastAsia="hu-HU"/>
        </w:rPr>
        <w:t>18 fő</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iCs/>
          <w:lang w:eastAsia="hu-HU"/>
        </w:rPr>
        <w:tab/>
      </w:r>
    </w:p>
    <w:p w14:paraId="2F295A44" w14:textId="77777777" w:rsidR="00484EF3" w:rsidRPr="00484EF3" w:rsidRDefault="00484EF3" w:rsidP="00484EF3">
      <w:pPr>
        <w:spacing w:after="0" w:line="240" w:lineRule="auto"/>
        <w:jc w:val="both"/>
        <w:rPr>
          <w:rFonts w:ascii="Times New Roman" w:eastAsia="Times New Roman" w:hAnsi="Times New Roman" w:cs="Times New Roman"/>
          <w:iCs/>
          <w:lang w:eastAsia="hu-HU"/>
        </w:rPr>
      </w:pPr>
      <w:r w:rsidRPr="00484EF3">
        <w:rPr>
          <w:rFonts w:ascii="Times New Roman" w:eastAsia="Times New Roman" w:hAnsi="Times New Roman" w:cs="Times New Roman"/>
          <w:b/>
          <w:iCs/>
          <w:lang w:eastAsia="hu-HU"/>
        </w:rPr>
        <w:t>II.</w:t>
      </w:r>
      <w:r w:rsidRPr="00484EF3">
        <w:rPr>
          <w:rFonts w:ascii="Times New Roman" w:eastAsia="Times New Roman" w:hAnsi="Times New Roman" w:cs="Times New Roman"/>
          <w:b/>
          <w:iCs/>
          <w:lang w:eastAsia="hu-HU"/>
        </w:rPr>
        <w:tab/>
        <w:t>Pénzügyi Osztály</w:t>
      </w:r>
      <w:r w:rsidRPr="00484EF3">
        <w:rPr>
          <w:rFonts w:ascii="Times New Roman" w:eastAsia="Times New Roman" w:hAnsi="Times New Roman" w:cs="Times New Roman"/>
          <w:iCs/>
          <w:lang w:eastAsia="hu-HU"/>
        </w:rPr>
        <w:t xml:space="preserve"> (</w:t>
      </w:r>
      <w:r w:rsidRPr="00484EF3">
        <w:rPr>
          <w:rFonts w:ascii="Times New Roman" w:eastAsia="Times New Roman" w:hAnsi="Times New Roman" w:cs="Times New Roman"/>
          <w:b/>
          <w:iCs/>
          <w:lang w:eastAsia="hu-HU"/>
        </w:rPr>
        <w:t>9 fő</w:t>
      </w:r>
      <w:r w:rsidRPr="00484EF3">
        <w:rPr>
          <w:rFonts w:ascii="Times New Roman" w:eastAsia="Times New Roman" w:hAnsi="Times New Roman" w:cs="Times New Roman"/>
          <w:iCs/>
          <w:lang w:eastAsia="hu-HU"/>
        </w:rPr>
        <w:t>)</w:t>
      </w:r>
    </w:p>
    <w:p w14:paraId="60789EA5" w14:textId="77777777" w:rsidR="00484EF3" w:rsidRPr="00484EF3" w:rsidRDefault="00484EF3" w:rsidP="00484EF3">
      <w:pPr>
        <w:spacing w:after="0" w:line="240" w:lineRule="auto"/>
        <w:jc w:val="both"/>
        <w:rPr>
          <w:rFonts w:ascii="Times New Roman" w:eastAsia="Times New Roman" w:hAnsi="Times New Roman" w:cs="Times New Roman"/>
          <w:iCs/>
          <w:color w:val="FF0000"/>
          <w:lang w:eastAsia="hu-HU"/>
        </w:rPr>
      </w:pPr>
      <w:r w:rsidRPr="00484EF3">
        <w:rPr>
          <w:rFonts w:ascii="Times New Roman" w:eastAsia="Times New Roman" w:hAnsi="Times New Roman" w:cs="Times New Roman"/>
          <w:b/>
          <w:iCs/>
          <w:lang w:eastAsia="hu-HU"/>
        </w:rPr>
        <w:t xml:space="preserve">III.       </w:t>
      </w:r>
      <w:r w:rsidRPr="00484EF3">
        <w:rPr>
          <w:rFonts w:ascii="Times New Roman" w:eastAsia="Times New Roman" w:hAnsi="Times New Roman" w:cs="Times New Roman"/>
          <w:b/>
          <w:iCs/>
          <w:lang w:eastAsia="hu-HU"/>
        </w:rPr>
        <w:tab/>
      </w:r>
      <w:r w:rsidRPr="00484EF3">
        <w:rPr>
          <w:rFonts w:ascii="Times New Roman" w:eastAsia="Times New Roman" w:hAnsi="Times New Roman" w:cs="Times New Roman"/>
          <w:b/>
          <w:iCs/>
          <w:color w:val="000000"/>
          <w:lang w:eastAsia="hu-HU"/>
        </w:rPr>
        <w:t>Közigazgatási Osztály</w:t>
      </w:r>
      <w:r w:rsidRPr="00484EF3">
        <w:rPr>
          <w:rFonts w:ascii="Times New Roman" w:eastAsia="Times New Roman" w:hAnsi="Times New Roman" w:cs="Times New Roman"/>
          <w:iCs/>
          <w:color w:val="000000"/>
          <w:lang w:eastAsia="hu-HU"/>
        </w:rPr>
        <w:t xml:space="preserve"> </w:t>
      </w:r>
      <w:r w:rsidRPr="00484EF3">
        <w:rPr>
          <w:rFonts w:ascii="Times New Roman" w:eastAsia="Times New Roman" w:hAnsi="Times New Roman" w:cs="Times New Roman"/>
          <w:iCs/>
          <w:lang w:eastAsia="hu-HU"/>
        </w:rPr>
        <w:t>(</w:t>
      </w:r>
      <w:r w:rsidRPr="00484EF3">
        <w:rPr>
          <w:rFonts w:ascii="Times New Roman" w:eastAsia="Times New Roman" w:hAnsi="Times New Roman" w:cs="Times New Roman"/>
          <w:b/>
          <w:iCs/>
          <w:lang w:eastAsia="hu-HU"/>
        </w:rPr>
        <w:t>11 fő</w:t>
      </w:r>
      <w:r w:rsidRPr="00484EF3">
        <w:rPr>
          <w:rFonts w:ascii="Times New Roman" w:eastAsia="Times New Roman" w:hAnsi="Times New Roman" w:cs="Times New Roman"/>
          <w:iCs/>
          <w:lang w:eastAsia="hu-HU"/>
        </w:rPr>
        <w:t>)</w:t>
      </w:r>
    </w:p>
    <w:p w14:paraId="0E6B05C6" w14:textId="77777777" w:rsidR="00484EF3" w:rsidRPr="00484EF3" w:rsidRDefault="00484EF3" w:rsidP="00484EF3">
      <w:pPr>
        <w:spacing w:after="0" w:line="240" w:lineRule="auto"/>
        <w:jc w:val="both"/>
        <w:rPr>
          <w:rFonts w:ascii="Times New Roman" w:eastAsia="Times New Roman" w:hAnsi="Times New Roman" w:cs="Times New Roman"/>
          <w:iCs/>
          <w:color w:val="FF0000"/>
          <w:lang w:eastAsia="hu-HU"/>
        </w:rPr>
      </w:pPr>
      <w:r w:rsidRPr="00484EF3">
        <w:rPr>
          <w:rFonts w:ascii="Times New Roman" w:eastAsia="Times New Roman" w:hAnsi="Times New Roman" w:cs="Times New Roman"/>
          <w:b/>
          <w:lang w:eastAsia="hu-HU"/>
        </w:rPr>
        <w:t>IV.     </w:t>
      </w:r>
      <w:r w:rsidRPr="00484EF3">
        <w:rPr>
          <w:rFonts w:ascii="Times New Roman" w:eastAsia="Times New Roman" w:hAnsi="Times New Roman" w:cs="Times New Roman"/>
          <w:b/>
          <w:lang w:eastAsia="hu-HU"/>
        </w:rPr>
        <w:tab/>
        <w:t>Függetlenített főépítész</w:t>
      </w:r>
      <w:r w:rsidRPr="00484EF3">
        <w:rPr>
          <w:rFonts w:ascii="Times New Roman" w:eastAsia="Times New Roman" w:hAnsi="Times New Roman" w:cs="Times New Roman"/>
          <w:lang w:eastAsia="hu-HU"/>
        </w:rPr>
        <w:t xml:space="preserve"> (</w:t>
      </w:r>
      <w:r w:rsidRPr="00484EF3">
        <w:rPr>
          <w:rFonts w:ascii="Times New Roman" w:eastAsia="Times New Roman" w:hAnsi="Times New Roman" w:cs="Times New Roman"/>
          <w:b/>
          <w:lang w:eastAsia="hu-HU"/>
        </w:rPr>
        <w:t>1 fő)</w:t>
      </w:r>
    </w:p>
    <w:p w14:paraId="58252515" w14:textId="77777777" w:rsidR="008B4826" w:rsidRPr="00FF46EB" w:rsidRDefault="008B4826" w:rsidP="004051E2">
      <w:pPr>
        <w:spacing w:after="0" w:line="240" w:lineRule="auto"/>
        <w:rPr>
          <w:rFonts w:ascii="Times New Roman" w:hAnsi="Times New Roman" w:cs="Times New Roman"/>
          <w:b/>
        </w:rPr>
      </w:pPr>
    </w:p>
    <w:p w14:paraId="240C8BD2" w14:textId="77777777" w:rsidR="008B4826" w:rsidRPr="00FF46EB" w:rsidRDefault="008B4826" w:rsidP="008B4826">
      <w:pPr>
        <w:spacing w:after="0" w:line="240" w:lineRule="auto"/>
        <w:rPr>
          <w:rFonts w:ascii="Times New Roman" w:hAnsi="Times New Roman" w:cs="Times New Roman"/>
          <w:b/>
        </w:rPr>
      </w:pPr>
      <w:r w:rsidRPr="00FF46EB">
        <w:rPr>
          <w:rFonts w:ascii="Times New Roman" w:hAnsi="Times New Roman" w:cs="Times New Roman"/>
          <w:b/>
        </w:rPr>
        <w:t>A jegyző</w:t>
      </w:r>
    </w:p>
    <w:p w14:paraId="105CAE11" w14:textId="77777777" w:rsidR="008B4826" w:rsidRDefault="008B4826" w:rsidP="008B4826">
      <w:pPr>
        <w:spacing w:after="0" w:line="240" w:lineRule="auto"/>
        <w:jc w:val="both"/>
        <w:rPr>
          <w:rFonts w:ascii="Times New Roman" w:hAnsi="Times New Roman" w:cs="Times New Roman"/>
          <w:color w:val="000000"/>
        </w:rPr>
      </w:pPr>
    </w:p>
    <w:p w14:paraId="4E8E6D2F" w14:textId="77777777" w:rsidR="008B4826" w:rsidRPr="00C456F4" w:rsidRDefault="008B4826" w:rsidP="008B4826">
      <w:pPr>
        <w:spacing w:after="0" w:line="240" w:lineRule="auto"/>
        <w:jc w:val="both"/>
        <w:rPr>
          <w:rFonts w:ascii="Times New Roman" w:hAnsi="Times New Roman" w:cs="Times New Roman"/>
        </w:rPr>
      </w:pPr>
      <w:r w:rsidRPr="00C456F4">
        <w:rPr>
          <w:rFonts w:ascii="Times New Roman" w:hAnsi="Times New Roman" w:cs="Times New Roman"/>
          <w:color w:val="000000"/>
        </w:rPr>
        <w:t xml:space="preserve">A jegyző </w:t>
      </w:r>
      <w:r>
        <w:rPr>
          <w:rFonts w:ascii="Times New Roman" w:hAnsi="Times New Roman" w:cs="Times New Roman"/>
          <w:color w:val="000000"/>
        </w:rPr>
        <w:t xml:space="preserve">jogszabályban meghatározott feladatai során </w:t>
      </w:r>
      <w:r w:rsidRPr="00C456F4">
        <w:rPr>
          <w:rFonts w:ascii="Times New Roman" w:hAnsi="Times New Roman" w:cs="Times New Roman"/>
          <w:color w:val="000000"/>
        </w:rPr>
        <w:t>vezeti a polgármesteri hivatalt, összehangolja, koordinálja a hivatal által elvégzendő feladatokat. Részt vesz a pályázatok megvalósításában, az előterjesztések elkészítésében, dönt a hatáskörébe tartozó hatósági ügyekben, gyakorolja a hatáskörébe tartozó munkáltatói jogokat. Feladata a képviselő-testületi ülések és az ott résztvevő köztisztviselők munkájának koordinálása, a rendeletek elkészítése, a döntések végrehajtásának összehangolása. A képviselő-testületi ülésen, ha szükséges törvényességi észrevételt tesz, rendszeres tájékoztatást ad a Polgármesternek, a Képviselő-testületnek, a bizottságoknak az Önkormányzat munkáját érintő hatályos jogszabályokról. Gondoskodik a megalkotott önkormányzati rendeletek kihirdetéséről és hatályba léptetését követően a szükséges intézkedések megtételéről.</w:t>
      </w:r>
    </w:p>
    <w:p w14:paraId="48FF87F4" w14:textId="77777777" w:rsidR="008B4826" w:rsidRPr="00552483" w:rsidRDefault="008B4826" w:rsidP="008B4826">
      <w:pPr>
        <w:spacing w:after="0" w:line="240" w:lineRule="auto"/>
        <w:jc w:val="center"/>
        <w:rPr>
          <w:rFonts w:ascii="Times New Roman" w:hAnsi="Times New Roman" w:cs="Times New Roman"/>
          <w:b/>
          <w:highlight w:val="green"/>
          <w:u w:val="single"/>
        </w:rPr>
      </w:pPr>
    </w:p>
    <w:p w14:paraId="3D82E076" w14:textId="77777777" w:rsidR="00236103" w:rsidRDefault="00236103" w:rsidP="008B4826">
      <w:pPr>
        <w:spacing w:after="0" w:line="240" w:lineRule="auto"/>
        <w:jc w:val="center"/>
        <w:rPr>
          <w:rFonts w:ascii="Times New Roman" w:hAnsi="Times New Roman" w:cs="Times New Roman"/>
          <w:b/>
          <w:u w:val="single"/>
        </w:rPr>
      </w:pPr>
    </w:p>
    <w:p w14:paraId="0E0F7A5A" w14:textId="0D818974" w:rsidR="008B4826" w:rsidRPr="0078525D" w:rsidRDefault="008B4826" w:rsidP="008B4826">
      <w:pPr>
        <w:spacing w:after="0" w:line="240" w:lineRule="auto"/>
        <w:jc w:val="center"/>
        <w:rPr>
          <w:rFonts w:ascii="Times New Roman" w:hAnsi="Times New Roman" w:cs="Times New Roman"/>
          <w:b/>
          <w:u w:val="single"/>
        </w:rPr>
      </w:pPr>
      <w:r w:rsidRPr="0078525D">
        <w:rPr>
          <w:rFonts w:ascii="Times New Roman" w:hAnsi="Times New Roman" w:cs="Times New Roman"/>
          <w:b/>
          <w:u w:val="single"/>
        </w:rPr>
        <w:t>Szervezeti változások a Polgármesteri Hivatalban 201</w:t>
      </w:r>
      <w:r w:rsidR="00CA6579" w:rsidRPr="0078525D">
        <w:rPr>
          <w:rFonts w:ascii="Times New Roman" w:hAnsi="Times New Roman" w:cs="Times New Roman"/>
          <w:b/>
          <w:u w:val="single"/>
        </w:rPr>
        <w:t>9-2020.</w:t>
      </w:r>
      <w:r w:rsidRPr="0078525D">
        <w:rPr>
          <w:rFonts w:ascii="Times New Roman" w:hAnsi="Times New Roman" w:cs="Times New Roman"/>
          <w:b/>
          <w:u w:val="single"/>
        </w:rPr>
        <w:t xml:space="preserve"> év</w:t>
      </w:r>
      <w:r w:rsidR="0078525D">
        <w:rPr>
          <w:rFonts w:ascii="Times New Roman" w:hAnsi="Times New Roman" w:cs="Times New Roman"/>
          <w:b/>
          <w:u w:val="single"/>
        </w:rPr>
        <w:t>ek</w:t>
      </w:r>
      <w:r w:rsidRPr="0078525D">
        <w:rPr>
          <w:rFonts w:ascii="Times New Roman" w:hAnsi="Times New Roman" w:cs="Times New Roman"/>
          <w:b/>
          <w:u w:val="single"/>
        </w:rPr>
        <w:t>ben</w:t>
      </w:r>
    </w:p>
    <w:p w14:paraId="02D598F4" w14:textId="77777777" w:rsidR="008B4826" w:rsidRPr="0078525D" w:rsidRDefault="008B4826" w:rsidP="008B4826">
      <w:pPr>
        <w:spacing w:after="0" w:line="240" w:lineRule="auto"/>
        <w:jc w:val="both"/>
        <w:rPr>
          <w:rFonts w:ascii="Times New Roman" w:hAnsi="Times New Roman" w:cs="Times New Roman"/>
        </w:rPr>
      </w:pPr>
    </w:p>
    <w:p w14:paraId="57597C57" w14:textId="0EF9216B" w:rsidR="002965AA" w:rsidRPr="0078525D" w:rsidRDefault="002965AA" w:rsidP="002965AA">
      <w:pPr>
        <w:spacing w:after="0" w:line="240" w:lineRule="auto"/>
        <w:jc w:val="both"/>
        <w:rPr>
          <w:rFonts w:ascii="Times New Roman" w:eastAsia="Calibri" w:hAnsi="Times New Roman" w:cs="Times New Roman"/>
        </w:rPr>
      </w:pPr>
      <w:r w:rsidRPr="0078525D">
        <w:rPr>
          <w:rFonts w:ascii="Times New Roman" w:eastAsia="Calibri" w:hAnsi="Times New Roman" w:cs="Times New Roman"/>
        </w:rPr>
        <w:t>Kiskőrösi Polgármesteri Hivatal Szervezeti és Működési Szabályzata (továbbiakban: PH SZMSZ.) 20</w:t>
      </w:r>
      <w:r w:rsidR="0078525D" w:rsidRPr="0078525D">
        <w:rPr>
          <w:rFonts w:ascii="Times New Roman" w:eastAsia="Calibri" w:hAnsi="Times New Roman" w:cs="Times New Roman"/>
        </w:rPr>
        <w:t>19</w:t>
      </w:r>
      <w:r w:rsidR="00E8608B">
        <w:rPr>
          <w:rFonts w:ascii="Times New Roman" w:eastAsia="Calibri" w:hAnsi="Times New Roman" w:cs="Times New Roman"/>
        </w:rPr>
        <w:t xml:space="preserve"> évben</w:t>
      </w:r>
      <w:r w:rsidR="003F2550">
        <w:rPr>
          <w:rFonts w:ascii="Times New Roman" w:eastAsia="Calibri" w:hAnsi="Times New Roman" w:cs="Times New Roman"/>
        </w:rPr>
        <w:t xml:space="preserve"> kettő,</w:t>
      </w:r>
      <w:r w:rsidR="0078525D" w:rsidRPr="0078525D">
        <w:rPr>
          <w:rFonts w:ascii="Times New Roman" w:eastAsia="Calibri" w:hAnsi="Times New Roman" w:cs="Times New Roman"/>
        </w:rPr>
        <w:t xml:space="preserve"> 2020.</w:t>
      </w:r>
      <w:r w:rsidR="00EA4A51">
        <w:rPr>
          <w:rFonts w:ascii="Times New Roman" w:eastAsia="Calibri" w:hAnsi="Times New Roman" w:cs="Times New Roman"/>
        </w:rPr>
        <w:t xml:space="preserve"> </w:t>
      </w:r>
      <w:r w:rsidRPr="0078525D">
        <w:rPr>
          <w:rFonts w:ascii="Times New Roman" w:eastAsia="Calibri" w:hAnsi="Times New Roman" w:cs="Times New Roman"/>
        </w:rPr>
        <w:t xml:space="preserve">évben </w:t>
      </w:r>
      <w:r w:rsidR="00131636">
        <w:rPr>
          <w:rFonts w:ascii="Times New Roman" w:eastAsia="Calibri" w:hAnsi="Times New Roman" w:cs="Times New Roman"/>
        </w:rPr>
        <w:t>egy</w:t>
      </w:r>
      <w:r w:rsidRPr="0078525D">
        <w:rPr>
          <w:rFonts w:ascii="Times New Roman" w:eastAsia="Calibri" w:hAnsi="Times New Roman" w:cs="Times New Roman"/>
        </w:rPr>
        <w:t xml:space="preserve"> alkalommal került módosításra.</w:t>
      </w:r>
    </w:p>
    <w:p w14:paraId="1F03FC30" w14:textId="77777777" w:rsidR="002965AA" w:rsidRPr="004568B4" w:rsidRDefault="002965AA" w:rsidP="002965AA">
      <w:pPr>
        <w:spacing w:after="0" w:line="240" w:lineRule="auto"/>
        <w:jc w:val="both"/>
        <w:rPr>
          <w:rFonts w:ascii="Times New Roman" w:eastAsia="Calibri" w:hAnsi="Times New Roman" w:cs="Times New Roman"/>
          <w:highlight w:val="yellow"/>
        </w:rPr>
      </w:pPr>
    </w:p>
    <w:p w14:paraId="1EDF3CD9" w14:textId="3BCF081B" w:rsidR="00F32549" w:rsidRPr="00F32549" w:rsidRDefault="00F32549" w:rsidP="00F32549">
      <w:pPr>
        <w:autoSpaceDE w:val="0"/>
        <w:autoSpaceDN w:val="0"/>
        <w:adjustRightInd w:val="0"/>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1. </w:t>
      </w:r>
      <w:r w:rsidRPr="00F32549">
        <w:rPr>
          <w:rFonts w:ascii="Times New Roman" w:eastAsia="Times New Roman" w:hAnsi="Times New Roman" w:cs="Times New Roman"/>
          <w:lang w:eastAsia="hu-HU"/>
        </w:rPr>
        <w:t>Kiskőrös Város Önkormányzata Képviselő-testületének a közösségi együttélés alapvető szabályairól szóló 19/2017. (X.26.) önkormányzati rendelete (továbbiakban: rendelet) 2018. január 1. napján hatályba lépett. A rendeletben meghatározott eljárási cselekmények egy részét törvényi rendelkezés alapján a közterület felügyelő, a jogsértésekkel kapcsolatos hatósági eljárások lefolytatását jelenleg a Közigazgatási Osztály gazdasági-igazgatási ügyintézője végzi. 2018. második félévében 136 eljárás került lefolytatásra. A gazdasági-igazgatási ügyintézőnek mindezek mellett a munkaköri leírásában meghatározott további feladatait is szükséges ellátnia, amely így jelentőse</w:t>
      </w:r>
      <w:r>
        <w:rPr>
          <w:rFonts w:ascii="Times New Roman" w:eastAsia="Times New Roman" w:hAnsi="Times New Roman" w:cs="Times New Roman"/>
          <w:lang w:eastAsia="hu-HU"/>
        </w:rPr>
        <w:t>n</w:t>
      </w:r>
      <w:r w:rsidRPr="00F32549">
        <w:rPr>
          <w:rFonts w:ascii="Times New Roman" w:eastAsia="Times New Roman" w:hAnsi="Times New Roman" w:cs="Times New Roman"/>
          <w:lang w:eastAsia="hu-HU"/>
        </w:rPr>
        <w:t xml:space="preserve"> megnövekedett </w:t>
      </w:r>
      <w:proofErr w:type="spellStart"/>
      <w:r w:rsidRPr="00F32549">
        <w:rPr>
          <w:rFonts w:ascii="Times New Roman" w:eastAsia="Times New Roman" w:hAnsi="Times New Roman" w:cs="Times New Roman"/>
          <w:lang w:eastAsia="hu-HU"/>
        </w:rPr>
        <w:t>munkaterhet</w:t>
      </w:r>
      <w:proofErr w:type="spellEnd"/>
      <w:r>
        <w:rPr>
          <w:rFonts w:ascii="Times New Roman" w:eastAsia="Times New Roman" w:hAnsi="Times New Roman" w:cs="Times New Roman"/>
          <w:lang w:eastAsia="hu-HU"/>
        </w:rPr>
        <w:t xml:space="preserve"> </w:t>
      </w:r>
      <w:r w:rsidRPr="00F32549">
        <w:rPr>
          <w:rFonts w:ascii="Times New Roman" w:eastAsia="Times New Roman" w:hAnsi="Times New Roman" w:cs="Times New Roman"/>
          <w:lang w:eastAsia="hu-HU"/>
        </w:rPr>
        <w:t>jelent</w:t>
      </w:r>
      <w:r>
        <w:rPr>
          <w:rFonts w:ascii="Times New Roman" w:eastAsia="Times New Roman" w:hAnsi="Times New Roman" w:cs="Times New Roman"/>
          <w:lang w:eastAsia="hu-HU"/>
        </w:rPr>
        <w:t>ett</w:t>
      </w:r>
      <w:r w:rsidRPr="00F32549">
        <w:rPr>
          <w:rFonts w:ascii="Times New Roman" w:eastAsia="Times New Roman" w:hAnsi="Times New Roman" w:cs="Times New Roman"/>
          <w:lang w:eastAsia="hu-HU"/>
        </w:rPr>
        <w:t xml:space="preserve"> részére. A PH SZMSZ módosítás értelmében a jövőben a Közigazgatási osztály lát</w:t>
      </w:r>
      <w:r>
        <w:rPr>
          <w:rFonts w:ascii="Times New Roman" w:eastAsia="Times New Roman" w:hAnsi="Times New Roman" w:cs="Times New Roman"/>
          <w:lang w:eastAsia="hu-HU"/>
        </w:rPr>
        <w:t>ja</w:t>
      </w:r>
      <w:r w:rsidRPr="00F32549">
        <w:rPr>
          <w:rFonts w:ascii="Times New Roman" w:eastAsia="Times New Roman" w:hAnsi="Times New Roman" w:cs="Times New Roman"/>
          <w:lang w:eastAsia="hu-HU"/>
        </w:rPr>
        <w:t xml:space="preserve"> el a jegyzői hatáskörbe tartozó vízügyi hatósági feladatokat, a szintén jegyzői hatáskörbe tartozó közterületi fakivágások engedélyezését, valamint a közműfejlesztéssel kapcsolatos önkormányzati hatósági feladatokat, amely feladatokat korábban a Stratégiai és Városüzemeltetési Osztály látott el. Fenti feladatok, valamint a rendeletben meghatározott hatósági eljárások lefolytatása során jelentkező többletfeladatok szakszerű ellátása érdekében a Közigazgatási Osztály Szociális és Igazgatási csoportjának egy fővel történő bővítése indokolt. A csoporton belül hatósági ügyintéző munkakör létrehozása szükséges. A módosítás a Stratégiai és Városüzemeltetési Osztály létszámát is érinti. A hatékony munkaszervezés és gyakorlati tapasztalatok eredményeképpen a gondnoki feladatok teljes körű ellátása az intézményüzemeltetési referens és a fűtő-karbantartó munkakörének átszervezésével megoldható. Emiatt a Stratégiai és Városüzemeltetési Osztály Titkársági és gondnoksági csoportjának szervezetén belül, a gondnok munkakör megszüntetés</w:t>
      </w:r>
      <w:r>
        <w:rPr>
          <w:rFonts w:ascii="Times New Roman" w:eastAsia="Times New Roman" w:hAnsi="Times New Roman" w:cs="Times New Roman"/>
          <w:lang w:eastAsia="hu-HU"/>
        </w:rPr>
        <w:t xml:space="preserve">re került. </w:t>
      </w:r>
      <w:r w:rsidRPr="00F32549">
        <w:rPr>
          <w:rFonts w:ascii="Times New Roman" w:eastAsia="Times New Roman" w:hAnsi="Times New Roman" w:cs="Times New Roman"/>
          <w:lang w:eastAsia="hu-HU"/>
        </w:rPr>
        <w:t>A rendeletben meghatározott eljárási cselekmények egy részét törvényi rendelkezés alapján a közterület felügyelő, a jogsértésekkel kapcsolatos hatósági eljárások lefolytatását a Közigazgatási Osztály végzi. A feladat rögzítés</w:t>
      </w:r>
      <w:r>
        <w:rPr>
          <w:rFonts w:ascii="Times New Roman" w:eastAsia="Times New Roman" w:hAnsi="Times New Roman" w:cs="Times New Roman"/>
          <w:lang w:eastAsia="hu-HU"/>
        </w:rPr>
        <w:t>re</w:t>
      </w:r>
      <w:r w:rsidRPr="00F32549">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 xml:space="preserve">került </w:t>
      </w:r>
      <w:r w:rsidRPr="00F32549">
        <w:rPr>
          <w:rFonts w:ascii="Times New Roman" w:eastAsia="Times New Roman" w:hAnsi="Times New Roman" w:cs="Times New Roman"/>
          <w:lang w:eastAsia="hu-HU"/>
        </w:rPr>
        <w:t xml:space="preserve">a PH SZMSZ-ben. </w:t>
      </w:r>
      <w:r w:rsidR="00E77793">
        <w:rPr>
          <w:rFonts w:ascii="Times New Roman" w:eastAsia="Times New Roman" w:hAnsi="Times New Roman" w:cs="Times New Roman"/>
          <w:lang w:eastAsia="hu-HU"/>
        </w:rPr>
        <w:t>A döntés értelmében a</w:t>
      </w:r>
      <w:r w:rsidRPr="00F32549">
        <w:rPr>
          <w:rFonts w:ascii="Times New Roman" w:eastAsia="Times New Roman" w:hAnsi="Times New Roman" w:cs="Times New Roman"/>
          <w:lang w:eastAsia="hu-HU"/>
        </w:rPr>
        <w:t xml:space="preserve"> </w:t>
      </w:r>
      <w:r w:rsidR="00E77793" w:rsidRPr="00E77793">
        <w:rPr>
          <w:rFonts w:ascii="Times New Roman" w:eastAsia="Calibri" w:hAnsi="Times New Roman" w:cs="Times New Roman"/>
        </w:rPr>
        <w:t>Polgármesteri Hivatal szervezeti egységeinek létszáma</w:t>
      </w:r>
      <w:r w:rsidR="00E77793">
        <w:rPr>
          <w:rFonts w:ascii="Times New Roman" w:eastAsia="Calibri" w:hAnsi="Times New Roman" w:cs="Times New Roman"/>
        </w:rPr>
        <w:t xml:space="preserve"> változatlan</w:t>
      </w:r>
      <w:r w:rsidR="00536465">
        <w:rPr>
          <w:rFonts w:ascii="Times New Roman" w:eastAsia="Calibri" w:hAnsi="Times New Roman" w:cs="Times New Roman"/>
        </w:rPr>
        <w:t xml:space="preserve"> 45 fő</w:t>
      </w:r>
      <w:r w:rsidR="00E77793">
        <w:rPr>
          <w:rFonts w:ascii="Times New Roman" w:eastAsia="Calibri" w:hAnsi="Times New Roman" w:cs="Times New Roman"/>
        </w:rPr>
        <w:t>.</w:t>
      </w:r>
      <w:r w:rsidR="007E7104">
        <w:rPr>
          <w:rFonts w:ascii="Times New Roman" w:eastAsia="Calibri" w:hAnsi="Times New Roman" w:cs="Times New Roman"/>
        </w:rPr>
        <w:t xml:space="preserve"> A döntés 2019. március 9. napján lépett </w:t>
      </w:r>
      <w:proofErr w:type="spellStart"/>
      <w:r w:rsidR="007E7104">
        <w:rPr>
          <w:rFonts w:ascii="Times New Roman" w:eastAsia="Calibri" w:hAnsi="Times New Roman" w:cs="Times New Roman"/>
        </w:rPr>
        <w:t>hatáyba</w:t>
      </w:r>
      <w:proofErr w:type="spellEnd"/>
      <w:r w:rsidR="007E7104">
        <w:rPr>
          <w:rFonts w:ascii="Times New Roman" w:eastAsia="Calibri" w:hAnsi="Times New Roman" w:cs="Times New Roman"/>
        </w:rPr>
        <w:t>.</w:t>
      </w:r>
    </w:p>
    <w:p w14:paraId="38FE8152" w14:textId="7FB76DC7" w:rsidR="002965AA" w:rsidRDefault="002965AA" w:rsidP="002965AA">
      <w:pPr>
        <w:spacing w:after="0" w:line="240" w:lineRule="auto"/>
        <w:jc w:val="both"/>
        <w:rPr>
          <w:rFonts w:ascii="Times New Roman" w:eastAsia="Calibri" w:hAnsi="Times New Roman" w:cs="Times New Roman"/>
          <w:highlight w:val="yellow"/>
        </w:rPr>
      </w:pPr>
    </w:p>
    <w:p w14:paraId="4D9417B8" w14:textId="7FB4A4EF" w:rsidR="00310AE4" w:rsidRPr="00310AE4" w:rsidRDefault="00E97526" w:rsidP="00990AEC">
      <w:pPr>
        <w:autoSpaceDE w:val="0"/>
        <w:autoSpaceDN w:val="0"/>
        <w:adjustRightInd w:val="0"/>
        <w:jc w:val="both"/>
        <w:rPr>
          <w:rFonts w:ascii="Times New Roman" w:eastAsia="Times New Roman" w:hAnsi="Times New Roman" w:cs="Times New Roman"/>
          <w:lang w:eastAsia="hu-HU"/>
        </w:rPr>
      </w:pPr>
      <w:r w:rsidRPr="00AA6016">
        <w:rPr>
          <w:rFonts w:ascii="Times New Roman" w:eastAsia="Calibri" w:hAnsi="Times New Roman" w:cs="Times New Roman"/>
        </w:rPr>
        <w:lastRenderedPageBreak/>
        <w:t xml:space="preserve">2. </w:t>
      </w:r>
      <w:r w:rsidR="00310AE4" w:rsidRPr="00310AE4">
        <w:rPr>
          <w:rFonts w:ascii="Times New Roman" w:eastAsia="Times New Roman" w:hAnsi="Times New Roman" w:cs="Times New Roman"/>
          <w:lang w:eastAsia="hu-HU"/>
        </w:rPr>
        <w:t>A Stratégiai és Városüzemeltetési osztály szervezete három csoportra tagozódik. Az osztály szervezetén belül létrejött csoportok a következők: Városüzemeltetési csoport, Pályázati és beszerzési csoport, Titkársági és gondnoksági csoport</w:t>
      </w:r>
      <w:r w:rsidR="00344527">
        <w:rPr>
          <w:rFonts w:ascii="Times New Roman" w:eastAsia="Times New Roman" w:hAnsi="Times New Roman" w:cs="Times New Roman"/>
          <w:lang w:eastAsia="hu-HU"/>
        </w:rPr>
        <w:t>.</w:t>
      </w:r>
      <w:r w:rsidR="00310AE4" w:rsidRPr="00310AE4">
        <w:rPr>
          <w:rFonts w:ascii="Times New Roman" w:eastAsia="Times New Roman" w:hAnsi="Times New Roman" w:cs="Times New Roman"/>
          <w:lang w:eastAsia="hu-HU"/>
        </w:rPr>
        <w:t xml:space="preserve"> A feladatkörök átcsoportosítása miatt a csoportok elnevezései </w:t>
      </w:r>
      <w:r w:rsidR="008810B6">
        <w:rPr>
          <w:rFonts w:ascii="Times New Roman" w:eastAsia="Times New Roman" w:hAnsi="Times New Roman" w:cs="Times New Roman"/>
          <w:lang w:eastAsia="hu-HU"/>
        </w:rPr>
        <w:t>meg</w:t>
      </w:r>
      <w:r w:rsidR="00310AE4" w:rsidRPr="00310AE4">
        <w:rPr>
          <w:rFonts w:ascii="Times New Roman" w:eastAsia="Times New Roman" w:hAnsi="Times New Roman" w:cs="Times New Roman"/>
          <w:lang w:eastAsia="hu-HU"/>
        </w:rPr>
        <w:t>változ</w:t>
      </w:r>
      <w:r w:rsidR="008810B6">
        <w:rPr>
          <w:rFonts w:ascii="Times New Roman" w:eastAsia="Times New Roman" w:hAnsi="Times New Roman" w:cs="Times New Roman"/>
          <w:lang w:eastAsia="hu-HU"/>
        </w:rPr>
        <w:t>t</w:t>
      </w:r>
      <w:r w:rsidR="00310AE4" w:rsidRPr="00310AE4">
        <w:rPr>
          <w:rFonts w:ascii="Times New Roman" w:eastAsia="Times New Roman" w:hAnsi="Times New Roman" w:cs="Times New Roman"/>
          <w:lang w:eastAsia="hu-HU"/>
        </w:rPr>
        <w:t>ak: Városüzemeltetési csoport elnevezése Városüzemeltetési és gondnoksági csoportra, a Pályázati és beszerzési csoport elnevezése Pályázati és fejlesztési csoportra, a Titkársági és gondnoksági csoport elnevezése Titkársági és koordinációs csoportra változ</w:t>
      </w:r>
      <w:r w:rsidR="008810B6">
        <w:rPr>
          <w:rFonts w:ascii="Times New Roman" w:eastAsia="Times New Roman" w:hAnsi="Times New Roman" w:cs="Times New Roman"/>
          <w:lang w:eastAsia="hu-HU"/>
        </w:rPr>
        <w:t>ott</w:t>
      </w:r>
      <w:r w:rsidR="00310AE4" w:rsidRPr="00310AE4">
        <w:rPr>
          <w:rFonts w:ascii="Times New Roman" w:eastAsia="Times New Roman" w:hAnsi="Times New Roman" w:cs="Times New Roman"/>
          <w:lang w:eastAsia="hu-HU"/>
        </w:rPr>
        <w:t>. Jelenleg mindhárom csoport vezetését az osztályvezető látja el. A hatékony munkavégzés érdekében a Pályázati és fejlesztési csoport vezetésére egy fő csoportvezető státusz</w:t>
      </w:r>
      <w:r w:rsidR="002F5800">
        <w:rPr>
          <w:rFonts w:ascii="Times New Roman" w:eastAsia="Times New Roman" w:hAnsi="Times New Roman" w:cs="Times New Roman"/>
          <w:lang w:eastAsia="hu-HU"/>
        </w:rPr>
        <w:t xml:space="preserve"> került</w:t>
      </w:r>
      <w:r w:rsidR="00310AE4" w:rsidRPr="00310AE4">
        <w:rPr>
          <w:rFonts w:ascii="Times New Roman" w:eastAsia="Times New Roman" w:hAnsi="Times New Roman" w:cs="Times New Roman"/>
          <w:lang w:eastAsia="hu-HU"/>
        </w:rPr>
        <w:t xml:space="preserve"> létrehozás</w:t>
      </w:r>
      <w:r w:rsidR="002F5800">
        <w:rPr>
          <w:rFonts w:ascii="Times New Roman" w:eastAsia="Times New Roman" w:hAnsi="Times New Roman" w:cs="Times New Roman"/>
          <w:lang w:eastAsia="hu-HU"/>
        </w:rPr>
        <w:t>ra</w:t>
      </w:r>
      <w:r w:rsidR="00310AE4" w:rsidRPr="00310AE4">
        <w:rPr>
          <w:rFonts w:ascii="Times New Roman" w:eastAsia="Times New Roman" w:hAnsi="Times New Roman" w:cs="Times New Roman"/>
          <w:lang w:eastAsia="hu-HU"/>
        </w:rPr>
        <w:t>, aki osztályvezető-helyettesi feladatokat</w:t>
      </w:r>
      <w:r w:rsidR="002F5800">
        <w:rPr>
          <w:rFonts w:ascii="Times New Roman" w:eastAsia="Times New Roman" w:hAnsi="Times New Roman" w:cs="Times New Roman"/>
          <w:lang w:eastAsia="hu-HU"/>
        </w:rPr>
        <w:t xml:space="preserve"> is</w:t>
      </w:r>
      <w:r w:rsidR="00310AE4" w:rsidRPr="00310AE4">
        <w:rPr>
          <w:rFonts w:ascii="Times New Roman" w:eastAsia="Times New Roman" w:hAnsi="Times New Roman" w:cs="Times New Roman"/>
          <w:lang w:eastAsia="hu-HU"/>
        </w:rPr>
        <w:t xml:space="preserve"> </w:t>
      </w:r>
      <w:r w:rsidR="002F5800">
        <w:rPr>
          <w:rFonts w:ascii="Times New Roman" w:eastAsia="Times New Roman" w:hAnsi="Times New Roman" w:cs="Times New Roman"/>
          <w:lang w:eastAsia="hu-HU"/>
        </w:rPr>
        <w:t>végez</w:t>
      </w:r>
      <w:r w:rsidR="00310AE4" w:rsidRPr="00310AE4">
        <w:rPr>
          <w:rFonts w:ascii="Times New Roman" w:eastAsia="Times New Roman" w:hAnsi="Times New Roman" w:cs="Times New Roman"/>
          <w:lang w:eastAsia="hu-HU"/>
        </w:rPr>
        <w:t>.</w:t>
      </w:r>
      <w:r w:rsidR="00990AEC">
        <w:rPr>
          <w:rFonts w:ascii="Times New Roman" w:eastAsia="Times New Roman" w:hAnsi="Times New Roman" w:cs="Times New Roman"/>
          <w:lang w:eastAsia="hu-HU"/>
        </w:rPr>
        <w:t xml:space="preserve"> </w:t>
      </w:r>
      <w:r w:rsidR="00310AE4" w:rsidRPr="00310AE4">
        <w:rPr>
          <w:rFonts w:ascii="Times New Roman" w:eastAsia="Times New Roman" w:hAnsi="Times New Roman" w:cs="Times New Roman"/>
          <w:lang w:eastAsia="hu-HU"/>
        </w:rPr>
        <w:t>A beruházási és karbantartási referens munkakör megszüntetésre kerül</w:t>
      </w:r>
      <w:r w:rsidR="002F5800">
        <w:rPr>
          <w:rFonts w:ascii="Times New Roman" w:eastAsia="Times New Roman" w:hAnsi="Times New Roman" w:cs="Times New Roman"/>
          <w:lang w:eastAsia="hu-HU"/>
        </w:rPr>
        <w:t>t</w:t>
      </w:r>
      <w:r w:rsidR="00310AE4" w:rsidRPr="00310AE4">
        <w:rPr>
          <w:rFonts w:ascii="Times New Roman" w:eastAsia="Times New Roman" w:hAnsi="Times New Roman" w:cs="Times New Roman"/>
          <w:lang w:eastAsia="hu-HU"/>
        </w:rPr>
        <w:t>, a feladatokat a jövőben a pályázati és beruházási referens látja el</w:t>
      </w:r>
      <w:bookmarkStart w:id="0" w:name="_Hlk89698660"/>
      <w:r w:rsidR="00310AE4" w:rsidRPr="00310AE4">
        <w:rPr>
          <w:rFonts w:ascii="Times New Roman" w:eastAsia="Times New Roman" w:hAnsi="Times New Roman" w:cs="Times New Roman"/>
          <w:lang w:eastAsia="hu-HU"/>
        </w:rPr>
        <w:t xml:space="preserve">.  </w:t>
      </w:r>
      <w:r w:rsidR="00990AEC">
        <w:rPr>
          <w:rFonts w:ascii="Times New Roman" w:eastAsia="Times New Roman" w:hAnsi="Times New Roman" w:cs="Times New Roman"/>
          <w:lang w:eastAsia="hu-HU"/>
        </w:rPr>
        <w:t>A PH SZMSZ 2019. december. 01. napján lépett hatályba</w:t>
      </w:r>
      <w:r w:rsidR="002F5800">
        <w:rPr>
          <w:rFonts w:ascii="Times New Roman" w:eastAsia="Times New Roman" w:hAnsi="Times New Roman" w:cs="Times New Roman"/>
          <w:lang w:eastAsia="hu-HU"/>
        </w:rPr>
        <w:t>, a szervezeti egységek létszáma változatlan</w:t>
      </w:r>
      <w:r w:rsidR="00536465">
        <w:rPr>
          <w:rFonts w:ascii="Times New Roman" w:eastAsia="Times New Roman" w:hAnsi="Times New Roman" w:cs="Times New Roman"/>
          <w:lang w:eastAsia="hu-HU"/>
        </w:rPr>
        <w:t xml:space="preserve"> 45 fő</w:t>
      </w:r>
      <w:r w:rsidR="002F5800">
        <w:rPr>
          <w:rFonts w:ascii="Times New Roman" w:eastAsia="Times New Roman" w:hAnsi="Times New Roman" w:cs="Times New Roman"/>
          <w:lang w:eastAsia="hu-HU"/>
        </w:rPr>
        <w:t>.</w:t>
      </w:r>
    </w:p>
    <w:bookmarkEnd w:id="0"/>
    <w:p w14:paraId="1B8B0EC5" w14:textId="221C3A36" w:rsidR="00F82CDE" w:rsidRPr="00310AE4" w:rsidRDefault="00F82CDE" w:rsidP="008A54B8">
      <w:pPr>
        <w:spacing w:after="0" w:line="240" w:lineRule="auto"/>
        <w:jc w:val="both"/>
        <w:rPr>
          <w:rFonts w:ascii="Times New Roman" w:eastAsia="Times New Roman" w:hAnsi="Times New Roman" w:cs="Times New Roman"/>
          <w:lang w:eastAsia="hu-HU"/>
        </w:rPr>
      </w:pPr>
      <w:r>
        <w:rPr>
          <w:rFonts w:ascii="Times New Roman" w:eastAsia="Times New Roman" w:hAnsi="Times New Roman" w:cs="Times New Roman"/>
          <w:lang w:eastAsia="hu-HU"/>
        </w:rPr>
        <w:t xml:space="preserve">3. </w:t>
      </w:r>
      <w:r w:rsidRPr="00F82CDE">
        <w:rPr>
          <w:rFonts w:ascii="Times New Roman" w:eastAsia="Times New Roman" w:hAnsi="Times New Roman" w:cs="Times New Roman"/>
          <w:lang w:eastAsia="hu-HU"/>
        </w:rPr>
        <w:t>Az építésügyi és az építésfelügyeleti hatóságok kijelöléséről és működési feltételeiről szóló 343/2006. (XII. 23.) Korm. rendelet 2020. március 1. napjával úgy módosul</w:t>
      </w:r>
      <w:r w:rsidR="004F1799">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hogy megszűn</w:t>
      </w:r>
      <w:r w:rsidR="004F1799">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xml:space="preserve"> az első</w:t>
      </w:r>
      <w:r w:rsidR="00A6210F">
        <w:rPr>
          <w:rFonts w:ascii="Times New Roman" w:eastAsia="Times New Roman" w:hAnsi="Times New Roman" w:cs="Times New Roman"/>
          <w:lang w:eastAsia="hu-HU"/>
        </w:rPr>
        <w:t xml:space="preserve"> </w:t>
      </w:r>
      <w:r w:rsidRPr="00F82CDE">
        <w:rPr>
          <w:rFonts w:ascii="Times New Roman" w:eastAsia="Times New Roman" w:hAnsi="Times New Roman" w:cs="Times New Roman"/>
          <w:lang w:eastAsia="hu-HU"/>
        </w:rPr>
        <w:t>fokú építésügyi hatósági feladatokat ellátó általános építésügyi hatóságként az építmények, építési tevékenységek tekintetében a járásszékhely települési önkormányzat jegyzőjének hatásköre és az építésügyi igazgatási feladatok ellátása a fővárosi és megyei kormányhivatalokhoz kerül</w:t>
      </w:r>
      <w:r w:rsidR="004F1799">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A Polgármesteri Hivatal szervezetén belül a Közigazgatási osztály részét képez</w:t>
      </w:r>
      <w:r w:rsidR="00A6210F">
        <w:rPr>
          <w:rFonts w:ascii="Times New Roman" w:eastAsia="Times New Roman" w:hAnsi="Times New Roman" w:cs="Times New Roman"/>
          <w:lang w:eastAsia="hu-HU"/>
        </w:rPr>
        <w:t>te</w:t>
      </w:r>
      <w:r w:rsidRPr="00F82CDE">
        <w:rPr>
          <w:rFonts w:ascii="Times New Roman" w:eastAsia="Times New Roman" w:hAnsi="Times New Roman" w:cs="Times New Roman"/>
          <w:lang w:eastAsia="hu-HU"/>
        </w:rPr>
        <w:t xml:space="preserve"> az Építéshatósági csoport. A Képviselő-testület 8/2020. (I.22.) számú határozatával döntött az építésügyi igazgatási feladatok átadása tárgyában.</w:t>
      </w:r>
      <w:r w:rsidR="00A6210F">
        <w:rPr>
          <w:rFonts w:ascii="Times New Roman" w:eastAsia="Times New Roman" w:hAnsi="Times New Roman" w:cs="Times New Roman"/>
          <w:lang w:eastAsia="hu-HU"/>
        </w:rPr>
        <w:t xml:space="preserve"> </w:t>
      </w:r>
      <w:r w:rsidRPr="00F82CDE">
        <w:rPr>
          <w:rFonts w:ascii="Times New Roman" w:eastAsia="Times New Roman" w:hAnsi="Times New Roman" w:cs="Times New Roman"/>
          <w:lang w:eastAsia="hu-HU"/>
        </w:rPr>
        <w:t>A jogszabályváltozás és képviselő-testületi döntés értelmében a Közigazgatási osztály szervezetén belül az építéshatósági csoport 2020. február 29. napjával megszűn</w:t>
      </w:r>
      <w:r w:rsidR="00A6210F">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Az Építéshatósági csoporton belül az alábbi státuszok kerül</w:t>
      </w:r>
      <w:r w:rsidR="00A6210F">
        <w:rPr>
          <w:rFonts w:ascii="Times New Roman" w:eastAsia="Times New Roman" w:hAnsi="Times New Roman" w:cs="Times New Roman"/>
          <w:lang w:eastAsia="hu-HU"/>
        </w:rPr>
        <w:t xml:space="preserve">tek </w:t>
      </w:r>
      <w:r w:rsidRPr="00F82CDE">
        <w:rPr>
          <w:rFonts w:ascii="Times New Roman" w:eastAsia="Times New Roman" w:hAnsi="Times New Roman" w:cs="Times New Roman"/>
          <w:lang w:eastAsia="hu-HU"/>
        </w:rPr>
        <w:t>megszüntetésre: csoportvezető, építéshatósági ügyintéző I.,II.,III.,IV., és ügyviteli referens.  A feladatátadás során a csoportvezető és az építéshatósági ügyintéző I., II. a megyei kormányhivatal személyi állományába kerül</w:t>
      </w:r>
      <w:r w:rsidR="00A6210F">
        <w:rPr>
          <w:rFonts w:ascii="Times New Roman" w:eastAsia="Times New Roman" w:hAnsi="Times New Roman" w:cs="Times New Roman"/>
          <w:lang w:eastAsia="hu-HU"/>
        </w:rPr>
        <w:t>t</w:t>
      </w:r>
      <w:r w:rsidRPr="00F82CDE">
        <w:rPr>
          <w:rFonts w:ascii="Times New Roman" w:eastAsia="Times New Roman" w:hAnsi="Times New Roman" w:cs="Times New Roman"/>
          <w:lang w:eastAsia="hu-HU"/>
        </w:rPr>
        <w:t xml:space="preserve"> 2020. március 1. napjától. Az építéshatósági ügyintéző III. munkakört betöltő személy a Stratégiai és Városüzemeltetési osztály Városüzemeltetési</w:t>
      </w:r>
      <w:r w:rsidR="00A6210F">
        <w:rPr>
          <w:rFonts w:ascii="Times New Roman" w:eastAsia="Times New Roman" w:hAnsi="Times New Roman" w:cs="Times New Roman"/>
          <w:lang w:eastAsia="hu-HU"/>
        </w:rPr>
        <w:t xml:space="preserve"> és gondnoksági</w:t>
      </w:r>
      <w:r w:rsidRPr="00F82CDE">
        <w:rPr>
          <w:rFonts w:ascii="Times New Roman" w:eastAsia="Times New Roman" w:hAnsi="Times New Roman" w:cs="Times New Roman"/>
          <w:lang w:eastAsia="hu-HU"/>
        </w:rPr>
        <w:t xml:space="preserve"> csoportjában végzi tovább munkáját egy új státuszban, melynek elnevezése városfejlesztési referens. Az ügyviteli referens pedig szintén a Stratégiai és Városüzemeltetési osztályon folytat</w:t>
      </w:r>
      <w:r w:rsidR="008A54B8">
        <w:rPr>
          <w:rFonts w:ascii="Times New Roman" w:eastAsia="Times New Roman" w:hAnsi="Times New Roman" w:cs="Times New Roman"/>
          <w:lang w:eastAsia="hu-HU"/>
        </w:rPr>
        <w:t>ta</w:t>
      </w:r>
      <w:r w:rsidRPr="00F82CDE">
        <w:rPr>
          <w:rFonts w:ascii="Times New Roman" w:eastAsia="Times New Roman" w:hAnsi="Times New Roman" w:cs="Times New Roman"/>
          <w:lang w:eastAsia="hu-HU"/>
        </w:rPr>
        <w:t xml:space="preserve"> munkáját.</w:t>
      </w:r>
      <w:r w:rsidR="008A54B8">
        <w:rPr>
          <w:rFonts w:ascii="Times New Roman" w:eastAsia="Times New Roman" w:hAnsi="Times New Roman" w:cs="Times New Roman"/>
          <w:lang w:eastAsia="hu-HU"/>
        </w:rPr>
        <w:t xml:space="preserve"> </w:t>
      </w:r>
      <w:r w:rsidRPr="00F82CDE">
        <w:rPr>
          <w:rFonts w:ascii="Times New Roman" w:eastAsia="Times New Roman" w:hAnsi="Times New Roman" w:cs="Times New Roman"/>
          <w:lang w:eastAsia="hu-HU"/>
        </w:rPr>
        <w:t>A Közigazgatási osztály feladatait szükséges</w:t>
      </w:r>
      <w:r w:rsidR="008A54B8">
        <w:rPr>
          <w:rFonts w:ascii="Times New Roman" w:eastAsia="Times New Roman" w:hAnsi="Times New Roman" w:cs="Times New Roman"/>
          <w:lang w:eastAsia="hu-HU"/>
        </w:rPr>
        <w:t xml:space="preserve"> volt</w:t>
      </w:r>
      <w:r w:rsidRPr="00F82CDE">
        <w:rPr>
          <w:rFonts w:ascii="Times New Roman" w:eastAsia="Times New Roman" w:hAnsi="Times New Roman" w:cs="Times New Roman"/>
          <w:lang w:eastAsia="hu-HU"/>
        </w:rPr>
        <w:t xml:space="preserve"> a jogszabályváltozásoknak megfelelően meghatározni.</w:t>
      </w:r>
      <w:r w:rsidR="008A54B8">
        <w:rPr>
          <w:rFonts w:ascii="Times New Roman" w:eastAsia="Times New Roman" w:hAnsi="Times New Roman" w:cs="Times New Roman"/>
          <w:lang w:eastAsia="hu-HU"/>
        </w:rPr>
        <w:t xml:space="preserve"> </w:t>
      </w:r>
      <w:r>
        <w:rPr>
          <w:rFonts w:ascii="Times New Roman" w:eastAsia="Times New Roman" w:hAnsi="Times New Roman" w:cs="Times New Roman"/>
          <w:lang w:eastAsia="hu-HU"/>
        </w:rPr>
        <w:t>A PH SZMSZ 2020. március 01. napján lépett hatályba, a szervezeti egységek létszáma 5 fővel csökkent (40 fő).</w:t>
      </w:r>
    </w:p>
    <w:p w14:paraId="30685E20" w14:textId="77777777" w:rsidR="00F82CDE" w:rsidRPr="00F82CDE" w:rsidRDefault="00F82CDE" w:rsidP="00F82CDE">
      <w:pPr>
        <w:spacing w:after="0" w:line="240" w:lineRule="auto"/>
        <w:jc w:val="both"/>
        <w:rPr>
          <w:rFonts w:ascii="Times New Roman" w:eastAsia="Times New Roman" w:hAnsi="Times New Roman" w:cs="Times New Roman"/>
          <w:highlight w:val="yellow"/>
          <w:lang w:eastAsia="hu-HU"/>
        </w:rPr>
      </w:pPr>
    </w:p>
    <w:p w14:paraId="0FA148B6" w14:textId="77777777" w:rsidR="008B4826" w:rsidRPr="000A46C4" w:rsidRDefault="008B4826" w:rsidP="008B4826">
      <w:pPr>
        <w:spacing w:after="0" w:line="240" w:lineRule="auto"/>
        <w:jc w:val="both"/>
        <w:rPr>
          <w:rFonts w:ascii="Times New Roman" w:hAnsi="Times New Roman" w:cs="Times New Roman"/>
        </w:rPr>
      </w:pPr>
    </w:p>
    <w:p w14:paraId="396F3573" w14:textId="77777777" w:rsidR="008B4826" w:rsidRPr="00FF46EB" w:rsidRDefault="008B4826" w:rsidP="008B4826">
      <w:pPr>
        <w:pStyle w:val="Listaszerbekezds"/>
        <w:numPr>
          <w:ilvl w:val="0"/>
          <w:numId w:val="1"/>
        </w:numPr>
        <w:spacing w:after="0" w:line="240" w:lineRule="auto"/>
        <w:jc w:val="both"/>
        <w:rPr>
          <w:rFonts w:ascii="Times New Roman" w:hAnsi="Times New Roman" w:cs="Times New Roman"/>
          <w:b/>
        </w:rPr>
      </w:pPr>
      <w:r w:rsidRPr="00FF46EB">
        <w:rPr>
          <w:rFonts w:ascii="Times New Roman" w:hAnsi="Times New Roman" w:cs="Times New Roman"/>
          <w:b/>
        </w:rPr>
        <w:t>Stratégiai és városüzemeltetési osztály</w:t>
      </w:r>
    </w:p>
    <w:p w14:paraId="7A6261FC" w14:textId="77777777" w:rsidR="008B4826" w:rsidRPr="00FF46EB" w:rsidRDefault="008B4826" w:rsidP="008B4826">
      <w:pPr>
        <w:pStyle w:val="Listaszerbekezds"/>
        <w:spacing w:after="0" w:line="240" w:lineRule="auto"/>
        <w:ind w:left="360"/>
        <w:jc w:val="both"/>
        <w:rPr>
          <w:rFonts w:ascii="Times New Roman" w:hAnsi="Times New Roman" w:cs="Times New Roman"/>
          <w:b/>
        </w:rPr>
      </w:pPr>
    </w:p>
    <w:p w14:paraId="2B55F177" w14:textId="6D65F6BD" w:rsidR="008B4826" w:rsidRPr="00674252" w:rsidRDefault="008B4826" w:rsidP="008B4826">
      <w:pPr>
        <w:pStyle w:val="Listaszerbekezds"/>
        <w:numPr>
          <w:ilvl w:val="1"/>
          <w:numId w:val="1"/>
        </w:numPr>
        <w:spacing w:after="0" w:line="240" w:lineRule="auto"/>
        <w:jc w:val="both"/>
        <w:rPr>
          <w:rFonts w:ascii="Times New Roman" w:hAnsi="Times New Roman" w:cs="Times New Roman"/>
          <w:b/>
        </w:rPr>
      </w:pPr>
      <w:r w:rsidRPr="00674252">
        <w:rPr>
          <w:rFonts w:ascii="Times New Roman" w:hAnsi="Times New Roman" w:cs="Times New Roman"/>
          <w:b/>
        </w:rPr>
        <w:t xml:space="preserve">Pályázati és beszerzési csoport </w:t>
      </w:r>
      <w:r w:rsidR="006A25B0">
        <w:rPr>
          <w:rFonts w:ascii="Times New Roman" w:hAnsi="Times New Roman" w:cs="Times New Roman"/>
          <w:b/>
        </w:rPr>
        <w:t>(Pályázati és fejlesztési csoport 20</w:t>
      </w:r>
      <w:r w:rsidR="0012357B">
        <w:rPr>
          <w:rFonts w:ascii="Times New Roman" w:hAnsi="Times New Roman" w:cs="Times New Roman"/>
          <w:b/>
        </w:rPr>
        <w:t>1</w:t>
      </w:r>
      <w:r w:rsidR="006A25B0">
        <w:rPr>
          <w:rFonts w:ascii="Times New Roman" w:hAnsi="Times New Roman" w:cs="Times New Roman"/>
          <w:b/>
        </w:rPr>
        <w:t>9.12.01.-től)</w:t>
      </w:r>
    </w:p>
    <w:p w14:paraId="1B1D31E2" w14:textId="230F9801" w:rsidR="008528A6" w:rsidRPr="008528A6" w:rsidRDefault="008B4826" w:rsidP="008528A6">
      <w:pPr>
        <w:spacing w:after="0" w:line="240" w:lineRule="auto"/>
        <w:jc w:val="both"/>
        <w:rPr>
          <w:rFonts w:ascii="Times New Roman" w:hAnsi="Times New Roman" w:cs="Times New Roman"/>
        </w:rPr>
      </w:pPr>
      <w:r w:rsidRPr="00FF46EB">
        <w:rPr>
          <w:rFonts w:ascii="Times New Roman" w:hAnsi="Times New Roman" w:cs="Times New Roman"/>
          <w:b/>
        </w:rPr>
        <w:br/>
      </w:r>
      <w:r w:rsidR="008528A6" w:rsidRPr="008528A6">
        <w:rPr>
          <w:rFonts w:ascii="Times New Roman" w:hAnsi="Times New Roman" w:cs="Times New Roman"/>
        </w:rPr>
        <w:t>Kiskőrös Város Önkormányzata a 201</w:t>
      </w:r>
      <w:r w:rsidR="00EB02A6">
        <w:rPr>
          <w:rFonts w:ascii="Times New Roman" w:hAnsi="Times New Roman" w:cs="Times New Roman"/>
        </w:rPr>
        <w:t>9-202</w:t>
      </w:r>
      <w:r w:rsidR="00374954">
        <w:rPr>
          <w:rFonts w:ascii="Times New Roman" w:hAnsi="Times New Roman" w:cs="Times New Roman"/>
        </w:rPr>
        <w:t>0.</w:t>
      </w:r>
      <w:r w:rsidR="008528A6" w:rsidRPr="008528A6">
        <w:rPr>
          <w:rFonts w:ascii="Times New Roman" w:hAnsi="Times New Roman" w:cs="Times New Roman"/>
        </w:rPr>
        <w:t xml:space="preserve"> év</w:t>
      </w:r>
      <w:r w:rsidR="00EB02A6">
        <w:rPr>
          <w:rFonts w:ascii="Times New Roman" w:hAnsi="Times New Roman" w:cs="Times New Roman"/>
        </w:rPr>
        <w:t>ek</w:t>
      </w:r>
      <w:r w:rsidR="008528A6" w:rsidRPr="008528A6">
        <w:rPr>
          <w:rFonts w:ascii="Times New Roman" w:hAnsi="Times New Roman" w:cs="Times New Roman"/>
        </w:rPr>
        <w:t>ben is igen nagy gondot fordított Kiskőrös városának fejlesztésére.</w:t>
      </w:r>
    </w:p>
    <w:p w14:paraId="4A0F61CD" w14:textId="77777777" w:rsidR="008528A6" w:rsidRPr="008528A6" w:rsidRDefault="008528A6" w:rsidP="008528A6">
      <w:pPr>
        <w:spacing w:after="0" w:line="240" w:lineRule="auto"/>
        <w:jc w:val="both"/>
        <w:rPr>
          <w:rFonts w:ascii="Times New Roman" w:hAnsi="Times New Roman" w:cs="Times New Roman"/>
        </w:rPr>
      </w:pPr>
    </w:p>
    <w:p w14:paraId="06D48835"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 xml:space="preserve">TOP-2.1.3-16-BK1-2017-00005 </w:t>
      </w:r>
    </w:p>
    <w:p w14:paraId="227A1CEB"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„Záportározó kialakítása és csapadékvíz elvezető rendszerek rekonstrukciója Kiskőrösön”</w:t>
      </w:r>
    </w:p>
    <w:p w14:paraId="41B417AC" w14:textId="4F949A0E"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2017. július 19. napján projekt javaslatot nyújtott be a „Települési környezetvédelmi infrastruktúra-fejlesztések” c. felhívására a városból lefolyó csapadékvizek tárolására, illetve helyben tartására a város déli, mélyfekvésű területén. A pályázat benyújtását követően megkezdődtek a részletes tervezési és előkészítési munkálatok Mátyus Zoltán tervező által. A benyújtott projektjavaslat pozitív elbírálásban részesült 2019. december 20. napján, melynek értelmében a projekt megvalósítására 420.000.000,-Ft európai uniós támogatást nyert el Önkormányzatunk . A nyertes projekt keretében záportározó létesült a város déli részén összegyűlt csapadékvíz helyben tartása és károkozás mentes levezetése a </w:t>
      </w:r>
      <w:proofErr w:type="spellStart"/>
      <w:r w:rsidRPr="00C44DBC">
        <w:rPr>
          <w:rFonts w:ascii="Times New Roman" w:eastAsia="Calibri" w:hAnsi="Times New Roman" w:cs="Times New Roman"/>
        </w:rPr>
        <w:t>Sáhor</w:t>
      </w:r>
      <w:proofErr w:type="spellEnd"/>
      <w:r w:rsidRPr="00C44DBC">
        <w:rPr>
          <w:rFonts w:ascii="Times New Roman" w:eastAsia="Calibri" w:hAnsi="Times New Roman" w:cs="Times New Roman"/>
        </w:rPr>
        <w:t xml:space="preserve"> csatornán keresztül. A záportározó kialakítása mellett a Dózsa György, </w:t>
      </w:r>
      <w:proofErr w:type="spellStart"/>
      <w:r w:rsidRPr="00C44DBC">
        <w:rPr>
          <w:rFonts w:ascii="Times New Roman" w:eastAsia="Calibri" w:hAnsi="Times New Roman" w:cs="Times New Roman"/>
        </w:rPr>
        <w:t>Hrúz</w:t>
      </w:r>
      <w:proofErr w:type="spellEnd"/>
      <w:r w:rsidRPr="00C44DBC">
        <w:rPr>
          <w:rFonts w:ascii="Times New Roman" w:eastAsia="Calibri" w:hAnsi="Times New Roman" w:cs="Times New Roman"/>
        </w:rPr>
        <w:t xml:space="preserve"> Mária és Tompa Mihály utcában elhelyezkedő csapadékvíz elvezető rendszereinek rekonstrukciója is megvalósult mivel az érintett utcákban a már meglévő, de funkcióját nem teljesítő </w:t>
      </w:r>
      <w:r w:rsidRPr="00C44DBC">
        <w:rPr>
          <w:rFonts w:ascii="Times New Roman" w:eastAsia="Calibri" w:hAnsi="Times New Roman" w:cs="Times New Roman"/>
        </w:rPr>
        <w:lastRenderedPageBreak/>
        <w:t>zárt csapadékcsatorna, nyílt vízelvezető árok, átereszekkel, illetve szikkasztó árkokkal rendelkeztek, amelyek funkciójukat már nem látták el. A projekt kivitelezési munkálatai 2019. júniusában kezdődtek, a</w:t>
      </w:r>
      <w:r w:rsidR="002617C5" w:rsidRPr="00C44DBC">
        <w:rPr>
          <w:rFonts w:ascii="Times New Roman" w:eastAsia="Calibri" w:hAnsi="Times New Roman" w:cs="Times New Roman"/>
        </w:rPr>
        <w:t xml:space="preserve"> </w:t>
      </w:r>
      <w:r w:rsidRPr="00C44DBC">
        <w:rPr>
          <w:rFonts w:ascii="Times New Roman" w:eastAsia="Calibri" w:hAnsi="Times New Roman" w:cs="Times New Roman"/>
        </w:rPr>
        <w:t xml:space="preserve">kivitelező ÉKISZ Kft. ebben a hónapban vette át Önkormányzatunktól a munkaterületet. </w:t>
      </w:r>
      <w:r w:rsidR="002D4811" w:rsidRPr="00C44DBC">
        <w:rPr>
          <w:rFonts w:ascii="Times New Roman" w:eastAsia="Calibri" w:hAnsi="Times New Roman" w:cs="Times New Roman"/>
        </w:rPr>
        <w:t>A kivitelezési munkálatok sikeresen lezajlottak a 2019- 2020. évben, melynek eredményeként 2020. szeptember 30. napján átadásra került a záportározó és a felújított csatornarendszerek. A projekt sikeresen lezárult a 2020. évben.</w:t>
      </w:r>
    </w:p>
    <w:p w14:paraId="2243EFB5" w14:textId="77777777" w:rsidR="00EC6B8F" w:rsidRDefault="00EC6B8F" w:rsidP="00970461">
      <w:pPr>
        <w:spacing w:after="160" w:line="259" w:lineRule="auto"/>
        <w:jc w:val="both"/>
        <w:rPr>
          <w:rFonts w:ascii="Times New Roman" w:eastAsia="Calibri" w:hAnsi="Times New Roman" w:cs="Times New Roman"/>
          <w:b/>
        </w:rPr>
      </w:pPr>
    </w:p>
    <w:p w14:paraId="67063F0C" w14:textId="19F9E146"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TOP- 3.2.1-15-BK1-2016-00045</w:t>
      </w:r>
    </w:p>
    <w:p w14:paraId="75ADA811"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Kiskőrös Város Önkormányzatának épületenergetikai fejlesztési projektje</w:t>
      </w:r>
    </w:p>
    <w:p w14:paraId="221585EB" w14:textId="63AB44E0"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2016. július 14. napján projekt javaslatot nyújtott be az „Önkormányzati épületek energetikai korszerűsítése” c. felhívásra Kiskőrös Város három közintézményének ("Küzdősportok Háza", "Petőfi </w:t>
      </w:r>
      <w:proofErr w:type="spellStart"/>
      <w:r w:rsidRPr="00C44DBC">
        <w:rPr>
          <w:rFonts w:ascii="Times New Roman" w:eastAsia="Calibri" w:hAnsi="Times New Roman" w:cs="Times New Roman"/>
        </w:rPr>
        <w:t>Emlékmúzem</w:t>
      </w:r>
      <w:proofErr w:type="spellEnd"/>
      <w:r w:rsidRPr="00C44DBC">
        <w:rPr>
          <w:rFonts w:ascii="Times New Roman" w:eastAsia="Calibri" w:hAnsi="Times New Roman" w:cs="Times New Roman"/>
        </w:rPr>
        <w:t xml:space="preserve"> és "Petőfi </w:t>
      </w:r>
      <w:proofErr w:type="spellStart"/>
      <w:r w:rsidRPr="00C44DBC">
        <w:rPr>
          <w:rFonts w:ascii="Times New Roman" w:eastAsia="Calibri" w:hAnsi="Times New Roman" w:cs="Times New Roman"/>
        </w:rPr>
        <w:t>emlékmúzeum</w:t>
      </w:r>
      <w:proofErr w:type="spellEnd"/>
      <w:r w:rsidRPr="00C44DBC">
        <w:rPr>
          <w:rFonts w:ascii="Times New Roman" w:eastAsia="Calibri" w:hAnsi="Times New Roman" w:cs="Times New Roman"/>
        </w:rPr>
        <w:t xml:space="preserve">-iroda" épületének) energetikai korszerűsítése és az érintett épületek energiatakarékos és költséghatékony működtetésének elérése céljából. A pályázat benyújtását követően megkezdődtek a részletes tervezési és előkészítési munkálatok. A benyújtott projektjavaslat pozitív elbírálásban részesült 2017. június 13. napján, melynek értelmében a projekt megvalósítására 139.965.836,-Ft európai uniós támogatást nyert el Önkormányzatunk .A korszerűsítés során elsődlegesen az épület hőmegtartó képességét szem előtt tartva az épületek hőszigetelése, külső nyílászáróinak cseréje valamint a mai kor követelményeinek megfelelően kondenzációs gázkazánok kerülnek beépítésre. A pályázati felhívásnak eleget téve minden épületben projektarányos akadálymentesítés is megvalósul. </w:t>
      </w:r>
      <w:r w:rsidR="001A5CAF" w:rsidRPr="00C44DBC">
        <w:rPr>
          <w:rFonts w:ascii="Times New Roman" w:eastAsia="Calibri" w:hAnsi="Times New Roman" w:cs="Times New Roman"/>
        </w:rPr>
        <w:t>2020. évben sikeres közbeszerzési eljárás lefolytatását követően kivitelezési szerződést kötöttünk a Modus Vivendi Kft-vel, aki sikeresen elkezdte a munkálatokat a 2020. évben és 2021-ben sikeresen be is fejezte azokat.</w:t>
      </w:r>
    </w:p>
    <w:p w14:paraId="2EBF5805" w14:textId="77777777" w:rsidR="00970461" w:rsidRPr="00C44DBC" w:rsidRDefault="00970461" w:rsidP="00970461">
      <w:pPr>
        <w:spacing w:after="160" w:line="259" w:lineRule="auto"/>
        <w:jc w:val="both"/>
        <w:rPr>
          <w:rFonts w:ascii="Times New Roman" w:eastAsia="Calibri" w:hAnsi="Times New Roman" w:cs="Times New Roman"/>
        </w:rPr>
      </w:pPr>
    </w:p>
    <w:p w14:paraId="7DA094E0"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Kiskőrösi Petőfi Birkózó Club – teremfelújítási projektje</w:t>
      </w:r>
    </w:p>
    <w:p w14:paraId="147C4625" w14:textId="4D4564EB"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2016-os évben a Kiskőrösi Petőfi Birkózó Klub és Kiskőrös Város Önkormányzata együttes igényt nyújtott be a Magyar Birkózó Szövetség létesítményfejlesztési felhívására a Kiskőrös, Thököly u. 15. szám alatti volt iskolaépület felújítására és korszerűsítésére. A benyújtott projektjavaslatot a Magyar Birkózó Szövetség 2017. évi sportlétesítmény fejlesztési elképzelések megvalósításához kapcsolódóan a Kiskőrösi Petőfi Birkózó Klubot 20.000.000,-Ft vissza nem térítendő támogatásban részesítette. A projekt keretében a Kiskőrös, Thököly u. 15. szám alatti ingatlan teljes tetőfelújítása, valamint az épület kisebb volumenű korszerűsítése valósul meg. A projekt műszaki dokumentációjának előkészítése valósult meg a 2019. évben.</w:t>
      </w:r>
      <w:r w:rsidR="00F60B87" w:rsidRPr="00C44DBC">
        <w:t xml:space="preserve"> </w:t>
      </w:r>
      <w:r w:rsidR="00F60B87" w:rsidRPr="00C44DBC">
        <w:rPr>
          <w:rFonts w:ascii="Times New Roman" w:eastAsia="Calibri" w:hAnsi="Times New Roman" w:cs="Times New Roman"/>
        </w:rPr>
        <w:t>A 2020. évben a Modus Vivendi Kft. befejezte a munkálatokat és elszámolásra került a projekt.</w:t>
      </w:r>
    </w:p>
    <w:p w14:paraId="7E9BBB2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b/>
      </w:r>
    </w:p>
    <w:p w14:paraId="3767AC79"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TOP-3.1.1-16-BK1-2017-00024</w:t>
      </w:r>
    </w:p>
    <w:p w14:paraId="1F50679D"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Kerékpárút hálózat fejlesztés Kiskőrös és Tabdi között</w:t>
      </w:r>
    </w:p>
    <w:p w14:paraId="6AA3BAB7"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2017. július 27. napján projekt javaslatot nyújtott be a „Fenntartható települési közlekedésfejlesztés” c. felhívásra. A benyújtott projekt javaslat 2018. 06.18-án pozitív elbírálásban részesült, melynek eredményeként Önkormányzatunk 430.000.000,-Ft, vissza nem térítendő európai uniós támogatásban részesült.  A tervezett fejlesztés keretében a Kiskőrös Bánffy utcától a Tabdira vezető bekötő útig A kerékpárút kialakításának célja az 5301j. országos közút /közel 4000 E/nap/ forgalmától a kerékpáros forgalom leválasztása, biztosítva ezzel Kiskőrös bel és külterületén elhelyezkedő vállalkozások, munkahelyek, a nagyszámú tanyás ingatlanok, ill. Tabdi község kerékpárral történő biztonságos megközelítését, a közúti közlekedés feltételeinek javítását.</w:t>
      </w:r>
    </w:p>
    <w:p w14:paraId="263EDFAA" w14:textId="7CE380D6"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lastRenderedPageBreak/>
        <w:t>Ösztönözve az érintetteket a kerékpáros közlekedésre, az egészséges életmódra, mely hozzájárul az éghajlatváltozás mérsékléséhez, a CO2 kibocsátás csökkentéséhez, az élhető környezet megteremtéséhez. A tervezett kerékpárút részben belterületi (710 m) részben külterületi (3815m). Külterületen Kiskőrös (2805 m) és Tabdi (1010 m) közigazgatási területén halad. A tervezett kerékpárút az 5301j. úttal párhuzamosan halad, követve annak nyomvonalát. A Kiskőrös Bánffy utcától a 0147 hrsz. földútig tart, melynek hossza 1115 m. A 0147 hrsz. úttól az 5307j. Tabdira vezető útig tart a tervezett kerékpárút, melynek hossza 3410 m. A teljes hossz 4525 m. A 2019. évben az építési engedélyezési folyamat került megindításra, amelynek eredményeként 2020. januárjában kiadásra került</w:t>
      </w:r>
      <w:r w:rsidR="00E93685" w:rsidRPr="00C44DBC">
        <w:rPr>
          <w:rFonts w:ascii="Times New Roman" w:eastAsia="Calibri" w:hAnsi="Times New Roman" w:cs="Times New Roman"/>
        </w:rPr>
        <w:t xml:space="preserve"> sz építési engedély</w:t>
      </w:r>
      <w:r w:rsidRPr="00C44DBC">
        <w:rPr>
          <w:rFonts w:ascii="Times New Roman" w:eastAsia="Calibri" w:hAnsi="Times New Roman" w:cs="Times New Roman"/>
        </w:rPr>
        <w:t>.</w:t>
      </w:r>
      <w:r w:rsidR="00E93685" w:rsidRPr="00C44DBC">
        <w:t xml:space="preserve"> </w:t>
      </w:r>
      <w:r w:rsidR="00E93685" w:rsidRPr="00C44DBC">
        <w:rPr>
          <w:rFonts w:ascii="Times New Roman" w:eastAsia="Calibri" w:hAnsi="Times New Roman" w:cs="Times New Roman"/>
        </w:rPr>
        <w:t xml:space="preserve">2020-ban megindításra került a kivitelező kiválasztására irányuló közbeszerzési eljárás, melynek eredményeként 2020. december 31-én az eljárás sikeres lezárásaként szerződést kötött Önkormányzatunk a </w:t>
      </w:r>
      <w:proofErr w:type="spellStart"/>
      <w:r w:rsidR="00E93685" w:rsidRPr="00C44DBC">
        <w:rPr>
          <w:rFonts w:ascii="Times New Roman" w:eastAsia="Calibri" w:hAnsi="Times New Roman" w:cs="Times New Roman"/>
        </w:rPr>
        <w:t>Scorpio-Trans</w:t>
      </w:r>
      <w:proofErr w:type="spellEnd"/>
      <w:r w:rsidR="00E93685" w:rsidRPr="00C44DBC">
        <w:rPr>
          <w:rFonts w:ascii="Times New Roman" w:eastAsia="Calibri" w:hAnsi="Times New Roman" w:cs="Times New Roman"/>
        </w:rPr>
        <w:t xml:space="preserve"> Kft</w:t>
      </w:r>
      <w:r w:rsidR="00806251" w:rsidRPr="00C44DBC">
        <w:rPr>
          <w:rFonts w:ascii="Times New Roman" w:eastAsia="Calibri" w:hAnsi="Times New Roman" w:cs="Times New Roman"/>
        </w:rPr>
        <w:t>.</w:t>
      </w:r>
      <w:r w:rsidR="00E93685" w:rsidRPr="00C44DBC">
        <w:rPr>
          <w:rFonts w:ascii="Times New Roman" w:eastAsia="Calibri" w:hAnsi="Times New Roman" w:cs="Times New Roman"/>
        </w:rPr>
        <w:t>-vel, aki 2021. márciusában átvette Önkormányzatunktól a munkaterületet.</w:t>
      </w:r>
    </w:p>
    <w:p w14:paraId="551746C9" w14:textId="77777777" w:rsidR="00970461" w:rsidRPr="00C44DBC" w:rsidRDefault="00970461" w:rsidP="00970461">
      <w:pPr>
        <w:spacing w:after="160" w:line="259" w:lineRule="auto"/>
        <w:jc w:val="both"/>
        <w:rPr>
          <w:rFonts w:ascii="Times New Roman" w:eastAsia="Calibri" w:hAnsi="Times New Roman" w:cs="Times New Roman"/>
        </w:rPr>
      </w:pPr>
    </w:p>
    <w:p w14:paraId="7903788A"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TOP-7.1.1-16-H-ERFA2019-00071</w:t>
      </w:r>
    </w:p>
    <w:p w14:paraId="15343913"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Hagyományok háza megvalósítása</w:t>
      </w:r>
    </w:p>
    <w:p w14:paraId="0F7E59F5" w14:textId="159ED5B2"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2018. szeptember 28. napján projekt javaslatot nyújtott be a „Hagyományok háza megvalósítása” c. felhívásra. A benyújtott projekt javaslat 2019. 04.11-én pozitív elbírálásban részesült, melynek eredményeként Önkormányzatunk 85.001.625,-Ft, vissza nem térítendő európai uniós támogatásban részesült.  A tervezett fejlesztés keretében a Kiskőrös Város Önkormányzat tulajdonában található – a </w:t>
      </w:r>
      <w:r w:rsidRPr="00C44DBC">
        <w:rPr>
          <w:rFonts w:ascii="Times New Roman" w:eastAsia="Calibri" w:hAnsi="Times New Roman" w:cs="Times New Roman"/>
          <w:b/>
          <w:bCs/>
        </w:rPr>
        <w:t>Kossuth u. 27. szám</w:t>
      </w:r>
      <w:r w:rsidRPr="00C44DBC">
        <w:rPr>
          <w:rFonts w:ascii="Times New Roman" w:eastAsia="Calibri" w:hAnsi="Times New Roman" w:cs="Times New Roman"/>
        </w:rPr>
        <w:t xml:space="preserve"> alatt található régi irodaházban kerül kialakításra a kiskőrösi „Hagyományok Háza” a pályázatban előírtaknak megfelelően. Az épület elhelyezkedése kitűnő, a város egyik </w:t>
      </w:r>
      <w:proofErr w:type="spellStart"/>
      <w:r w:rsidRPr="00C44DBC">
        <w:rPr>
          <w:rFonts w:ascii="Times New Roman" w:eastAsia="Calibri" w:hAnsi="Times New Roman" w:cs="Times New Roman"/>
        </w:rPr>
        <w:t>legfrekventáltabb</w:t>
      </w:r>
      <w:proofErr w:type="spellEnd"/>
      <w:r w:rsidRPr="00C44DBC">
        <w:rPr>
          <w:rFonts w:ascii="Times New Roman" w:eastAsia="Calibri" w:hAnsi="Times New Roman" w:cs="Times New Roman"/>
        </w:rPr>
        <w:t xml:space="preserve"> utcájában, a Főtértől nem messze található. Az épület lapos tetős kialakítású, beton alappal, téglafallal, részben kicserélt nyílászárókkal, fedett terasszal és nagy udvarral rendelkezik. Az épület alkalmas irodák, tárgyaló, beltéri illetve kültéri közösségi terek kialakítására. A kivitelező beszerzésére a közbeszerzési eljárás megindítására került sor 2019. évben, a kivitelezési szerződés aláírása 2020. január 13. napján történt meg. </w:t>
      </w:r>
      <w:r w:rsidR="00070786" w:rsidRPr="00C44DBC">
        <w:rPr>
          <w:rFonts w:ascii="Times New Roman" w:eastAsia="Calibri" w:hAnsi="Times New Roman" w:cs="Times New Roman"/>
        </w:rPr>
        <w:t>A kivitelezés a terveknek megfelelően haladt, melynek eredményeként 2020. decemberében sikeresen befejeződtek a projekt kivitelezési munkálatai.</w:t>
      </w:r>
    </w:p>
    <w:p w14:paraId="0978D4B3" w14:textId="77777777" w:rsidR="00612BF3" w:rsidRPr="00C44DBC" w:rsidRDefault="00612BF3" w:rsidP="00970461">
      <w:pPr>
        <w:spacing w:after="160" w:line="259" w:lineRule="auto"/>
        <w:jc w:val="both"/>
        <w:rPr>
          <w:rFonts w:ascii="Times New Roman" w:eastAsia="Calibri" w:hAnsi="Times New Roman" w:cs="Times New Roman"/>
        </w:rPr>
      </w:pPr>
    </w:p>
    <w:p w14:paraId="6F720D13"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 xml:space="preserve">TOP-7.1.1-16-H-ERFA2019-00324- </w:t>
      </w:r>
      <w:r w:rsidRPr="00C44DBC">
        <w:rPr>
          <w:rFonts w:ascii="Times New Roman" w:eastAsia="Calibri" w:hAnsi="Times New Roman" w:cs="Times New Roman"/>
          <w:b/>
          <w:u w:val="single"/>
        </w:rPr>
        <w:t>Kiskőrös Városért Alapítvány</w:t>
      </w:r>
    </w:p>
    <w:p w14:paraId="056C86CB"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Roma Alkotóház megvalósítása</w:t>
      </w:r>
    </w:p>
    <w:p w14:paraId="2F7BDB03" w14:textId="0A73659C"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Kiskőrös Városért Alapítvány 2019. április 29-én nyújtotta be projektjavaslatát a „Roma Alkotóház megvalósítása” c. felhívásra. A benyújtott projektjavaslat 2019.09.10-én pozitív elbírálásban részesült, melynek eredményeként az Alapítvány 19 836 214,-Ft, vissza nem térítendő európai uniós támogatásban részesült.</w:t>
      </w:r>
    </w:p>
    <w:p w14:paraId="01AEDF84" w14:textId="00D36FBC"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Roma Alkotóház a Kiskőrösön élő tehetséges roma művészeknek és roma gyermekeknek, fiataloknak egy olyan közösségi tér kialakítása, ahol megfelelő keretek között végezhető e csoportok tehetséggondozása. Jelenleg a városban nem áll rendelkezésre egyetlen, a tevékenységre alkalmas helyszín sem. A Roma Alkotóház kialakításával megfelelő körülmények között tölthetnék a szabadidejüket ezek a fiatalok, így az alkotóházban minőségi kulturális- és alkotómunka, nevelés folyna.</w:t>
      </w:r>
      <w:r w:rsidR="004E46D9" w:rsidRPr="00C44DBC">
        <w:rPr>
          <w:rFonts w:ascii="Times New Roman" w:eastAsia="Calibri" w:hAnsi="Times New Roman" w:cs="Times New Roman"/>
        </w:rPr>
        <w:t xml:space="preserve"> A Kiskőrös, Délibáb u. 39. szám alatti ingatlan felújítása megvalósult a 2020. évben, melynek eredményeként 2021. év elején átadásra is került a felújított épület.</w:t>
      </w:r>
    </w:p>
    <w:p w14:paraId="2CC16B06"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Önkormányzati feladatellátást szolgáló fejlesztések támogatása- Árpád u. 8.</w:t>
      </w:r>
    </w:p>
    <w:p w14:paraId="13339522" w14:textId="062C8EE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2019. májusában projekt javaslatot nyújtott be az „Önkormányzati feladatellátást szolgáló fejlesztések támogatása” c. felhívásra. A benyújtott projekt javaslat 2019. 09.03-</w:t>
      </w:r>
      <w:r w:rsidRPr="00C44DBC">
        <w:rPr>
          <w:rFonts w:ascii="Times New Roman" w:eastAsia="Calibri" w:hAnsi="Times New Roman" w:cs="Times New Roman"/>
        </w:rPr>
        <w:lastRenderedPageBreak/>
        <w:t>án pozitív elbírálásban részesült, melynek eredményeként Önkormányzatunk 30.000.000,-Ft, vissza nem térítendő támogatásban részesült.  A tervezett fejlesztés keretében a Kiskőrös, Árpád u. 8. ingatlan komplett tető és nyílászáró cseréje</w:t>
      </w:r>
      <w:r w:rsidR="00161F91" w:rsidRPr="00C44DBC">
        <w:rPr>
          <w:rFonts w:ascii="Times New Roman" w:eastAsia="Calibri" w:hAnsi="Times New Roman" w:cs="Times New Roman"/>
        </w:rPr>
        <w:t>,</w:t>
      </w:r>
      <w:r w:rsidRPr="00C44DBC">
        <w:rPr>
          <w:rFonts w:ascii="Times New Roman" w:eastAsia="Calibri" w:hAnsi="Times New Roman" w:cs="Times New Roman"/>
        </w:rPr>
        <w:t xml:space="preserve"> valamint hőszigetelése valósul</w:t>
      </w:r>
      <w:r w:rsidR="00B34EBA" w:rsidRPr="00C44DBC">
        <w:rPr>
          <w:rFonts w:ascii="Times New Roman" w:eastAsia="Calibri" w:hAnsi="Times New Roman" w:cs="Times New Roman"/>
        </w:rPr>
        <w:t>t</w:t>
      </w:r>
      <w:r w:rsidRPr="00C44DBC">
        <w:rPr>
          <w:rFonts w:ascii="Times New Roman" w:eastAsia="Calibri" w:hAnsi="Times New Roman" w:cs="Times New Roman"/>
        </w:rPr>
        <w:t xml:space="preserve"> meg a 2020. évben.</w:t>
      </w:r>
    </w:p>
    <w:p w14:paraId="3CECFC90" w14:textId="77777777" w:rsidR="00970461" w:rsidRPr="00C44DBC" w:rsidRDefault="00970461" w:rsidP="00970461">
      <w:pPr>
        <w:spacing w:after="160" w:line="259" w:lineRule="auto"/>
        <w:jc w:val="both"/>
        <w:rPr>
          <w:rFonts w:ascii="Times New Roman" w:eastAsia="Calibri" w:hAnsi="Times New Roman" w:cs="Times New Roman"/>
        </w:rPr>
      </w:pPr>
    </w:p>
    <w:p w14:paraId="6AA1F787"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TOP-1.4.1-19-BK1-2019-00024</w:t>
      </w:r>
    </w:p>
    <w:p w14:paraId="62A1E05D"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A kiskőrösi bölcsőde bővítése, felújítása</w:t>
      </w:r>
    </w:p>
    <w:p w14:paraId="77294652" w14:textId="567887BF"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2019. júniusában projekt javaslatot nyújtott be a „Bölcsődei férőhelyek kialakítása, bővítése” c. felhívásra. A benyújtott projekt javaslat 2019. 10. 07-én pozitív elbírálásban részesült, melynek eredményeként Önkormányzatunk 141.321.551,-Ft, vissza nem térítendő támogatásban részesült.  A tervezett fejlesztés keretében a Kiskőrösi bölcsőde komplex fejlesztése, férőhelybővítése valósul meg. A projekt megvalósítása az Új, hat csoportszobás óvoda kivitelezési munkálatainak befejezésével és az óvoda átadásával kezdődik meg, mivel jelenleg nem áll Önkormányzatunk rendelkezésére olyan ingatlan, épület, ahová a bölcsődés gyermekeket a kivitelezés ideje alatt elhelyezhetjük. Jelenlegi ütemezésünk szerint a jövő év tavaszán átadásra kerül az új óvoda, amellyel óvodai tagintézményünk 2 feladat ellátási helyen megszűnik és kiköltöznek az óvodások. Az óvodások kiköltözésével lehetőség adódik arra, hogy a bölcsődés korú gyermekek ideiglenesen átvegyék az óvodai épületet/ épületeket a bölcsőde felújítási munkálatai idejére.</w:t>
      </w:r>
      <w:r w:rsidR="009D4E30" w:rsidRPr="00C44DBC">
        <w:t xml:space="preserve"> </w:t>
      </w:r>
      <w:r w:rsidR="009D4E30" w:rsidRPr="00C44DBC">
        <w:rPr>
          <w:rFonts w:ascii="Times New Roman" w:eastAsia="Calibri" w:hAnsi="Times New Roman" w:cs="Times New Roman"/>
        </w:rPr>
        <w:t>A 2020-as évben a kivitelező kiválasztására irányuló közbeszerzési eljárást indítottuk el, melynek eredményeként 2021. áprilisában kivitelezési szerződést kötöttünk a Kőröskom Nonprofit Kft.-vel. A kivitelezési munkálatok jelenleg is zajlanak, annak érdekében, hogy a 2022-ben átadásra kerüljön a projekt és a kibővített bölcsőde épülete.</w:t>
      </w:r>
    </w:p>
    <w:p w14:paraId="6ACB003F" w14:textId="77777777" w:rsidR="00856562" w:rsidRPr="00C44DBC" w:rsidRDefault="00856562" w:rsidP="00970461">
      <w:pPr>
        <w:spacing w:after="160" w:line="259" w:lineRule="auto"/>
        <w:jc w:val="both"/>
        <w:rPr>
          <w:rFonts w:ascii="Times New Roman" w:eastAsia="Calibri" w:hAnsi="Times New Roman" w:cs="Times New Roman"/>
          <w:b/>
        </w:rPr>
      </w:pPr>
    </w:p>
    <w:p w14:paraId="55974A8A" w14:textId="4017C41A"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EFOP- 1.5.3-16-2017-00102</w:t>
      </w:r>
    </w:p>
    <w:p w14:paraId="28136780" w14:textId="77777777" w:rsidR="00970461" w:rsidRPr="00C44DBC" w:rsidRDefault="00970461" w:rsidP="00970461">
      <w:pPr>
        <w:spacing w:after="160" w:line="259" w:lineRule="auto"/>
        <w:jc w:val="both"/>
        <w:rPr>
          <w:rFonts w:ascii="Times New Roman" w:eastAsia="Calibri" w:hAnsi="Times New Roman" w:cs="Times New Roman"/>
          <w:b/>
        </w:rPr>
      </w:pPr>
      <w:r w:rsidRPr="00C44DBC">
        <w:rPr>
          <w:rFonts w:ascii="Times New Roman" w:eastAsia="Calibri" w:hAnsi="Times New Roman" w:cs="Times New Roman"/>
          <w:b/>
        </w:rPr>
        <w:t>Együtt egy szebb jövőért</w:t>
      </w:r>
    </w:p>
    <w:p w14:paraId="0B766B6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2017. évben Magyarország Kormánya felhívást tett közzé a kedvezményezett járásokban, az érintett önkormányzatok számára a humán közszolgáltatások fejlesztésének megvalósítására. A konstrukció egyik legfőbb célja a társadalmi felzárkózás érdekében a területi különbségek csökkentése, a minőségi humán közszolgáltatásokhoz való hozzáférés javítása. </w:t>
      </w:r>
    </w:p>
    <w:p w14:paraId="5902EFFC"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konstrukció további céljai a humán közszolgáltatások terén jelentkező szakemberhiány enyhítését szolgáló ösztönző programok megvalósítása, </w:t>
      </w:r>
    </w:p>
    <w:p w14:paraId="60BD7EC5"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w:t>
      </w:r>
      <w:r w:rsidRPr="00C44DBC">
        <w:rPr>
          <w:rFonts w:ascii="Times New Roman" w:eastAsia="Calibri" w:hAnsi="Times New Roman" w:cs="Times New Roman"/>
        </w:rPr>
        <w:tab/>
        <w:t xml:space="preserve">a hátrányos helyzetű csoportok foglalkoztathatóságra való felkészítése, a munkaerő-piacon való megjelenésének elősegítése, </w:t>
      </w:r>
    </w:p>
    <w:p w14:paraId="60B53ECE"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w:t>
      </w:r>
      <w:r w:rsidRPr="00C44DBC">
        <w:rPr>
          <w:rFonts w:ascii="Times New Roman" w:eastAsia="Calibri" w:hAnsi="Times New Roman" w:cs="Times New Roman"/>
        </w:rPr>
        <w:tab/>
        <w:t xml:space="preserve">a helyi kisközösségek társadalom-szervező szerepének megerősítése, </w:t>
      </w:r>
    </w:p>
    <w:p w14:paraId="24374C9D"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w:t>
      </w:r>
      <w:r w:rsidRPr="00C44DBC">
        <w:rPr>
          <w:rFonts w:ascii="Times New Roman" w:eastAsia="Calibri" w:hAnsi="Times New Roman" w:cs="Times New Roman"/>
        </w:rPr>
        <w:tab/>
        <w:t xml:space="preserve">a vidék megtartó képességének erősítése, az ezzel kapcsolatos </w:t>
      </w:r>
      <w:proofErr w:type="spellStart"/>
      <w:r w:rsidRPr="00C44DBC">
        <w:rPr>
          <w:rFonts w:ascii="Times New Roman" w:eastAsia="Calibri" w:hAnsi="Times New Roman" w:cs="Times New Roman"/>
        </w:rPr>
        <w:t>disszemináció</w:t>
      </w:r>
      <w:proofErr w:type="spellEnd"/>
      <w:r w:rsidRPr="00C44DBC">
        <w:rPr>
          <w:rFonts w:ascii="Times New Roman" w:eastAsia="Calibri" w:hAnsi="Times New Roman" w:cs="Times New Roman"/>
        </w:rPr>
        <w:t xml:space="preserve"> támogatása, valamint a kultúrák közötti párbeszéd erősítése.</w:t>
      </w:r>
    </w:p>
    <w:p w14:paraId="7882EC7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pályázati konstrukció kiemelt célcsoportjai a hátrányos helyzetű, az aktív-, - idős és fiatalkorú lakosság, a helyi közszolgáltatásban dolgozók, a potenciális alkalmazottak, továbbá a nemzetiségek és etnikumok. </w:t>
      </w:r>
    </w:p>
    <w:p w14:paraId="51B66B5E"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projektben kötelezően vállalandó és megvalósítandó többek között a helyi szakemberhiányos humán közszolgáltatásban elhelyezkedő szakemberek számának növelése, a család és gyermekjóléti szolgálatok prevenciós szerepének megerősítése, a hátrányos helyzetű csoportok elsődleges munkaerőpiacra jutását - valamint a lakosság egészségmagatartásának fejlesztését célzó közösségi egészségnevelési és egészségfejlesztést támogató programok megvalósítása, a fiatalok közösségépítését, </w:t>
      </w:r>
      <w:r w:rsidRPr="00C44DBC">
        <w:rPr>
          <w:rFonts w:ascii="Times New Roman" w:eastAsia="Calibri" w:hAnsi="Times New Roman" w:cs="Times New Roman"/>
        </w:rPr>
        <w:lastRenderedPageBreak/>
        <w:t>valamint a 18-30 éves korosztály helyben maradását ösztönző, a projekt keretében kialakított programok szervezése.</w:t>
      </w:r>
    </w:p>
    <w:p w14:paraId="5E41E2C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fontosnak tartja mindazon fejlesztések megvalósítását, amelyek a közszolgáltatások hozzáférhetőségének javítását, valamint a többletszolgáltatások nyújtását és előmozdítását segítik. </w:t>
      </w:r>
    </w:p>
    <w:p w14:paraId="20A56F71" w14:textId="37C1D1DF"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Ezen célok eléréséhez nyújt segítséget a fent említett pályázat, amely pozitív elbírálásban részesült. A projektet konzorciumi formában valósítja meg Önkormányzatunk Csengőd,</w:t>
      </w:r>
      <w:r w:rsidR="000B39AF">
        <w:rPr>
          <w:rFonts w:ascii="Times New Roman" w:eastAsia="Calibri" w:hAnsi="Times New Roman" w:cs="Times New Roman"/>
        </w:rPr>
        <w:t xml:space="preserve"> </w:t>
      </w:r>
      <w:r w:rsidRPr="00C44DBC">
        <w:rPr>
          <w:rFonts w:ascii="Times New Roman" w:eastAsia="Calibri" w:hAnsi="Times New Roman" w:cs="Times New Roman"/>
        </w:rPr>
        <w:t>Soltvadkert, Akasztó és Tázlár települések önkormányzatával</w:t>
      </w:r>
      <w:r w:rsidR="00274CC2">
        <w:rPr>
          <w:rFonts w:ascii="Times New Roman" w:eastAsia="Calibri" w:hAnsi="Times New Roman" w:cs="Times New Roman"/>
        </w:rPr>
        <w:t>,</w:t>
      </w:r>
      <w:r w:rsidRPr="00C44DBC">
        <w:rPr>
          <w:rFonts w:ascii="Times New Roman" w:eastAsia="Calibri" w:hAnsi="Times New Roman" w:cs="Times New Roman"/>
        </w:rPr>
        <w:t xml:space="preserve"> valamint a kiskőrösi Egészségügyi Gyermekjóléti és Szociális Intézmény, és a soltvadkerti Egyesített Szociális Intézmény bevonásával. </w:t>
      </w:r>
    </w:p>
    <w:p w14:paraId="05B10DA8"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sokrétű és igen szerteágazó feladatok ellátásához több együttműködő partner szervezetet is be kívánunk vonni a projektbe, annak érdekében, hogy az általuk ellátott, egyebekben alapfeladatukhoz kapcsolódó tevékenységük által még gördülékenyebben valósuljanak meg, valamint a célcsoportokhoz közvetlenül jussanak el és érvényesüljenek a projekt eredményei és céljai. </w:t>
      </w:r>
    </w:p>
    <w:p w14:paraId="7465A412"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projekt további erőssége, hogy általa új munkahelyek teremthetők, ez által csökkenthető a munkanélküliség a Kiskőrösi járásban, valamint a bevont települések szociális- és humán ágazataiban csökkenthető a humán erőforrás hiánya miatt jelentkező túlterheltség. </w:t>
      </w:r>
    </w:p>
    <w:p w14:paraId="7A542FA9"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projekt keretein belül 15 fő foglalkoztatására van lehetőség, akiket a fenntartási időszakban is tovább foglalkoztatnak a konzorcium tagjai.</w:t>
      </w:r>
    </w:p>
    <w:p w14:paraId="0AB5609B" w14:textId="0A22321D" w:rsidR="00970461" w:rsidRPr="00C44DBC" w:rsidRDefault="00856562"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projekt sikeresen elindult, a 2020. évben felvételre kerültek a projekt megvalósításához szükséges személyek, illetve elindításra kerültek azon rendezvények, programok, melyek a projekt szakmai tartalmát adják.  </w:t>
      </w:r>
      <w:r w:rsidR="00970461" w:rsidRPr="00C44DBC">
        <w:rPr>
          <w:rFonts w:ascii="Times New Roman" w:eastAsia="Calibri" w:hAnsi="Times New Roman" w:cs="Times New Roman"/>
        </w:rPr>
        <w:t xml:space="preserve"> </w:t>
      </w:r>
    </w:p>
    <w:p w14:paraId="3E29D89F" w14:textId="77777777" w:rsidR="00970461" w:rsidRPr="00C44DBC" w:rsidRDefault="00970461" w:rsidP="00970461">
      <w:pPr>
        <w:spacing w:after="160" w:line="259" w:lineRule="auto"/>
        <w:jc w:val="both"/>
        <w:rPr>
          <w:rFonts w:ascii="Times New Roman" w:eastAsia="Calibri" w:hAnsi="Times New Roman" w:cs="Times New Roman"/>
          <w:b/>
          <w:bCs/>
        </w:rPr>
      </w:pPr>
      <w:proofErr w:type="spellStart"/>
      <w:r w:rsidRPr="00C44DBC">
        <w:rPr>
          <w:rFonts w:ascii="Times New Roman" w:eastAsia="Calibri" w:hAnsi="Times New Roman" w:cs="Times New Roman"/>
          <w:b/>
          <w:bCs/>
        </w:rPr>
        <w:t>Kubinyi</w:t>
      </w:r>
      <w:proofErr w:type="spellEnd"/>
      <w:r w:rsidRPr="00C44DBC">
        <w:rPr>
          <w:rFonts w:ascii="Times New Roman" w:eastAsia="Calibri" w:hAnsi="Times New Roman" w:cs="Times New Roman"/>
          <w:b/>
          <w:bCs/>
        </w:rPr>
        <w:t xml:space="preserve"> Ágoston program- Múzeum felújítás</w:t>
      </w:r>
    </w:p>
    <w:p w14:paraId="43636308" w14:textId="3A57776E" w:rsidR="00970461" w:rsidRPr="00C44DBC" w:rsidRDefault="005F0AD5"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2019. évben sikeres pályázatot nyújtott be a </w:t>
      </w:r>
      <w:proofErr w:type="spellStart"/>
      <w:r w:rsidRPr="00C44DBC">
        <w:rPr>
          <w:rFonts w:ascii="Times New Roman" w:eastAsia="Calibri" w:hAnsi="Times New Roman" w:cs="Times New Roman"/>
        </w:rPr>
        <w:t>Kubinyi</w:t>
      </w:r>
      <w:proofErr w:type="spellEnd"/>
      <w:r w:rsidRPr="00C44DBC">
        <w:rPr>
          <w:rFonts w:ascii="Times New Roman" w:eastAsia="Calibri" w:hAnsi="Times New Roman" w:cs="Times New Roman"/>
        </w:rPr>
        <w:t xml:space="preserve"> Ágoston pályázati felhívására, amely által új Petőfi kiállítást; „Költőnek szült anyám!” címmel valósít meg az idei évben. A tervező ill. a kivitelező beszerzése valósult meg a 2020. évben, melynek eredményeként 2021. őszén sikeresen befejezte ezen projekt munkálatait a kivitelező.</w:t>
      </w:r>
    </w:p>
    <w:p w14:paraId="2CE63425"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TOP- 7.1.1- 16-2016-00052- Kiskőrös Kulturális Központ Közösségalapú Fejlesztése</w:t>
      </w:r>
    </w:p>
    <w:p w14:paraId="29B6C58F" w14:textId="095639F3"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2016-ban jelent meg Magyarország Kormányának felhívása a </w:t>
      </w:r>
      <w:proofErr w:type="spellStart"/>
      <w:r w:rsidRPr="00C44DBC">
        <w:rPr>
          <w:rFonts w:ascii="Times New Roman" w:eastAsia="Calibri" w:hAnsi="Times New Roman" w:cs="Times New Roman"/>
        </w:rPr>
        <w:t>közösségvezérelt</w:t>
      </w:r>
      <w:proofErr w:type="spellEnd"/>
      <w:r w:rsidRPr="00C44DBC">
        <w:rPr>
          <w:rFonts w:ascii="Times New Roman" w:eastAsia="Calibri" w:hAnsi="Times New Roman" w:cs="Times New Roman"/>
        </w:rPr>
        <w:t xml:space="preserve"> helyi fejlesztések (angol nyelvű rövidítésben: CLLD) megvalósítása érdekében regisztrált Helyi Akciócsoportok (továbbiakban: HACS), azaz CLLD szervezetek részére, közösségi szinten irányított városi Helyi Közösségi Fejlesztési Stratégiák (a továbbiakban: HFKS) elkészítése és megvalósítása érdekében. Kiskőrös Város Önkormányzata, több konzorciumi partnerével együtt sikeresen pályázott a fenti felhívásra, amelynek keretében 2017. évben nem csak a HACS működési költségei fedezetére nyert el 37.494.801,-Ft európai uniós támogatást, hanem ezzel egyidejűleg 250.000.000,-Ft támogatást is, amelyre a kiskőrösi civil szervezetek pályázhattak, pályázhatnak. A HACS kidolgozott 8 pályázati felhívást, különböző témákban, amelyek két fő részre oszlanak. Egyik részük beruházási jellegű ERFA-s, a másik részük </w:t>
      </w:r>
      <w:proofErr w:type="spellStart"/>
      <w:r w:rsidRPr="00C44DBC">
        <w:rPr>
          <w:rFonts w:ascii="Times New Roman" w:eastAsia="Calibri" w:hAnsi="Times New Roman" w:cs="Times New Roman"/>
        </w:rPr>
        <w:t>soft</w:t>
      </w:r>
      <w:proofErr w:type="spellEnd"/>
      <w:r w:rsidRPr="00C44DBC">
        <w:rPr>
          <w:rFonts w:ascii="Times New Roman" w:eastAsia="Calibri" w:hAnsi="Times New Roman" w:cs="Times New Roman"/>
        </w:rPr>
        <w:t xml:space="preserve">-os, rendezvényes, ESZA típusú felhívás. </w:t>
      </w:r>
      <w:r w:rsidR="006C1E12" w:rsidRPr="00C44DBC">
        <w:rPr>
          <w:rFonts w:ascii="Times New Roman" w:eastAsia="Calibri" w:hAnsi="Times New Roman" w:cs="Times New Roman"/>
        </w:rPr>
        <w:t>Ezen felhívásokra 2020. decemberéig több, mint 25 pályázat érkezett be az Akciócsoporthoz közel 200 millió Ft értékben. A pályázatok megvalósítása azóta is tart, a projekt megvalósításának befejezési határideje: 2022.08.01.</w:t>
      </w:r>
    </w:p>
    <w:p w14:paraId="4BF9E017" w14:textId="7C9E5C6E" w:rsidR="005A5776" w:rsidRDefault="005A5776" w:rsidP="00970461">
      <w:pPr>
        <w:spacing w:after="160" w:line="259" w:lineRule="auto"/>
        <w:jc w:val="both"/>
        <w:rPr>
          <w:rFonts w:ascii="Times New Roman" w:eastAsia="Calibri" w:hAnsi="Times New Roman" w:cs="Times New Roman"/>
        </w:rPr>
      </w:pPr>
    </w:p>
    <w:p w14:paraId="624CDBE0" w14:textId="399BFA37" w:rsidR="00C07F93" w:rsidRDefault="00C07F93" w:rsidP="00970461">
      <w:pPr>
        <w:spacing w:after="160" w:line="259" w:lineRule="auto"/>
        <w:jc w:val="both"/>
        <w:rPr>
          <w:rFonts w:ascii="Times New Roman" w:eastAsia="Calibri" w:hAnsi="Times New Roman" w:cs="Times New Roman"/>
        </w:rPr>
      </w:pPr>
    </w:p>
    <w:p w14:paraId="2FDAE1A7" w14:textId="7B0F9D0E" w:rsidR="00C07F93" w:rsidRDefault="00C07F93" w:rsidP="00970461">
      <w:pPr>
        <w:spacing w:after="160" w:line="259" w:lineRule="auto"/>
        <w:jc w:val="both"/>
        <w:rPr>
          <w:rFonts w:ascii="Times New Roman" w:eastAsia="Calibri" w:hAnsi="Times New Roman" w:cs="Times New Roman"/>
        </w:rPr>
      </w:pPr>
    </w:p>
    <w:p w14:paraId="210916AD" w14:textId="77777777" w:rsidR="00C07F93" w:rsidRPr="00C44DBC" w:rsidRDefault="00C07F93" w:rsidP="00970461">
      <w:pPr>
        <w:spacing w:after="160" w:line="259" w:lineRule="auto"/>
        <w:jc w:val="both"/>
        <w:rPr>
          <w:rFonts w:ascii="Times New Roman" w:eastAsia="Calibri" w:hAnsi="Times New Roman" w:cs="Times New Roman"/>
        </w:rPr>
      </w:pPr>
    </w:p>
    <w:p w14:paraId="63C5C574"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lastRenderedPageBreak/>
        <w:t>Projektazonosító: TOP-1.4.1-15-BK1-2016-00027</w:t>
      </w:r>
    </w:p>
    <w:p w14:paraId="3534F06C"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Kiskőrösön, új hat csoportszobás óvoda építése</w:t>
      </w:r>
    </w:p>
    <w:p w14:paraId="4AF82DAF" w14:textId="77777777" w:rsidR="00970461" w:rsidRPr="00C44DBC" w:rsidRDefault="00970461" w:rsidP="00970461">
      <w:pPr>
        <w:spacing w:after="160" w:line="259" w:lineRule="auto"/>
        <w:jc w:val="both"/>
        <w:rPr>
          <w:rFonts w:ascii="Times New Roman" w:eastAsia="Calibri" w:hAnsi="Times New Roman" w:cs="Times New Roman"/>
          <w:color w:val="000000"/>
        </w:rPr>
      </w:pPr>
      <w:r w:rsidRPr="00C44DBC">
        <w:rPr>
          <w:rFonts w:ascii="Times New Roman" w:eastAsia="Calibri" w:hAnsi="Times New Roman" w:cs="Times New Roman"/>
          <w:color w:val="000000"/>
        </w:rPr>
        <w:t xml:space="preserve">Kiskőrös Város Önkormányzat Képviselő-testülete a </w:t>
      </w:r>
      <w:r w:rsidRPr="00C44DBC">
        <w:rPr>
          <w:rFonts w:ascii="Times New Roman" w:eastAsia="Calibri" w:hAnsi="Times New Roman" w:cs="Times New Roman"/>
          <w:b/>
          <w:bCs/>
          <w:color w:val="000000"/>
          <w:u w:val="single"/>
        </w:rPr>
        <w:t>39/2016.</w:t>
      </w:r>
      <w:r w:rsidRPr="00C44DBC">
        <w:rPr>
          <w:rFonts w:ascii="Times New Roman" w:eastAsia="Calibri" w:hAnsi="Times New Roman" w:cs="Times New Roman"/>
          <w:color w:val="000000"/>
        </w:rPr>
        <w:t xml:space="preserve"> sz. </w:t>
      </w:r>
      <w:proofErr w:type="spellStart"/>
      <w:r w:rsidRPr="00C44DBC">
        <w:rPr>
          <w:rFonts w:ascii="Times New Roman" w:eastAsia="Calibri" w:hAnsi="Times New Roman" w:cs="Times New Roman"/>
          <w:color w:val="000000"/>
        </w:rPr>
        <w:t>Képv</w:t>
      </w:r>
      <w:proofErr w:type="spellEnd"/>
      <w:r w:rsidRPr="00C44DBC">
        <w:rPr>
          <w:rFonts w:ascii="Times New Roman" w:eastAsia="Calibri" w:hAnsi="Times New Roman" w:cs="Times New Roman"/>
          <w:color w:val="000000"/>
        </w:rPr>
        <w:t xml:space="preserve">. test. határozatával döntött a maximálisan 600.000.000,-Ft beruházási költségű új óvoda építéséről, melyet a TOP-1.4.1-15 kódszámú „A foglalkoztatás és az életminőség javítása családbarát, munkába állást segítő intézmények, közszolgáltatások fejlesztésével” c. pályázati kiírás keretében - bruttó </w:t>
      </w:r>
      <w:r w:rsidRPr="00C44DBC">
        <w:rPr>
          <w:rFonts w:ascii="Times New Roman" w:eastAsia="Calibri" w:hAnsi="Times New Roman" w:cs="Times New Roman"/>
          <w:b/>
          <w:bCs/>
          <w:color w:val="000000"/>
        </w:rPr>
        <w:t>400.000.000,-</w:t>
      </w:r>
      <w:r w:rsidRPr="00C44DBC">
        <w:rPr>
          <w:rFonts w:ascii="Times New Roman" w:eastAsia="Calibri" w:hAnsi="Times New Roman" w:cs="Times New Roman"/>
          <w:color w:val="000000"/>
        </w:rPr>
        <w:t xml:space="preserve"> forint vissza nem térítendő pályázati forrásból kívánt megvalósítani </w:t>
      </w:r>
      <w:r w:rsidRPr="00C44DBC">
        <w:rPr>
          <w:rFonts w:ascii="Times New Roman" w:eastAsia="Calibri" w:hAnsi="Times New Roman" w:cs="Times New Roman"/>
          <w:b/>
          <w:bCs/>
          <w:color w:val="000000"/>
        </w:rPr>
        <w:t>200.000.000,-</w:t>
      </w:r>
      <w:r w:rsidRPr="00C44DBC">
        <w:rPr>
          <w:rFonts w:ascii="Times New Roman" w:eastAsia="Calibri" w:hAnsi="Times New Roman" w:cs="Times New Roman"/>
          <w:color w:val="000000"/>
        </w:rPr>
        <w:t>Ft önerő biztosításával.</w:t>
      </w:r>
    </w:p>
    <w:p w14:paraId="2DFD733C"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color w:val="000000"/>
        </w:rPr>
        <w:t xml:space="preserve">A TOP-1.4.1-15-BK1-2016-00027 azonosítószámú „Kiskőrösön új, hat csoportszobás óvoda építése” című projekt megvalósítására az Önkormányzat a 2017.06.19. napján hatályba lépett támogatási szerződés alapján </w:t>
      </w:r>
      <w:r w:rsidRPr="00C44DBC">
        <w:rPr>
          <w:rFonts w:ascii="Times New Roman" w:eastAsia="Calibri" w:hAnsi="Times New Roman" w:cs="Times New Roman"/>
          <w:b/>
          <w:bCs/>
          <w:color w:val="000000"/>
        </w:rPr>
        <w:t>384.412.328,-Ft támogatásban részesült</w:t>
      </w:r>
      <w:r w:rsidRPr="00C44DBC">
        <w:rPr>
          <w:rFonts w:ascii="Times New Roman" w:eastAsia="Calibri" w:hAnsi="Times New Roman" w:cs="Times New Roman"/>
          <w:color w:val="000000"/>
        </w:rPr>
        <w:t>.</w:t>
      </w:r>
    </w:p>
    <w:p w14:paraId="6F3A8469"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Az Önkormányzat Kiskőrösön az óvodai férőhelyek számának növelése mellett a jelenleg üzemelő óvodák közül két óvoda kiváltását kívánja az új óvodával megvalósítani. A projekt előkészítése során nyilvánvalóvá vált, hogy a Thököly és a Mohácsi utcai óvodák jelen állapotukban elavultak, felújításuk nem kifizetődő. A két „kiváltandó” óvodában jelenleg 3+2= 5 csoportszoba üzemel.  A meglévő férőhelyek mellé plusz egy csoportszoba biztosításával az új óvoda hat csoportszobás kialakítása valósul meg a projekt keretében. A közoktatási törvénnyel összhangban a kezdeti </w:t>
      </w:r>
      <w:proofErr w:type="spellStart"/>
      <w:r w:rsidRPr="00C44DBC">
        <w:rPr>
          <w:rFonts w:ascii="Times New Roman" w:eastAsia="Calibri" w:hAnsi="Times New Roman" w:cs="Times New Roman"/>
        </w:rPr>
        <w:t>csoportonkénti</w:t>
      </w:r>
      <w:proofErr w:type="spellEnd"/>
      <w:r w:rsidRPr="00C44DBC">
        <w:rPr>
          <w:rFonts w:ascii="Times New Roman" w:eastAsia="Calibri" w:hAnsi="Times New Roman" w:cs="Times New Roman"/>
        </w:rPr>
        <w:t xml:space="preserve"> 25 fős létszám a későbbiekben 30 főre növelhető, amelyekben összesen 180 fő gyermek elhelyezését tudja biztosítani az Önkormányzat.  </w:t>
      </w:r>
    </w:p>
    <w:p w14:paraId="32F69227"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Az óvoda épülete a mai igényeknek és előírásoknak megfelelő, korszerű, energiahatékony intézmény, melynek </w:t>
      </w:r>
      <w:r w:rsidRPr="00C44DBC">
        <w:rPr>
          <w:rFonts w:ascii="Times New Roman" w:eastAsia="Calibri" w:hAnsi="Times New Roman" w:cs="Times New Roman"/>
          <w:b/>
          <w:bCs/>
          <w:u w:val="single"/>
        </w:rPr>
        <w:t>hasznos alapterülete 1890 m</w:t>
      </w:r>
      <w:r w:rsidRPr="00C44DBC">
        <w:rPr>
          <w:rFonts w:ascii="Times New Roman" w:eastAsia="Calibri" w:hAnsi="Times New Roman" w:cs="Times New Roman"/>
          <w:b/>
          <w:bCs/>
          <w:u w:val="single"/>
          <w:vertAlign w:val="superscript"/>
        </w:rPr>
        <w:t>2</w:t>
      </w:r>
      <w:r w:rsidRPr="00C44DBC">
        <w:rPr>
          <w:rFonts w:ascii="Times New Roman" w:eastAsia="Calibri" w:hAnsi="Times New Roman" w:cs="Times New Roman"/>
          <w:b/>
          <w:bCs/>
          <w:u w:val="single"/>
        </w:rPr>
        <w:t>.</w:t>
      </w:r>
      <w:r w:rsidRPr="00C44DBC">
        <w:rPr>
          <w:rFonts w:ascii="Times New Roman" w:eastAsia="Calibri" w:hAnsi="Times New Roman" w:cs="Times New Roman"/>
        </w:rPr>
        <w:t xml:space="preserve"> A csoportszobák mellett logopédiai foglalkoztató, egyéni fejlesztőszoba, tornaszoba valamint a kiszolgáló funkciók helyiségei készülnek el. A beruházás magában foglalja az udvari játékokat és játéktároló épületeket is. Valamint ezzel egy időben a Kőrisfa utca érintett szakasza is teljes egészében átépül, méltó megközelítést biztosítva az új épületnek.</w:t>
      </w:r>
    </w:p>
    <w:p w14:paraId="3851AC1F" w14:textId="77777777" w:rsidR="00970461" w:rsidRPr="00C44DBC" w:rsidRDefault="00970461" w:rsidP="00970461">
      <w:pPr>
        <w:spacing w:after="160" w:line="259" w:lineRule="auto"/>
        <w:jc w:val="both"/>
        <w:rPr>
          <w:rFonts w:ascii="Times New Roman" w:eastAsia="Calibri" w:hAnsi="Times New Roman" w:cs="Times New Roman"/>
          <w:color w:val="000000"/>
        </w:rPr>
      </w:pPr>
      <w:r w:rsidRPr="00C44DBC">
        <w:rPr>
          <w:rFonts w:ascii="Times New Roman" w:eastAsia="Calibri" w:hAnsi="Times New Roman" w:cs="Times New Roman"/>
          <w:color w:val="000000"/>
        </w:rPr>
        <w:t>A közbeszerzési eljárás lefolytatását követően a nyertes kivitelező árajánlata: bruttó 871.220.000,-Ft + 5 % tartalékkeret biztosításával.</w:t>
      </w:r>
    </w:p>
    <w:p w14:paraId="304505D1" w14:textId="77777777" w:rsidR="00970461" w:rsidRPr="00C44DBC" w:rsidRDefault="00970461" w:rsidP="00970461">
      <w:pPr>
        <w:spacing w:after="160" w:line="259" w:lineRule="auto"/>
        <w:jc w:val="both"/>
        <w:rPr>
          <w:rFonts w:ascii="Times New Roman" w:eastAsia="Calibri" w:hAnsi="Times New Roman" w:cs="Times New Roman"/>
          <w:color w:val="000000"/>
        </w:rPr>
      </w:pPr>
      <w:r w:rsidRPr="00C44DBC">
        <w:rPr>
          <w:rFonts w:ascii="Times New Roman" w:eastAsia="Calibri" w:hAnsi="Times New Roman" w:cs="Times New Roman"/>
          <w:color w:val="000000"/>
        </w:rPr>
        <w:t>A megnövekedett kivitelezési költségek a város költségvetésére aránytalanul nagy terhet rónak, emiatt az Önkormányzat 2020. február hónapban egyedi kérelmet nyújtott be Magyarország Kormányához, melyben a projekt megvalósításához többlet-támogatást kért.</w:t>
      </w:r>
    </w:p>
    <w:p w14:paraId="62FCF39F"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Kormány 1403/2020. (VII. 15.) Korm. határozatával (Magyar Közlöny 171. szám, 2020. július 15., szerda) 360 millió többlet-támogatást biztosított a projekt megvalósításához, így a támogatás összege 744.412.328,-Ft-ra nőtt.</w:t>
      </w:r>
    </w:p>
    <w:p w14:paraId="5DC512B0" w14:textId="73641C27" w:rsidR="00970461" w:rsidRPr="00C44DBC" w:rsidRDefault="00A41859"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Folyamatba épített közbeszerzési eljárás lefolytatását követőn 2019. december 20. napján került aláírásra a kivitelezői feladatok ellátására a vállalkozási szerződés. A kivitelezés 2020. évben ütemesen haladt, melynek eredményeként a megépült óvoda átadására 2021. augusztus 30-án került sor.</w:t>
      </w:r>
    </w:p>
    <w:p w14:paraId="6C6AE3B2" w14:textId="77777777" w:rsidR="00970461" w:rsidRPr="00C44DBC" w:rsidRDefault="00970461" w:rsidP="00970461">
      <w:pPr>
        <w:spacing w:after="160" w:line="259" w:lineRule="auto"/>
        <w:jc w:val="both"/>
        <w:rPr>
          <w:rFonts w:ascii="Times New Roman" w:eastAsia="Calibri" w:hAnsi="Times New Roman" w:cs="Times New Roman"/>
        </w:rPr>
      </w:pPr>
    </w:p>
    <w:p w14:paraId="5BAE03DF"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 xml:space="preserve">Projektazonosító: EFOP-1.2.11-16-2017-00054, </w:t>
      </w:r>
    </w:p>
    <w:p w14:paraId="3DD7648B"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Fészekrakó program Kiskőrösön</w:t>
      </w:r>
    </w:p>
    <w:p w14:paraId="0B38FCDE"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CÉLCSOPORT: 18-35 év közötti fiatalok</w:t>
      </w:r>
    </w:p>
    <w:p w14:paraId="2449985B"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Beruházás leírás: Az Önkormányzati tulajdonban lévő 14 lakás energetikai felújítása az elmúlt évben valósult meg. A felújítás során a lakások fokozott hőszigetelő képességű nyílászárókat kaptak, fűtési rendszerük korszerűsítése megtörtént. Az energetikai szempontból kritikus hűlő felületeket (homlokzat, födém) hőszigetelték, ezáltal az épület megjelenése is kedvezőbb. A 14 lakást teljesen felszerelve, energiatakarékos háztartási berendezésekkel és új bútorokkal adták át bérlőiknek.</w:t>
      </w:r>
    </w:p>
    <w:p w14:paraId="1C3C987B" w14:textId="6FC8EEFD" w:rsidR="00970461" w:rsidRPr="00C44DBC" w:rsidRDefault="007F3154"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lastRenderedPageBreak/>
        <w:t>Az építési kivitelezés 2019. december hónapban befejeződött, azóta a projektben betervezett szakmai programok zajlanak sikeresen.</w:t>
      </w:r>
    </w:p>
    <w:p w14:paraId="7F41C49B" w14:textId="77777777" w:rsidR="002849EC" w:rsidRDefault="002849EC" w:rsidP="00970461">
      <w:pPr>
        <w:spacing w:after="160" w:line="259" w:lineRule="auto"/>
        <w:jc w:val="both"/>
        <w:rPr>
          <w:rFonts w:ascii="Times New Roman" w:eastAsia="Calibri" w:hAnsi="Times New Roman" w:cs="Times New Roman"/>
          <w:b/>
          <w:bCs/>
        </w:rPr>
      </w:pPr>
    </w:p>
    <w:p w14:paraId="5BB266F9" w14:textId="2DB7CD0A"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Felhívás kódszáma: VP6-7.2.1-7.4.1.2-16</w:t>
      </w:r>
    </w:p>
    <w:p w14:paraId="66253273"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Felhívás címe: Külterületi helyi közutak fejlesztése, önkormányzati utak kezeléséhez, állapotjavításához, karbantartásához szükséges erő- és munkagépek beszerzése</w:t>
      </w:r>
    </w:p>
    <w:p w14:paraId="3C0D575F"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Leírás: 3 külterületi útszakasz aszfaltburkolattal történő ellátása</w:t>
      </w:r>
    </w:p>
    <w:p w14:paraId="66DD9912"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0147 hrsz. (Széles út) 850 folyóméter</w:t>
      </w:r>
    </w:p>
    <w:p w14:paraId="5E46454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0156 hrsz. (</w:t>
      </w:r>
      <w:proofErr w:type="spellStart"/>
      <w:r w:rsidRPr="00C44DBC">
        <w:rPr>
          <w:rFonts w:ascii="Times New Roman" w:eastAsia="Calibri" w:hAnsi="Times New Roman" w:cs="Times New Roman"/>
        </w:rPr>
        <w:t>Madách</w:t>
      </w:r>
      <w:proofErr w:type="spellEnd"/>
      <w:r w:rsidRPr="00C44DBC">
        <w:rPr>
          <w:rFonts w:ascii="Times New Roman" w:eastAsia="Calibri" w:hAnsi="Times New Roman" w:cs="Times New Roman"/>
        </w:rPr>
        <w:t>) 739 folyóméter</w:t>
      </w:r>
    </w:p>
    <w:p w14:paraId="48DC39F6"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0243 hrsz. (</w:t>
      </w:r>
      <w:proofErr w:type="spellStart"/>
      <w:r w:rsidRPr="00C44DBC">
        <w:rPr>
          <w:rFonts w:ascii="Times New Roman" w:eastAsia="Calibri" w:hAnsi="Times New Roman" w:cs="Times New Roman"/>
        </w:rPr>
        <w:t>Seregélyesi</w:t>
      </w:r>
      <w:proofErr w:type="spellEnd"/>
      <w:r w:rsidRPr="00C44DBC">
        <w:rPr>
          <w:rFonts w:ascii="Times New Roman" w:eastAsia="Calibri" w:hAnsi="Times New Roman" w:cs="Times New Roman"/>
        </w:rPr>
        <w:t>)577 folyóméter</w:t>
      </w:r>
    </w:p>
    <w:p w14:paraId="325CBB9F"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0147 és 0156 hrsz. nyomvonalban villanyoszlop, emiatt önerőből villanyoszlop áthelyezés 2020. szeptember 30. napján a hálózatkiváltás megtörtént.</w:t>
      </w:r>
    </w:p>
    <w:p w14:paraId="2A968FA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megvalósítási helyszín módosítása és a megvalósítási határidő módosítása iránt 2019. november hónapban változás bejelentési kérelmet nyújtottunk be, melyet a közreműködő szervezet elfogadott.</w:t>
      </w:r>
    </w:p>
    <w:p w14:paraId="6D1147FD" w14:textId="08ACBF9A" w:rsidR="00970461" w:rsidRPr="00C44DBC" w:rsidRDefault="002D0CEE" w:rsidP="002D0CE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2020. évben sikeresen megvalósult a kivitelező beszerzése közbeszerzési eljárás keretében.</w:t>
      </w:r>
    </w:p>
    <w:p w14:paraId="4B03A4B4" w14:textId="77777777" w:rsidR="00970461" w:rsidRPr="00C44DBC" w:rsidRDefault="00970461" w:rsidP="00970461">
      <w:pPr>
        <w:spacing w:after="160" w:line="259" w:lineRule="auto"/>
        <w:jc w:val="both"/>
        <w:rPr>
          <w:rFonts w:ascii="Times New Roman" w:eastAsia="Calibri" w:hAnsi="Times New Roman" w:cs="Times New Roman"/>
        </w:rPr>
      </w:pPr>
    </w:p>
    <w:p w14:paraId="65D26787"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Projektazonosító: TOP-5.1.2-16-BK1-2017-00001</w:t>
      </w:r>
    </w:p>
    <w:p w14:paraId="53DA9396"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Együttműködés a helyben foglalkoztatásért Kiskőrös járásban</w:t>
      </w:r>
    </w:p>
    <w:p w14:paraId="035CD0C4"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projekt átfogó célja a járás foglalkoztatási viszonyainak javítása érdekében, célzott képzési programok keretében, a konkrét helyi vállalkozói igényekre épülve, az önkormányzatok, foglalkoztatók és képző intézmények együttműködésére alapozva elősegíteni a megfelelő képzettségű munkaerő biztosítását. Közvetlen célja a járásban működő vállalkozások szakképzett munkaerő-hiányának csökkentése. A projektben befektetés-ösztönzési tevékenység valósul meg az új befektetések vonzása céljából, hogy emelkedjen a munkaerő-megtartási képessége, csökkenjen az elvándorlás. A paktum partnerség eredményeképpen olyan együttműködési mechanizmusok alakulnak ki, amelyek hosszú távon, járási szinten, egyéb fejlesztési területeken is hasznot jelentenek a járási szereplőknek.</w:t>
      </w:r>
    </w:p>
    <w:p w14:paraId="1AC19891"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Eddigi eredmények 2020.09.30. napjáig:</w:t>
      </w:r>
    </w:p>
    <w:p w14:paraId="1006B058"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Munkaerőpiaci programokban résztvevők száma: 186 fő</w:t>
      </w:r>
    </w:p>
    <w:p w14:paraId="6BA7E640"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Álláshoz jutók száma: 108 fő</w:t>
      </w:r>
    </w:p>
    <w:p w14:paraId="23390DA1"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Álláshoz jutók közül a támogatás után 6 hónappal állással rendelkezők száma: 86 fő</w:t>
      </w:r>
    </w:p>
    <w:p w14:paraId="5ECC8E03"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 Minhárom indikátor esetén már most teljesült a vállalás.</w:t>
      </w:r>
    </w:p>
    <w:p w14:paraId="6870EF97" w14:textId="77777777" w:rsidR="00970461" w:rsidRPr="00C44DBC" w:rsidRDefault="00970461" w:rsidP="00970461">
      <w:pPr>
        <w:spacing w:after="160" w:line="259" w:lineRule="auto"/>
        <w:jc w:val="both"/>
        <w:rPr>
          <w:rFonts w:ascii="Times New Roman" w:eastAsia="Calibri" w:hAnsi="Times New Roman" w:cs="Times New Roman"/>
        </w:rPr>
      </w:pPr>
    </w:p>
    <w:p w14:paraId="4FA46047" w14:textId="77777777" w:rsidR="00970461" w:rsidRPr="00C44DBC" w:rsidRDefault="00970461" w:rsidP="00970461">
      <w:pPr>
        <w:spacing w:after="160" w:line="259" w:lineRule="auto"/>
        <w:jc w:val="both"/>
        <w:rPr>
          <w:rFonts w:ascii="Times New Roman" w:eastAsia="Calibri" w:hAnsi="Times New Roman" w:cs="Times New Roman"/>
          <w:b/>
          <w:bCs/>
          <w:u w:val="single"/>
        </w:rPr>
      </w:pPr>
      <w:r w:rsidRPr="00C44DBC">
        <w:rPr>
          <w:rFonts w:ascii="Times New Roman" w:eastAsia="Calibri" w:hAnsi="Times New Roman" w:cs="Times New Roman"/>
          <w:b/>
          <w:bCs/>
          <w:u w:val="single"/>
        </w:rPr>
        <w:t>PIAC:</w:t>
      </w:r>
    </w:p>
    <w:p w14:paraId="700E5743"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jelenlegi kistermelői piacának beszűkült bővítési-, fejlesztési lehetősége a mostani helyszínen nem teszi lehetővé egy korszerű, a mai követelményeknek megfelelő, színvonalas piac kialakítását. A meglévő kistermelői piac nem rendelkezik fedett elárusítóhelyekkel, méretét tekintve az elárusító helyek száma kevés és az adott területen azok nem bővíthetőek. A piac térburkolata elavult, töredezett, nem javítható, tisztítása nem lehetséges. A piac területén meglévő, kis alapterületű </w:t>
      </w:r>
      <w:r w:rsidRPr="00C44DBC">
        <w:rPr>
          <w:rFonts w:ascii="Times New Roman" w:eastAsia="Calibri" w:hAnsi="Times New Roman" w:cs="Times New Roman"/>
        </w:rPr>
        <w:lastRenderedPageBreak/>
        <w:t>piaccsarnok szintén elavult és csak részben képes kiszolgálni a termelői piac működését, a benne lévő kereskedelmi funkció nem kapcsolódik a kistermelői piac igényeihez. Ugyanez igaz az árusítókat és a vásárlókat kiszolgáló létesítményekre is. A felsorolt okok indokolták a piac szomszédságában lévő, használaton kívüli kereskedelmi áruház megvételét, melynek bázisán, illetve a hozzá tartozó telekingatlan felhasználásával immáron megoldhatóvá vált az új, minden igényt kielégítő kistermelői piac kialakítása.</w:t>
      </w:r>
    </w:p>
    <w:p w14:paraId="71368C83"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A meglévő épület átalakításával a belső térben </w:t>
      </w:r>
      <w:proofErr w:type="spellStart"/>
      <w:r w:rsidRPr="00C44DBC">
        <w:rPr>
          <w:rFonts w:ascii="Times New Roman" w:eastAsia="Calibri" w:hAnsi="Times New Roman" w:cs="Times New Roman"/>
        </w:rPr>
        <w:t>biztosítottá</w:t>
      </w:r>
      <w:proofErr w:type="spellEnd"/>
      <w:r w:rsidRPr="00C44DBC">
        <w:rPr>
          <w:rFonts w:ascii="Times New Roman" w:eastAsia="Calibri" w:hAnsi="Times New Roman" w:cs="Times New Roman"/>
        </w:rPr>
        <w:t xml:space="preserve"> válik úgynevezett „kofapultos” értékesítés lehetőségével akár a mindennapi zöldség-gyümölcs árusítás, valamint ezt kiegészítő módon belső, zárható üzlethelyiségekben egyéb élelmiszerek kiskereskedelmi forgalmazása, szintén akár a hét minden napján. Az emeleti részen két lifttel és kettő le- és fel mozgó mozgólépcsős megközelítéssel egy egyterű üzlettér kerül majd kialakításra, valamint itt kerülnek elhelyezésre a piac üzemeléséhez, működéséhez elengedhetetlenül szükséges irodák. Természetesen a piac dolgozóinak, az árusítóknak, valamint a vásárlóközönség igényeire szabottan kerülnek kialakításra a kor színvonalának megfelelő kiszolgáló helyiségek is. Az átalakított épülethez szervesen kapcsolódó módon, de attól külön állóan kerül kialakításra egy úgynevezett fedett-nyitott, azaz </w:t>
      </w:r>
      <w:proofErr w:type="spellStart"/>
      <w:r w:rsidRPr="00C44DBC">
        <w:rPr>
          <w:rFonts w:ascii="Times New Roman" w:eastAsia="Calibri" w:hAnsi="Times New Roman" w:cs="Times New Roman"/>
        </w:rPr>
        <w:t>felülről</w:t>
      </w:r>
      <w:proofErr w:type="spellEnd"/>
      <w:r w:rsidRPr="00C44DBC">
        <w:rPr>
          <w:rFonts w:ascii="Times New Roman" w:eastAsia="Calibri" w:hAnsi="Times New Roman" w:cs="Times New Roman"/>
        </w:rPr>
        <w:t xml:space="preserve"> fedett, oldalról nyitott piacépület, melyben „kofapultos” árusításra alkalmas helyiségek, valamint a fő rendeltetést kiszolgáló egyéb helyiségek állnak majd az eladók és a vásárlóközönség rendelkezésére, szintén a XXI. század követelményeinek megfelelő kialakítással. A két épület egy acélszerkezetű fedett átjáróval kerül majd összekötésre, amely egyszerre biztosítja a vásárlók számára az épületek közötti kényelmes átközlekedést, illetve a nagyobb gépjárművek áthaladását az udvar irányába. Az ingatlan hátsó részén, az említett udvarban kerül elhelyezésre a nyitott piacrész, melynek részét képezi az úgynevezett „kisállat” kereskedelmi terület is. A nyitott piacrész egyaránt alkalmas lesz a klasszikus nyitott, első sorban idényjellegű zöldség-gyümölcs piac jelenlegihez hasonló rendszerben történő lebonyolítása mellett a vegyes árucikk kereskedelem számára is. Szintén az ingatlan hátsó részén kerül kialakításra egy korszerű hulladéktároló épület, amely a piac üzemelése során keletkező hulladékok feldolgozására, illetve elszállításig történő betárolására szolgál, a keletkező hulladék szelektív gyűjtésével és korszerű kezelésével.</w:t>
      </w:r>
    </w:p>
    <w:p w14:paraId="54B98270" w14:textId="77777777"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tervezés során a koncepció lényegi eleme volt egy városképbe jól illeszkedő, légies, természetközeli, ugyanakkor funkcionális köntösbe öltöztetett, egyszerűen és költséghatékonyan üzemeltethető létesítmény kialakítása. Ezt a koncepcionális célkitűzést szolgálják mind az átalakítással létrejövő piaccsarnok, mind az új fedett-nyitott piac épület esetében az alkalmazott korszerű épületszerkezeti, valamint épületgépészeti- és épületvillamossági megoldások, a betervezett anyagok, az alaprendeltetést és kiegészítő funkciókat kiszolgáló műszaki részletmegoldások és az alkalmazott építéstechnológia egyaránt. Az épületekhez méltó módon, azok funkcióját tökéletesen kiszolgálva, de az esztétikai szempontokat is szem előtt tartva kerülnek kialakításra a csatlakozó közterületi- és udvari parkolók, gyalogos- és gépjármű közlekedésre szolgáló burkolt felületek és parkolók, valamint a megfelelő méretű és kialakítású, három szintes növényállománnyal fedett zöldfelületek.</w:t>
      </w:r>
    </w:p>
    <w:p w14:paraId="6BCDDE79" w14:textId="2F6A7AF2" w:rsidR="00970461" w:rsidRPr="00C44DBC"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A tervezett beruházás ütemezetten kerül megvalósításra. Az első ütemben a meglévő, használaton kívüli kereskedelmi áruház komplett földszinti kialakítása-bővítése valósul meg, az emeleti részen a piac működését kiszolgáló egységgel. Ebben az ütemben történik a mozgólépcső és liftek elhelyezéséhez tartozó aknák kiépítése az építőmesteri szerkezetek megépítésével. A beruházás összköltsége ennek az ütemnek az esetében kb. bruttó 450 millió Ft. A második ütem során épül meg az átalakított épület emeleti eladótere a hozzá tartozó kiszolgáló</w:t>
      </w:r>
      <w:r w:rsidR="000E3F63">
        <w:rPr>
          <w:rFonts w:ascii="Times New Roman" w:eastAsia="Calibri" w:hAnsi="Times New Roman" w:cs="Times New Roman"/>
        </w:rPr>
        <w:t xml:space="preserve"> </w:t>
      </w:r>
      <w:r w:rsidRPr="00C44DBC">
        <w:rPr>
          <w:rFonts w:ascii="Times New Roman" w:eastAsia="Calibri" w:hAnsi="Times New Roman" w:cs="Times New Roman"/>
        </w:rPr>
        <w:t>helyiségekkel, valamint ezzel egy időben kerülnek elhelyezésre a felvonók és a két irányú mozgólépcső is. Ennek az ütemnek a várható kivitelezési összköltsége kb. bruttó 250 millió Ft. A harmadik ütemben az új fedett-nyitott piacépület komplett kivitelezésére kerül sor a szükséges belső parkolók, utak és egyéb burkolt felületek kialakításával együtt. A harmadik ütem kivitelezése nagyságrendileg bruttó 400 millió Ft összköltségen valósítható meg.</w:t>
      </w:r>
    </w:p>
    <w:p w14:paraId="53DCB55A" w14:textId="1B807645" w:rsidR="00970461" w:rsidRDefault="00970461" w:rsidP="00970461">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új korszerű, a mai kor követelményeinek minden tekintetben megfelelő kistermelői piacának megvalósítása a jelen pillanatban már a küszöbön áll. Befejeződött a teljes komplexum ütemezett építési engedélyeztetése, elkészült az első ütem részletes kiviteli tervdokumentációja, így </w:t>
      </w:r>
      <w:r w:rsidRPr="00C44DBC">
        <w:rPr>
          <w:rFonts w:ascii="Times New Roman" w:eastAsia="Calibri" w:hAnsi="Times New Roman" w:cs="Times New Roman"/>
        </w:rPr>
        <w:lastRenderedPageBreak/>
        <w:t>hamarosan megindul az első ütem kivitelezésére vonatkozó közbeszerzési eljárás, melynek sikeres lezárásával várhatóan jövő év elején megindulhatnak az építkezés munkálatai.</w:t>
      </w:r>
    </w:p>
    <w:p w14:paraId="2A45F342" w14:textId="77777777" w:rsidR="00064D99" w:rsidRPr="00C44DBC" w:rsidRDefault="00064D99" w:rsidP="00970461">
      <w:pPr>
        <w:spacing w:after="160" w:line="259" w:lineRule="auto"/>
        <w:jc w:val="both"/>
        <w:rPr>
          <w:rFonts w:ascii="Times New Roman" w:eastAsia="Calibri" w:hAnsi="Times New Roman" w:cs="Times New Roman"/>
        </w:rPr>
      </w:pPr>
    </w:p>
    <w:p w14:paraId="55261F07" w14:textId="77777777" w:rsidR="00970461" w:rsidRPr="00C44DBC" w:rsidRDefault="00970461" w:rsidP="00FF177F">
      <w:pPr>
        <w:numPr>
          <w:ilvl w:val="0"/>
          <w:numId w:val="20"/>
        </w:numPr>
        <w:spacing w:after="160" w:line="256" w:lineRule="auto"/>
        <w:contextualSpacing/>
        <w:jc w:val="both"/>
        <w:rPr>
          <w:rFonts w:ascii="Times New Roman" w:eastAsia="Calibri" w:hAnsi="Times New Roman" w:cs="Times New Roman"/>
        </w:rPr>
      </w:pPr>
      <w:r w:rsidRPr="00C44DBC">
        <w:rPr>
          <w:rFonts w:ascii="Times New Roman" w:eastAsia="Calibri" w:hAnsi="Times New Roman" w:cs="Times New Roman"/>
        </w:rPr>
        <w:t>ütem:</w:t>
      </w:r>
    </w:p>
    <w:p w14:paraId="32812783"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Projektazonosító: TOP-1.1.3-16-BK1-2017-00009</w:t>
      </w:r>
    </w:p>
    <w:p w14:paraId="1FD58982" w14:textId="77777777" w:rsidR="00970461" w:rsidRPr="00C44DBC" w:rsidRDefault="00970461" w:rsidP="00970461">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A kiskőrösi kistermelői piac infrastrukturális fejlesztése</w:t>
      </w:r>
    </w:p>
    <w:p w14:paraId="24F3B73D" w14:textId="77777777" w:rsidR="0012718E" w:rsidRPr="00C44DBC" w:rsidRDefault="00970461" w:rsidP="00970461">
      <w:pPr>
        <w:spacing w:after="0" w:line="240" w:lineRule="auto"/>
        <w:ind w:left="357"/>
        <w:jc w:val="both"/>
        <w:rPr>
          <w:rFonts w:ascii="Times New Roman" w:eastAsia="Calibri" w:hAnsi="Times New Roman" w:cs="Times New Roman"/>
        </w:rPr>
      </w:pPr>
      <w:r w:rsidRPr="00C44DBC">
        <w:rPr>
          <w:rFonts w:ascii="Times New Roman" w:eastAsia="Calibri" w:hAnsi="Times New Roman" w:cs="Times New Roman"/>
        </w:rPr>
        <w:t>Az építési engedély a piac teljes felújításának műszaki terveit tartalmazta, emiatt a hatályos engedélyt szakaszolni kellett, ezt követően az 1. ütemre vonatkozóan elkészült a kiviteli terv. Jelenleg a közbeszerzési eljárás előkészítése van folyamatban.</w:t>
      </w:r>
    </w:p>
    <w:p w14:paraId="2E64FB7F" w14:textId="77777777" w:rsidR="0012718E" w:rsidRPr="00C44DBC" w:rsidRDefault="0012718E" w:rsidP="0012718E">
      <w:pPr>
        <w:spacing w:after="0" w:line="240" w:lineRule="auto"/>
        <w:jc w:val="both"/>
        <w:rPr>
          <w:rFonts w:ascii="Times New Roman" w:eastAsia="Calibri" w:hAnsi="Times New Roman" w:cs="Times New Roman"/>
        </w:rPr>
      </w:pPr>
    </w:p>
    <w:p w14:paraId="21C9C2EA" w14:textId="77777777" w:rsidR="0012718E" w:rsidRPr="00C44DBC" w:rsidRDefault="0012718E" w:rsidP="0012718E">
      <w:pPr>
        <w:spacing w:after="160" w:line="259" w:lineRule="auto"/>
        <w:jc w:val="both"/>
        <w:rPr>
          <w:rFonts w:ascii="Times New Roman" w:eastAsia="Calibri" w:hAnsi="Times New Roman" w:cs="Times New Roman"/>
          <w:b/>
          <w:bCs/>
        </w:rPr>
      </w:pPr>
    </w:p>
    <w:p w14:paraId="2DCAEB22" w14:textId="59E42E1C" w:rsidR="0012718E" w:rsidRPr="00C44DBC" w:rsidRDefault="0012718E" w:rsidP="0012718E">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TOP-3.2.1-16-BK2-2020-00001</w:t>
      </w:r>
    </w:p>
    <w:p w14:paraId="5CAB401B" w14:textId="77777777" w:rsidR="0012718E" w:rsidRPr="00C44DBC" w:rsidRDefault="0012718E" w:rsidP="0012718E">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SECAP-ok kidolgozása Bács-Kiskun megyében</w:t>
      </w:r>
    </w:p>
    <w:p w14:paraId="30C733F6" w14:textId="77777777" w:rsidR="0012718E" w:rsidRPr="00C44DBC" w:rsidRDefault="0012718E" w:rsidP="0012718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Projekt összköltsége: 70.000.000,-</w:t>
      </w:r>
    </w:p>
    <w:p w14:paraId="65212A46" w14:textId="77777777" w:rsidR="0012718E" w:rsidRPr="00C44DBC" w:rsidRDefault="0012718E" w:rsidP="0012718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Elnyert támogatás: 70.000.000</w:t>
      </w:r>
    </w:p>
    <w:p w14:paraId="445FAB54" w14:textId="77777777" w:rsidR="0012718E" w:rsidRPr="00C44DBC" w:rsidRDefault="0012718E" w:rsidP="0012718E">
      <w:pPr>
        <w:spacing w:after="160" w:line="259" w:lineRule="auto"/>
        <w:jc w:val="both"/>
        <w:rPr>
          <w:rFonts w:ascii="Times New Roman" w:eastAsia="Calibri" w:hAnsi="Times New Roman" w:cs="Times New Roman"/>
        </w:rPr>
      </w:pPr>
      <w:r w:rsidRPr="00C44DBC">
        <w:rPr>
          <w:rFonts w:ascii="Times New Roman" w:eastAsia="Calibri" w:hAnsi="Times New Roman" w:cs="Times New Roman"/>
        </w:rPr>
        <w:t>Megvalósításhoz biztosított önerő: 0,-</w:t>
      </w:r>
    </w:p>
    <w:p w14:paraId="1CD084B4" w14:textId="77777777" w:rsidR="0012718E" w:rsidRPr="00C44DBC" w:rsidRDefault="0012718E" w:rsidP="00D856C9">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Kiskőrös Város Önkormányzata konzorciumi partnerként vesz részt ezen projektben. A projekt célja Bács- Kiskun megyében SECAP-ok kidolgozása.</w:t>
      </w:r>
    </w:p>
    <w:p w14:paraId="067FA2D1" w14:textId="77777777" w:rsidR="0012718E" w:rsidRPr="00C44DBC" w:rsidRDefault="0012718E" w:rsidP="00D856C9">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Fenntartható Energia és Klíma Akciótervet az Európai Polgármesterek Szövetsége (</w:t>
      </w:r>
      <w:proofErr w:type="spellStart"/>
      <w:r w:rsidRPr="00C44DBC">
        <w:rPr>
          <w:rFonts w:ascii="Times New Roman" w:eastAsia="Calibri" w:hAnsi="Times New Roman" w:cs="Times New Roman"/>
        </w:rPr>
        <w:t>Covenant</w:t>
      </w:r>
      <w:proofErr w:type="spellEnd"/>
      <w:r w:rsidRPr="00C44DBC">
        <w:rPr>
          <w:rFonts w:ascii="Times New Roman" w:eastAsia="Calibri" w:hAnsi="Times New Roman" w:cs="Times New Roman"/>
        </w:rPr>
        <w:t xml:space="preserve"> of </w:t>
      </w:r>
      <w:proofErr w:type="spellStart"/>
      <w:r w:rsidRPr="00C44DBC">
        <w:rPr>
          <w:rFonts w:ascii="Times New Roman" w:eastAsia="Calibri" w:hAnsi="Times New Roman" w:cs="Times New Roman"/>
        </w:rPr>
        <w:t>Mayors</w:t>
      </w:r>
      <w:proofErr w:type="spellEnd"/>
      <w:r w:rsidRPr="00C44DBC">
        <w:rPr>
          <w:rFonts w:ascii="Times New Roman" w:eastAsia="Calibri" w:hAnsi="Times New Roman" w:cs="Times New Roman"/>
        </w:rPr>
        <w:t xml:space="preserve">) dolgozta ki.  A terv az energiahatékonysági intézkedések mellett a klímaváltozáshoz való alkalmazkodással is foglalkozik.  Felméri a települések jelenlegi energetikai helyzetét, megoldási javaslatokat nyújt az energiafelhasználás mérsékléséhez, és a káros klímahatások elleni védekezéshez.  A Magyar Kormány 2020 január elején fogadta el Magyarország Fenntartható Energia és Klíma Akciótervét, amely 2030-ig határozza meg Magyarország energia és klímapolitikai prioritásait.  A települési önkormányzatoknak kötelező lesz a személyre szabott akciótervek megalkotása, amely a 2021-2027-es programozási ciklus pályázati követelménye, e dokumentum nélkül az önkormányzatok nem tudnak európai uniós projektet benyújtani a jövőben. </w:t>
      </w:r>
    </w:p>
    <w:p w14:paraId="6995F2F5" w14:textId="77777777" w:rsidR="0012718E" w:rsidRPr="00C44DBC" w:rsidRDefault="0012718E" w:rsidP="00D856C9">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 xml:space="preserve">A projektjavaslat benyújtásra került a Bács- Kiskun Megyei Önkormányzat által, amely 2020. július 31-én pozitív támogatásban részesült. A projekt támogatási szerződésének hatálybalépése 2021. április 30. napján. </w:t>
      </w:r>
    </w:p>
    <w:p w14:paraId="38968256" w14:textId="77777777" w:rsidR="0012718E" w:rsidRPr="00C44DBC" w:rsidRDefault="0012718E" w:rsidP="0012718E">
      <w:pPr>
        <w:spacing w:after="160" w:line="259" w:lineRule="auto"/>
        <w:rPr>
          <w:rFonts w:ascii="Times New Roman" w:eastAsia="Calibri" w:hAnsi="Times New Roman" w:cs="Times New Roman"/>
        </w:rPr>
      </w:pPr>
    </w:p>
    <w:p w14:paraId="0112F536" w14:textId="77777777" w:rsidR="0012718E" w:rsidRPr="00C44DBC" w:rsidRDefault="0012718E" w:rsidP="0012718E">
      <w:pPr>
        <w:spacing w:after="160" w:line="259" w:lineRule="auto"/>
        <w:jc w:val="both"/>
        <w:rPr>
          <w:rFonts w:ascii="Times New Roman" w:eastAsia="Calibri" w:hAnsi="Times New Roman" w:cs="Times New Roman"/>
          <w:b/>
          <w:bCs/>
        </w:rPr>
      </w:pPr>
      <w:proofErr w:type="spellStart"/>
      <w:r w:rsidRPr="00C44DBC">
        <w:rPr>
          <w:rFonts w:ascii="Times New Roman" w:eastAsia="Calibri" w:hAnsi="Times New Roman" w:cs="Times New Roman"/>
          <w:b/>
          <w:bCs/>
        </w:rPr>
        <w:t>Kubinyi</w:t>
      </w:r>
      <w:proofErr w:type="spellEnd"/>
      <w:r w:rsidRPr="00C44DBC">
        <w:rPr>
          <w:rFonts w:ascii="Times New Roman" w:eastAsia="Calibri" w:hAnsi="Times New Roman" w:cs="Times New Roman"/>
          <w:b/>
          <w:bCs/>
        </w:rPr>
        <w:t xml:space="preserve"> II. pályázat</w:t>
      </w:r>
    </w:p>
    <w:p w14:paraId="4F55D589" w14:textId="77777777" w:rsidR="0012718E" w:rsidRPr="00C44DBC" w:rsidRDefault="0012718E" w:rsidP="005F2CA3">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 xml:space="preserve">Az Emberi Erőforrások Minisztere pályázatot hirdetett (Magyarország 2020. évi központi költségvetésről szóló 2019. évi LXXL. törvény 3. melléklet II. 4. c. pont szerint), a </w:t>
      </w:r>
      <w:proofErr w:type="spellStart"/>
      <w:r w:rsidRPr="00C44DBC">
        <w:rPr>
          <w:rFonts w:ascii="Times New Roman" w:eastAsia="Calibri" w:hAnsi="Times New Roman" w:cs="Times New Roman"/>
        </w:rPr>
        <w:t>Kubinyi</w:t>
      </w:r>
      <w:proofErr w:type="spellEnd"/>
      <w:r w:rsidRPr="00C44DBC">
        <w:rPr>
          <w:rFonts w:ascii="Times New Roman" w:eastAsia="Calibri" w:hAnsi="Times New Roman" w:cs="Times New Roman"/>
        </w:rPr>
        <w:t xml:space="preserve"> Ágoston program keretében kiírt, muzeális intézmények szakmai támogatása céljából.</w:t>
      </w:r>
    </w:p>
    <w:p w14:paraId="2AEDB619" w14:textId="77777777" w:rsidR="0012718E" w:rsidRPr="00C44DBC" w:rsidRDefault="0012718E" w:rsidP="005F2CA3">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A pályázat célja a központi költségvetési forrás biztosítása, önkormányzati fenntartású muzeális intézmények szakmai támogatása érdekében.</w:t>
      </w:r>
    </w:p>
    <w:p w14:paraId="7C6FAD67" w14:textId="77777777" w:rsidR="0012718E" w:rsidRPr="00C44DBC" w:rsidRDefault="0012718E" w:rsidP="005F2CA3">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 xml:space="preserve">Kiskőrös Város Önkormányzata 2019. évben sikeres pályázatot nyújtott be a </w:t>
      </w:r>
      <w:proofErr w:type="spellStart"/>
      <w:r w:rsidRPr="00C44DBC">
        <w:rPr>
          <w:rFonts w:ascii="Times New Roman" w:eastAsia="Calibri" w:hAnsi="Times New Roman" w:cs="Times New Roman"/>
        </w:rPr>
        <w:t>Kubinyi</w:t>
      </w:r>
      <w:proofErr w:type="spellEnd"/>
      <w:r w:rsidRPr="00C44DBC">
        <w:rPr>
          <w:rFonts w:ascii="Times New Roman" w:eastAsia="Calibri" w:hAnsi="Times New Roman" w:cs="Times New Roman"/>
        </w:rPr>
        <w:t xml:space="preserve"> Ágoston pályázati felhívására, amely által új Petőfi kiállítást; </w:t>
      </w:r>
      <w:r w:rsidRPr="00C44DBC">
        <w:rPr>
          <w:rFonts w:ascii="Times New Roman" w:eastAsia="Calibri" w:hAnsi="Times New Roman" w:cs="Times New Roman"/>
          <w:bCs/>
        </w:rPr>
        <w:t>„Költőnek szült anyám!”</w:t>
      </w:r>
      <w:r w:rsidRPr="00C44DBC">
        <w:rPr>
          <w:rFonts w:ascii="Times New Roman" w:eastAsia="Calibri" w:hAnsi="Times New Roman" w:cs="Times New Roman"/>
        </w:rPr>
        <w:t xml:space="preserve"> címmel valósít meg. A 2020. évi kiírás keretében az állandó kiállítás tovább fejlesztése valósul meg, infokommunikációs technológiai eszközök beszerzésével és beépítésével, valamint kisebb volumentű infrastrukturális munkálatok elvégzésével. A projekt pozitív elbírálásban részesült, melynek eredményeként 25.000.000,-Ft támogatásban részesült Önkormányzatunk. A projekt előkészítési munkálatai zajlanak jelenleg is.</w:t>
      </w:r>
    </w:p>
    <w:p w14:paraId="7416BC92"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lastRenderedPageBreak/>
        <w:t>Projektazonosító: TOP-4.3.1-15-BK1-2020- 00009</w:t>
      </w:r>
    </w:p>
    <w:p w14:paraId="274D290C" w14:textId="77777777" w:rsidR="0012718E" w:rsidRPr="00C44DBC" w:rsidRDefault="0012718E" w:rsidP="0012718E">
      <w:pPr>
        <w:autoSpaceDE w:val="0"/>
        <w:autoSpaceDN w:val="0"/>
        <w:adjustRightInd w:val="0"/>
        <w:spacing w:after="0" w:line="240" w:lineRule="auto"/>
        <w:rPr>
          <w:rFonts w:ascii="Arial" w:eastAsia="Calibri" w:hAnsi="Arial" w:cs="Arial"/>
          <w:color w:val="000000"/>
        </w:rPr>
      </w:pPr>
    </w:p>
    <w:p w14:paraId="562C7C83" w14:textId="77777777" w:rsidR="0012718E" w:rsidRPr="00C44DBC" w:rsidRDefault="0012718E" w:rsidP="0012718E">
      <w:pPr>
        <w:spacing w:after="160" w:line="259" w:lineRule="auto"/>
        <w:jc w:val="both"/>
        <w:rPr>
          <w:rFonts w:ascii="Times New Roman" w:eastAsia="Calibri" w:hAnsi="Times New Roman" w:cs="Times New Roman"/>
          <w:b/>
          <w:bCs/>
        </w:rPr>
      </w:pPr>
      <w:r w:rsidRPr="00C44DBC">
        <w:rPr>
          <w:rFonts w:ascii="Times New Roman" w:eastAsia="Calibri" w:hAnsi="Times New Roman" w:cs="Times New Roman"/>
          <w:b/>
          <w:bCs/>
        </w:rPr>
        <w:t>Projekt címe: Élhetőbb lakókörnyezet kialakítása Kiskőrösön</w:t>
      </w:r>
    </w:p>
    <w:p w14:paraId="03B18E8D" w14:textId="77777777" w:rsidR="0012718E" w:rsidRPr="00C44DBC" w:rsidRDefault="0012718E" w:rsidP="0012718E">
      <w:pPr>
        <w:spacing w:after="160" w:line="259" w:lineRule="auto"/>
        <w:jc w:val="both"/>
        <w:rPr>
          <w:rFonts w:ascii="Times New Roman" w:eastAsia="Calibri" w:hAnsi="Times New Roman" w:cs="Times New Roman"/>
        </w:rPr>
      </w:pPr>
    </w:p>
    <w:p w14:paraId="4DB66C59"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2020. augusztus 19. napján módosult Magyarország Kormányának felhívása, melynek célja, a leromlott városi területek rehabilitációjának és az ott élő lakosság felzárkózásának megvalósítása. A módosítást követően a felhívás mellékleteként megjelent Bács-Kiskun megye területspecifikus mellékletében egy új, 3. benyújtási szakasz került beszúrásra.</w:t>
      </w:r>
    </w:p>
    <w:p w14:paraId="6A6763DA"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1B6E9404"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Az intézkedés célja az intelligens, fenntartható és inkluzív növekedés uniós stratégiával és „Magyarország Partnerségi Megállapodása a 2014–2020-as fejlesztési időszakra” c. dokumentummal összhangban a leszakadó vagy leszakadással veszélyeztetett városrészeken koncentráltan megnyilvánuló társadalmi-fizikai-gazdasági problémák komplex módon való kezelése a területen élők társadalmi integrációjának elősegítése érdekében.</w:t>
      </w:r>
    </w:p>
    <w:p w14:paraId="7C310D8E"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A beavatkozások alapját az érintett városrészek lakófunkciójának erősítése, meglévő funkcióinak bővítése, fejlesztése, szociális, közösségi és közterületi funkciók kialakítása képezi.</w:t>
      </w:r>
    </w:p>
    <w:p w14:paraId="00E1F1F5"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Integrált szociális jellegű rehabilitációt azokban a városrészekben kell megvalósítani, ahol a kedvezőtlen demográfiai helyzet, az alacsony iskolázottság, a tartós munkanélküliség magas szintje, az alacsony társadalmi státusz és az erősen leromlott környezet ezt indokolja.</w:t>
      </w:r>
    </w:p>
    <w:p w14:paraId="770BF0BC"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201F4700"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 xml:space="preserve">Kiskőrös Város Önkormányzata (továbbiakban: Önkormányzat) a pályázati kiírás tartalmi és formai követelményeit figyelembe véve pályázatot nyújtott be az Integrált Településfejlesztési Stratégiában megjelölt szegregációval veszélyeztetett területként megjelölt utcákban elhelyezkedő ingatlan/ ingatlanok felújítására, korszerűsítésére, valamint az akcióterületen megvalósuló közlekedési- és közlekedésbiztonsági fejlesztések megvalósítására, illetve integrált lakókörnyezetben megvalósuló ingatlan felújítására.  A projekt keretében 250.000.000,-Ft európai uniós támogatásban részesült az Önkormányzat. A fejlesztés keretében a Délibáb utcában 2 db, a Béke- Mező utca kereszteződésében található 1 db, tehát összesen 3 db önkormányzati ingatlan kerül felújításra a projekt keretében, valamint a Nyíl, a Névtelen utca, Meggyes, Róna, Kolozsvári és Délibáb utcák kerülnek leaszfaltozásra a projekt keretében. A projekt benyújtásra került, ami 2021. nyarán pozitív elbírálásban részesült. </w:t>
      </w:r>
    </w:p>
    <w:p w14:paraId="6AF37CD3"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585BD311"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bookmarkStart w:id="1" w:name="_Hlk87435788"/>
      <w:r w:rsidRPr="00C44DBC">
        <w:rPr>
          <w:rFonts w:ascii="Times New Roman" w:eastAsia="Calibri" w:hAnsi="Times New Roman" w:cs="Times New Roman"/>
          <w:b/>
          <w:bCs/>
          <w:color w:val="000000"/>
        </w:rPr>
        <w:t>Projektazonosító: TOP-5.2.1-15-BK1-2020-00011</w:t>
      </w:r>
    </w:p>
    <w:p w14:paraId="55BD1F85"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p>
    <w:p w14:paraId="536F242E"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t>Projekt címe: Társadalmi együttműködést erősítő programok Kiskőrösön</w:t>
      </w:r>
    </w:p>
    <w:bookmarkEnd w:id="1"/>
    <w:p w14:paraId="69CBE402"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4DF6FEC3"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 xml:space="preserve">2020. augusztus 19. napján módosult Magyarország Kormányának felhívása, melynek célja, a szegénység, a társadalmi és a munkaerő-piaci hátrányok </w:t>
      </w:r>
      <w:proofErr w:type="spellStart"/>
      <w:r w:rsidRPr="00C44DBC">
        <w:rPr>
          <w:rFonts w:ascii="Times New Roman" w:eastAsia="Times New Roman" w:hAnsi="Times New Roman" w:cs="Times New Roman"/>
          <w:lang w:eastAsia="hu-HU"/>
        </w:rPr>
        <w:t>újratermelődésének</w:t>
      </w:r>
      <w:proofErr w:type="spellEnd"/>
      <w:r w:rsidRPr="00C44DBC">
        <w:rPr>
          <w:rFonts w:ascii="Times New Roman" w:eastAsia="Times New Roman" w:hAnsi="Times New Roman" w:cs="Times New Roman"/>
          <w:lang w:eastAsia="hu-HU"/>
        </w:rPr>
        <w:t xml:space="preserve"> megállítása, valamint a közösségi és egyéni szintű társadalmi integráció feltételeinek megteremtése érdekében. A módosítást követően a felhívás mellékleteként megjelent Bács-Kiskun megye területspecifikus mellékletében egy új, 3. benyújtási szakasz került beszúrásra.</w:t>
      </w:r>
    </w:p>
    <w:p w14:paraId="1798571C"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4A527F99"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A Felhívás célja elsősorban az intelligens, fenntartható és inkluzív növekedés uniós stratégiával és „Magyarország Partnerségi Megállapodása a 2014–2020-as fejlesztési időszakra” c. dokumentummal és a TOP 4.3 intézkedésével (leromlott városi területek rehabilitációja) összhangban, azt kiegészítve a leszakadó és leszakadással veszélyeztetett városi területeken élők közösségi és egyéni szintű társadalmi integrációja. A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fejlesztést és szociális munkát biztosító programok.</w:t>
      </w:r>
    </w:p>
    <w:p w14:paraId="59F5F3C9"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 xml:space="preserve">Az infrastrukturális beavatkozásokat a társadalmi hátrányok kompenzálását célzó szociális, oktatási, mentálhigiénés, kompetenciafejlesztő, foglalkoztatási, egészségügyi, </w:t>
      </w:r>
      <w:proofErr w:type="spellStart"/>
      <w:r w:rsidRPr="00C44DBC">
        <w:rPr>
          <w:rFonts w:ascii="Times New Roman" w:eastAsia="Times New Roman" w:hAnsi="Times New Roman" w:cs="Times New Roman"/>
          <w:lang w:eastAsia="hu-HU"/>
        </w:rPr>
        <w:t>antidiszkriminációs</w:t>
      </w:r>
      <w:proofErr w:type="spellEnd"/>
      <w:r w:rsidRPr="00C44DBC">
        <w:rPr>
          <w:rFonts w:ascii="Times New Roman" w:eastAsia="Times New Roman" w:hAnsi="Times New Roman" w:cs="Times New Roman"/>
          <w:lang w:eastAsia="hu-HU"/>
        </w:rPr>
        <w:t xml:space="preserve"> és közbiztonsági programok egészítik ki. Fontos, hogy a szociális városrehabilitációs projekteket kísérjék végig közösségfejlesztő programok, amelyek lehetővé teszik a városrehabilitációval érintett területen </w:t>
      </w:r>
      <w:r w:rsidRPr="00C44DBC">
        <w:rPr>
          <w:rFonts w:ascii="Times New Roman" w:eastAsia="Times New Roman" w:hAnsi="Times New Roman" w:cs="Times New Roman"/>
          <w:lang w:eastAsia="hu-HU"/>
        </w:rPr>
        <w:lastRenderedPageBreak/>
        <w:t>élő lakosság bevonását a tervezésbe és a megvalósításba, továbbá erősítik a helyi közösség kohézióját. Amennyiben a leszakadás mértéke indokolja, a projektnek része kell, hogy legyen a folyamatos szociális munka, a nagyarányú hátrányos helyzetű népességgel rendelkező területek esetében kötelező jelleggel.</w:t>
      </w:r>
    </w:p>
    <w:p w14:paraId="4B9652BD"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p>
    <w:p w14:paraId="60F10C00" w14:textId="77777777" w:rsidR="0012718E" w:rsidRPr="00C44DBC" w:rsidRDefault="0012718E" w:rsidP="0012718E">
      <w:pPr>
        <w:autoSpaceDE w:val="0"/>
        <w:autoSpaceDN w:val="0"/>
        <w:adjustRightInd w:val="0"/>
        <w:spacing w:after="0" w:line="240" w:lineRule="auto"/>
        <w:jc w:val="both"/>
        <w:rPr>
          <w:rFonts w:ascii="Times New Roman" w:eastAsia="Times New Roman" w:hAnsi="Times New Roman" w:cs="Times New Roman"/>
          <w:lang w:eastAsia="hu-HU"/>
        </w:rPr>
      </w:pPr>
      <w:r w:rsidRPr="00C44DBC">
        <w:rPr>
          <w:rFonts w:ascii="Times New Roman" w:eastAsia="Times New Roman" w:hAnsi="Times New Roman" w:cs="Times New Roman"/>
          <w:lang w:eastAsia="hu-HU"/>
        </w:rPr>
        <w:t>Kiskőrös Város Önkormányzata (továbbiakban: Önkormányzat) a pályázati kiírás tartalmi és formai követelményeit figyelembe véve pályázatot nyújtott be az Integrált Településfejlesztési Stratégiában megjelölt szegregációval veszélyeztetett területen lakók felzárkóztatása érdekében foglalkoztatást, társadalmi integrációt, közösségfejlesztést, oktatást, iskolai felzárkózást, családsegítést, gyermekjóléti szolgáltatást, életvezetési tanácsadást, egyéni fejlesztést és szociális munkát biztosító programok megvalósítására. A projekt pozitív elbírálásban részesült 2021. nyarán, melynek eredményeként 75.000.000,-Ft támogatást nyert el Kiskőrös Város Önkormányzata.</w:t>
      </w:r>
    </w:p>
    <w:p w14:paraId="1A66590F" w14:textId="77777777" w:rsidR="0012718E" w:rsidRPr="00C44DBC" w:rsidRDefault="0012718E" w:rsidP="0012718E">
      <w:pPr>
        <w:spacing w:after="0" w:line="240" w:lineRule="auto"/>
        <w:jc w:val="both"/>
        <w:rPr>
          <w:rFonts w:ascii="Times New Roman" w:eastAsia="Times New Roman" w:hAnsi="Times New Roman" w:cs="Times New Roman"/>
          <w:lang w:eastAsia="hu-HU"/>
        </w:rPr>
      </w:pPr>
    </w:p>
    <w:p w14:paraId="5983F64B"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t>Projektazonosító: TOP-1.1.1-16-BK1-2020-00029</w:t>
      </w:r>
    </w:p>
    <w:p w14:paraId="368C801A"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p>
    <w:p w14:paraId="471B2BA7" w14:textId="77777777" w:rsidR="0012718E" w:rsidRPr="00C44DBC" w:rsidRDefault="0012718E" w:rsidP="0012718E">
      <w:pPr>
        <w:autoSpaceDE w:val="0"/>
        <w:autoSpaceDN w:val="0"/>
        <w:adjustRightInd w:val="0"/>
        <w:spacing w:after="0" w:line="240" w:lineRule="auto"/>
        <w:rPr>
          <w:rFonts w:ascii="Times New Roman" w:eastAsia="Calibri" w:hAnsi="Times New Roman" w:cs="Times New Roman"/>
          <w:b/>
          <w:bCs/>
          <w:color w:val="000000"/>
        </w:rPr>
      </w:pPr>
      <w:r w:rsidRPr="00C44DBC">
        <w:rPr>
          <w:rFonts w:ascii="Times New Roman" w:eastAsia="Calibri" w:hAnsi="Times New Roman" w:cs="Times New Roman"/>
          <w:b/>
          <w:bCs/>
          <w:color w:val="000000"/>
        </w:rPr>
        <w:t>Projekt címe: Ipari terület fejlesztése Kiskőrösön</w:t>
      </w:r>
    </w:p>
    <w:p w14:paraId="78668712" w14:textId="77777777" w:rsidR="0012718E" w:rsidRPr="00C44DBC" w:rsidRDefault="0012718E" w:rsidP="0012718E">
      <w:pPr>
        <w:spacing w:after="160" w:line="259" w:lineRule="auto"/>
        <w:rPr>
          <w:rFonts w:ascii="Times New Roman" w:eastAsia="Calibri" w:hAnsi="Times New Roman" w:cs="Times New Roman"/>
          <w:b/>
          <w:bCs/>
          <w:color w:val="000000"/>
        </w:rPr>
      </w:pPr>
    </w:p>
    <w:p w14:paraId="1058C2D7" w14:textId="77777777" w:rsidR="0012718E" w:rsidRPr="00C44DBC" w:rsidRDefault="0012718E" w:rsidP="00C53FA2">
      <w:pPr>
        <w:spacing w:after="160" w:line="240" w:lineRule="auto"/>
        <w:jc w:val="both"/>
        <w:rPr>
          <w:rFonts w:ascii="Times New Roman" w:eastAsia="Calibri" w:hAnsi="Times New Roman" w:cs="Times New Roman"/>
        </w:rPr>
      </w:pPr>
      <w:r w:rsidRPr="00C44DBC">
        <w:rPr>
          <w:rFonts w:ascii="Times New Roman" w:eastAsia="Calibri" w:hAnsi="Times New Roman" w:cs="Times New Roman"/>
        </w:rPr>
        <w:t>Kiskőrös járásszékhely település, a térséget tekintve gazdasági – foglalkoztatási területen is központi szerepet tölt be. Kiskőrös gazdasági szerkezete jelentős átalakuláson megy keresztül, az agrárium vezető szerepét egyre inkább átveszi az ipari ezen belül is a fémipari feldolgozás, tevékenység – műszer, alkatrészgyártás. A gazdasági szerkezet átalakulásával a befektető vonzás kiemelt szerepet kap. A település gazdasági versenyképességének megőrzése, fejlesztése érdekében szükségszerű a vonzó befektetési környezet kialakítása, a befektetők településen történő letelepedésének érdekében. Az Önkormányzatnak nincs a tulajdonában olyan ipari terület, amely a befektetők számára vállalkozás működtetésére alkalmas alapinfrastruktúrával rendelkezne. Az elmúlt évek iparűzési adó bevételei azonban azt mutatják, hogy a Kiskőrösön székhellyel, illetve telephellyel rendelkező vállalkozások dinamikusan fejlődnek. Kiskőrösön egy magántulajdonban lévő ipari park működik, melyen 6 vállalkozásnak van telephelye. A 100 fő feletti munkavállalót foglalkoztató vállalkozások a város belső területein rendelkeznek telephellyel, melyek területei nem bővíthetőek. A pályázattal érintett önkormányzati tulajdonú ingatlan elhelyezkedését – 53-as főút közelsége – tekintve is ideális ipari terület létrehozására. Az új iparterület 5 ha-</w:t>
      </w:r>
      <w:proofErr w:type="spellStart"/>
      <w:r w:rsidRPr="00C44DBC">
        <w:rPr>
          <w:rFonts w:ascii="Times New Roman" w:eastAsia="Calibri" w:hAnsi="Times New Roman" w:cs="Times New Roman"/>
        </w:rPr>
        <w:t>on</w:t>
      </w:r>
      <w:proofErr w:type="spellEnd"/>
      <w:r w:rsidRPr="00C44DBC">
        <w:rPr>
          <w:rFonts w:ascii="Times New Roman" w:eastAsia="Calibri" w:hAnsi="Times New Roman" w:cs="Times New Roman"/>
        </w:rPr>
        <w:t xml:space="preserve"> kerül kialakításra a 14,58 ha nagyságúingatlanon a későbbi bővülést is elősegítve. A projekt keretében közműhálózat (szennyvíz- és ivóvíz- valamint </w:t>
      </w:r>
      <w:proofErr w:type="spellStart"/>
      <w:r w:rsidRPr="00C44DBC">
        <w:rPr>
          <w:rFonts w:ascii="Times New Roman" w:eastAsia="Calibri" w:hAnsi="Times New Roman" w:cs="Times New Roman"/>
        </w:rPr>
        <w:t>tüzivízhálózat</w:t>
      </w:r>
      <w:proofErr w:type="spellEnd"/>
      <w:r w:rsidRPr="00C44DBC">
        <w:rPr>
          <w:rFonts w:ascii="Times New Roman" w:eastAsia="Calibri" w:hAnsi="Times New Roman" w:cs="Times New Roman"/>
        </w:rPr>
        <w:t>) valamit feltáró út kiépítése valósul meg.  A települési ivóvízhálózatba történő bekapcsoláshoz 490 m-es vezetékhálózat kiépítése szükséges. A szennyvízhálózat összesen 820 m-en keresztül kerül kiépítésre 1 db szennyvízátemelő kialakításával együtt. A projekt megvalósítása nagymértékben kapcsolódik a megyei befektetésösztönző programhoz is, melyhez hozzájárul a leendő betelepülni szándékozó vállalkozásokat megszólító marketing és kommunikációs tevékenység, valamint egy adatbázis létrehozása is. Cél a térség gazdaságának fejlődése, új munkahelyek teremtése, ezáltal a település népességmegtartó erejének fokozása. A fiatal szakképzett munkaerő helyben tartása a gazdaság minőségi fejlődésére is hatással van. A projekt megvalósítása hozzájárul a TOP-1.1.1-16 Felhívás legfontosabb célkitűzéséhez, mely a térségi gazdaságfejlesztés elérését a helyi üzleti környezet kialakításán keresztül kívánja megteremteni. E célkitűzés eléréséhez hozzájárul a projekt megvalósítása is. A település a kiskőrösi járásban található, annak székhelye mely a 290/2014 (XI.26) Kormányrendelet szerint Kedvezményezett járás, Kiskőrös település a 105/2015. (IV.23.) Kormányrendelet szerinti felsorolásban nem szerepel kedvezményezett településként és a 15/2018. (II. 13.) Kormányrendelet szerint nem minősül szabad vállalkozási zónának, de a Bács-Kiskun2020 ITP-ben található térkép szerint a Homokhátság része. A Kedvezményezett vállalja a helyi foglalkoztatási paktum kialakítására irányuló együttműködést, a megye más szereplőivel történő gazdaságfejlesztésre irányuló együttműködést is. A projekt megvalósítása kapcsolódik a korábbi TOP-1.1.3-16 Felhívás által támogatott, a helyi piac kialakítását célzó fejlesztéséhez, amely szintén elősegíti a település gazdasági életének fellendülését.</w:t>
      </w:r>
    </w:p>
    <w:p w14:paraId="38376AFA" w14:textId="5621E017" w:rsidR="0012718E" w:rsidRDefault="0012718E" w:rsidP="00C53FA2">
      <w:pPr>
        <w:spacing w:after="160" w:line="240" w:lineRule="auto"/>
        <w:rPr>
          <w:rFonts w:ascii="Times New Roman" w:eastAsia="Calibri" w:hAnsi="Times New Roman" w:cs="Times New Roman"/>
        </w:rPr>
      </w:pPr>
      <w:r w:rsidRPr="00C44DBC">
        <w:rPr>
          <w:rFonts w:ascii="Times New Roman" w:eastAsia="Calibri" w:hAnsi="Times New Roman" w:cs="Times New Roman"/>
        </w:rPr>
        <w:t xml:space="preserve">A projekt 2020. évben került benyújtásra, amely 2021. évben pozitív elbírálásban részesült. </w:t>
      </w:r>
    </w:p>
    <w:p w14:paraId="6C9EBFC0" w14:textId="77777777" w:rsidR="009E4261" w:rsidRPr="00C44DBC" w:rsidRDefault="009E4261" w:rsidP="00C53FA2">
      <w:pPr>
        <w:spacing w:after="160" w:line="240" w:lineRule="auto"/>
        <w:rPr>
          <w:rFonts w:ascii="Times New Roman" w:eastAsia="Calibri" w:hAnsi="Times New Roman" w:cs="Times New Roman"/>
        </w:rPr>
      </w:pPr>
    </w:p>
    <w:p w14:paraId="1D063BD6" w14:textId="653880D2" w:rsidR="008B4826" w:rsidRPr="00FF46EB" w:rsidRDefault="008B4826" w:rsidP="008B4826">
      <w:pPr>
        <w:pStyle w:val="Listaszerbekezds"/>
        <w:numPr>
          <w:ilvl w:val="1"/>
          <w:numId w:val="1"/>
        </w:numPr>
        <w:spacing w:after="0" w:line="240" w:lineRule="auto"/>
        <w:jc w:val="both"/>
        <w:rPr>
          <w:rFonts w:ascii="Times New Roman" w:hAnsi="Times New Roman" w:cs="Times New Roman"/>
          <w:b/>
        </w:rPr>
      </w:pPr>
      <w:r w:rsidRPr="00FF46EB">
        <w:rPr>
          <w:rFonts w:ascii="Times New Roman" w:hAnsi="Times New Roman" w:cs="Times New Roman"/>
          <w:b/>
        </w:rPr>
        <w:lastRenderedPageBreak/>
        <w:t xml:space="preserve">Titkársági és </w:t>
      </w:r>
      <w:r w:rsidRPr="00D46DA5">
        <w:rPr>
          <w:rFonts w:ascii="Times New Roman" w:hAnsi="Times New Roman" w:cs="Times New Roman"/>
          <w:b/>
        </w:rPr>
        <w:t>gondnoksági csoport</w:t>
      </w:r>
      <w:r w:rsidR="008B2B88" w:rsidRPr="00D46DA5">
        <w:rPr>
          <w:rFonts w:ascii="Times New Roman" w:hAnsi="Times New Roman" w:cs="Times New Roman"/>
          <w:b/>
        </w:rPr>
        <w:t xml:space="preserve"> </w:t>
      </w:r>
      <w:r w:rsidR="005F078F">
        <w:rPr>
          <w:rFonts w:ascii="Times New Roman" w:hAnsi="Times New Roman" w:cs="Times New Roman"/>
          <w:b/>
        </w:rPr>
        <w:t>(Titkársági és koordinációs csoport 2019.12.01.-től)</w:t>
      </w:r>
    </w:p>
    <w:p w14:paraId="1332442E" w14:textId="77777777" w:rsidR="008B4826" w:rsidRPr="00FF46EB" w:rsidRDefault="008B4826" w:rsidP="008B4826">
      <w:pPr>
        <w:spacing w:after="0" w:line="240" w:lineRule="auto"/>
        <w:ind w:left="360"/>
        <w:jc w:val="both"/>
        <w:rPr>
          <w:rFonts w:ascii="Times New Roman" w:hAnsi="Times New Roman" w:cs="Times New Roman"/>
          <w:b/>
        </w:rPr>
      </w:pPr>
    </w:p>
    <w:p w14:paraId="0A6E5E79" w14:textId="1CE84909" w:rsidR="008B4826" w:rsidRDefault="008B4826" w:rsidP="008B4826">
      <w:pPr>
        <w:spacing w:after="0" w:line="240" w:lineRule="auto"/>
        <w:ind w:left="357"/>
        <w:jc w:val="both"/>
        <w:rPr>
          <w:rFonts w:ascii="Times New Roman" w:hAnsi="Times New Roman" w:cs="Times New Roman"/>
        </w:rPr>
      </w:pPr>
      <w:r w:rsidRPr="00896103">
        <w:rPr>
          <w:rFonts w:ascii="Times New Roman" w:hAnsi="Times New Roman" w:cs="Times New Roman"/>
        </w:rPr>
        <w:t>Titkársági és gondnoksági csoportba</w:t>
      </w:r>
      <w:r w:rsidR="00090BAA" w:rsidRPr="00896103">
        <w:rPr>
          <w:rFonts w:ascii="Times New Roman" w:hAnsi="Times New Roman" w:cs="Times New Roman"/>
        </w:rPr>
        <w:t xml:space="preserve"> 2019. március 9. napjáig</w:t>
      </w:r>
      <w:r w:rsidRPr="00896103">
        <w:rPr>
          <w:rFonts w:ascii="Times New Roman" w:hAnsi="Times New Roman" w:cs="Times New Roman"/>
        </w:rPr>
        <w:t xml:space="preserve"> a polgármesteri titkár, képviselő-testületi referens, személyzeti és humánerőforrás referens, ikt</w:t>
      </w:r>
      <w:r w:rsidR="007C5867" w:rsidRPr="00896103">
        <w:rPr>
          <w:rFonts w:ascii="Times New Roman" w:hAnsi="Times New Roman" w:cs="Times New Roman"/>
        </w:rPr>
        <w:t>ató, gondnok, fűtő-karbantartó munkakörök tartoztak</w:t>
      </w:r>
      <w:r w:rsidR="00090BAA" w:rsidRPr="00896103">
        <w:rPr>
          <w:rFonts w:ascii="Times New Roman" w:hAnsi="Times New Roman" w:cs="Times New Roman"/>
        </w:rPr>
        <w:t>. 2019. március 9. napjától a gondnok munkakör megszüntetésre került, 2019. december 1. napjától a fűtő-karbantartó munkakör megszüntetésre került és osztályadminisztrátor munkakör került létrehozásra.</w:t>
      </w:r>
      <w:r w:rsidRPr="00EB6A6D">
        <w:rPr>
          <w:rFonts w:ascii="Times New Roman" w:hAnsi="Times New Roman" w:cs="Times New Roman"/>
        </w:rPr>
        <w:t xml:space="preserve"> Ez csoport látja el többek között a Képviselő-testületi és Társulási-tanácsi ülések (Kiskőrösi Többcélú Kistérségi Társulás és a Kiskőrös és Térsége Ivóvízminőség-javító Önkormányzati Társulás) adminisztratív feladatait. A képviselő-testület és a társulások határozatainak kivonatozását, rendelet kihirdetését, valamint a Német Nemzetiségi Önkormányzat, Cigány Nemzetiségi Önkormányzat, Szlovák Nemzetiségi Önkormányzat működésének biztosítását, továbbá a polgármester és jegyző napi munkájához kapcsolódó, általuk meghatározott feladatokat, segítik ügyfélfogadásukat, programjaikat. A csoport feladata továbbá a Polgármesteri Hivatal napi működésének technikai feltételeinek megteremtése.</w:t>
      </w:r>
    </w:p>
    <w:p w14:paraId="472AFF8E" w14:textId="77777777" w:rsidR="008B4826" w:rsidRDefault="008B4826" w:rsidP="008B4826">
      <w:pPr>
        <w:spacing w:after="0" w:line="240" w:lineRule="auto"/>
        <w:ind w:left="357"/>
        <w:jc w:val="both"/>
        <w:rPr>
          <w:rFonts w:ascii="Times New Roman" w:hAnsi="Times New Roman" w:cs="Times New Roman"/>
        </w:rPr>
      </w:pPr>
    </w:p>
    <w:p w14:paraId="579ABBE2" w14:textId="77777777" w:rsidR="008B4826" w:rsidRPr="00B621B2" w:rsidRDefault="008B4826" w:rsidP="00FF177F">
      <w:pPr>
        <w:pStyle w:val="Listaszerbekezds"/>
        <w:numPr>
          <w:ilvl w:val="0"/>
          <w:numId w:val="7"/>
        </w:numPr>
        <w:spacing w:after="0" w:line="240" w:lineRule="auto"/>
        <w:jc w:val="both"/>
        <w:rPr>
          <w:rFonts w:ascii="Times New Roman" w:hAnsi="Times New Roman" w:cs="Times New Roman"/>
          <w:b/>
          <w:u w:val="single"/>
        </w:rPr>
      </w:pPr>
      <w:r w:rsidRPr="00B621B2">
        <w:rPr>
          <w:rFonts w:ascii="Times New Roman" w:hAnsi="Times New Roman" w:cs="Times New Roman"/>
          <w:b/>
          <w:u w:val="single"/>
        </w:rPr>
        <w:t>Informatika</w:t>
      </w:r>
    </w:p>
    <w:p w14:paraId="6626AA03" w14:textId="77777777" w:rsidR="008B4826" w:rsidRPr="008C62F0" w:rsidRDefault="008B4826" w:rsidP="008B4826">
      <w:pPr>
        <w:spacing w:after="0" w:line="240" w:lineRule="auto"/>
        <w:ind w:left="357"/>
        <w:jc w:val="both"/>
        <w:rPr>
          <w:rFonts w:ascii="Times New Roman" w:hAnsi="Times New Roman" w:cs="Times New Roman"/>
        </w:rPr>
      </w:pPr>
    </w:p>
    <w:p w14:paraId="745517EB" w14:textId="77777777"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rendszerről szóló 257/2016. (VIII.31.) Korm. rendelet 12. § (3) bekezdése alapján 2018. január 1-jéig az önkormányzati ASP (</w:t>
      </w:r>
      <w:proofErr w:type="spellStart"/>
      <w:r w:rsidRPr="009450B8">
        <w:rPr>
          <w:rFonts w:ascii="Times New Roman" w:hAnsi="Times New Roman" w:cs="Times New Roman"/>
          <w:spacing w:val="2"/>
        </w:rPr>
        <w:t>Application</w:t>
      </w:r>
      <w:proofErr w:type="spellEnd"/>
      <w:r w:rsidRPr="009450B8">
        <w:rPr>
          <w:rFonts w:ascii="Times New Roman" w:hAnsi="Times New Roman" w:cs="Times New Roman"/>
          <w:spacing w:val="2"/>
        </w:rPr>
        <w:t xml:space="preserve"> Service </w:t>
      </w:r>
      <w:proofErr w:type="spellStart"/>
      <w:r w:rsidRPr="009450B8">
        <w:rPr>
          <w:rFonts w:ascii="Times New Roman" w:hAnsi="Times New Roman" w:cs="Times New Roman"/>
          <w:spacing w:val="2"/>
        </w:rPr>
        <w:t>Provider</w:t>
      </w:r>
      <w:proofErr w:type="spellEnd"/>
      <w:r w:rsidRPr="009450B8">
        <w:rPr>
          <w:rFonts w:ascii="Times New Roman" w:hAnsi="Times New Roman" w:cs="Times New Roman"/>
          <w:spacing w:val="2"/>
        </w:rPr>
        <w:t xml:space="preserve"> – alkalmazás-szolgáltató) </w:t>
      </w:r>
      <w:r w:rsidRPr="009450B8">
        <w:rPr>
          <w:rFonts w:ascii="Times New Roman" w:hAnsi="Times New Roman" w:cs="Times New Roman"/>
        </w:rPr>
        <w:t>rendszer valamennyi szakrendszeréhez csatlakozott önkormányzatunk.</w:t>
      </w:r>
    </w:p>
    <w:p w14:paraId="7F83829C" w14:textId="77777777" w:rsidR="008B4826" w:rsidRPr="009450B8" w:rsidRDefault="008B4826" w:rsidP="008B4826">
      <w:pPr>
        <w:jc w:val="both"/>
        <w:rPr>
          <w:rFonts w:ascii="Times New Roman" w:hAnsi="Times New Roman" w:cs="Times New Roman"/>
        </w:rPr>
      </w:pPr>
      <w:r w:rsidRPr="009450B8">
        <w:rPr>
          <w:rFonts w:ascii="Times New Roman" w:hAnsi="Times New Roman" w:cs="Times New Roman"/>
        </w:rPr>
        <w:t>Az önkormányzati ASP rendszer szakrendszerei:</w:t>
      </w:r>
    </w:p>
    <w:p w14:paraId="73369EC5"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iratkezelő rendszer,</w:t>
      </w:r>
    </w:p>
    <w:p w14:paraId="1175CE66"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települési portál rendszer,</w:t>
      </w:r>
    </w:p>
    <w:p w14:paraId="6F7BE902"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az elektronikus ügyintézési portál rendszer, ideértve az elektronikus űrlap-szolgáltatást,</w:t>
      </w:r>
    </w:p>
    <w:p w14:paraId="7FA6D647"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gazdálkodási rendszer,</w:t>
      </w:r>
    </w:p>
    <w:p w14:paraId="3E775901"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ingatlanvagyon-kataszter rendszer,</w:t>
      </w:r>
    </w:p>
    <w:p w14:paraId="039E54E8"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önkormányzati adórendszer,</w:t>
      </w:r>
    </w:p>
    <w:p w14:paraId="6C2BFE14"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ipari- és kereskedelmi rendszer,</w:t>
      </w:r>
    </w:p>
    <w:p w14:paraId="6EBF2F23" w14:textId="77777777" w:rsidR="008B4826" w:rsidRPr="009450B8" w:rsidRDefault="008B4826" w:rsidP="00FF177F">
      <w:pPr>
        <w:pStyle w:val="Listaszerbekezds"/>
        <w:numPr>
          <w:ilvl w:val="0"/>
          <w:numId w:val="16"/>
        </w:numPr>
        <w:jc w:val="both"/>
        <w:rPr>
          <w:rFonts w:ascii="Times New Roman" w:hAnsi="Times New Roman" w:cs="Times New Roman"/>
        </w:rPr>
      </w:pPr>
      <w:r w:rsidRPr="009450B8">
        <w:rPr>
          <w:rFonts w:ascii="Times New Roman" w:hAnsi="Times New Roman" w:cs="Times New Roman"/>
        </w:rPr>
        <w:t>hagyatéki leltár rendszer.</w:t>
      </w:r>
    </w:p>
    <w:p w14:paraId="64C753CC" w14:textId="1CC0FA16" w:rsidR="008B4826" w:rsidRDefault="0044618B" w:rsidP="008B4826">
      <w:pPr>
        <w:jc w:val="both"/>
        <w:rPr>
          <w:rFonts w:ascii="Times New Roman" w:hAnsi="Times New Roman" w:cs="Times New Roman"/>
        </w:rPr>
      </w:pPr>
      <w:r>
        <w:rPr>
          <w:rFonts w:ascii="Times New Roman" w:hAnsi="Times New Roman" w:cs="Times New Roman"/>
        </w:rPr>
        <w:t>A szakrendszerek használatához szükséges informatikai háttér rendelkezésre áll</w:t>
      </w:r>
      <w:r w:rsidR="002C05F2">
        <w:rPr>
          <w:rFonts w:ascii="Times New Roman" w:hAnsi="Times New Roman" w:cs="Times New Roman"/>
        </w:rPr>
        <w:t>, fejlesztésre, valamint az eszközpark bővítésére nem merült fel igény.</w:t>
      </w:r>
      <w:r w:rsidR="008B2264">
        <w:rPr>
          <w:rFonts w:ascii="Times New Roman" w:hAnsi="Times New Roman" w:cs="Times New Roman"/>
        </w:rPr>
        <w:t xml:space="preserve"> A 2019-</w:t>
      </w:r>
      <w:r w:rsidR="005D5CD8">
        <w:rPr>
          <w:rFonts w:ascii="Times New Roman" w:hAnsi="Times New Roman" w:cs="Times New Roman"/>
        </w:rPr>
        <w:t>2020 években a számítástechnikai hálózat és az eszközök üzemeltetése, valamint kisebb részben a hivatal néhány dolgozóját érintő, veszélyhelyzet alatti otthoni munkavégzés lehetőségének megteremtése volt a feladat.</w:t>
      </w:r>
    </w:p>
    <w:p w14:paraId="2529BD37" w14:textId="77777777" w:rsidR="0024621C" w:rsidRDefault="0024621C" w:rsidP="0024621C">
      <w:pPr>
        <w:spacing w:after="0" w:line="240" w:lineRule="auto"/>
        <w:ind w:left="720"/>
        <w:contextualSpacing/>
        <w:jc w:val="both"/>
        <w:rPr>
          <w:rFonts w:ascii="Times New Roman" w:eastAsia="Calibri" w:hAnsi="Times New Roman" w:cs="Times New Roman"/>
          <w:b/>
          <w:u w:val="single"/>
        </w:rPr>
      </w:pPr>
    </w:p>
    <w:p w14:paraId="4D4CA03A" w14:textId="32A155F3" w:rsidR="007C7252" w:rsidRPr="008F54AE" w:rsidRDefault="007C7252" w:rsidP="00FF177F">
      <w:pPr>
        <w:numPr>
          <w:ilvl w:val="0"/>
          <w:numId w:val="7"/>
        </w:numPr>
        <w:spacing w:after="0" w:line="240" w:lineRule="auto"/>
        <w:contextualSpacing/>
        <w:jc w:val="both"/>
        <w:rPr>
          <w:rFonts w:ascii="Times New Roman" w:eastAsia="Calibri" w:hAnsi="Times New Roman" w:cs="Times New Roman"/>
          <w:b/>
          <w:u w:val="single"/>
        </w:rPr>
      </w:pPr>
      <w:r w:rsidRPr="008F54AE">
        <w:rPr>
          <w:rFonts w:ascii="Times New Roman" w:eastAsia="Calibri" w:hAnsi="Times New Roman" w:cs="Times New Roman"/>
          <w:b/>
          <w:u w:val="single"/>
        </w:rPr>
        <w:t>Közfoglalkoztatás</w:t>
      </w:r>
    </w:p>
    <w:p w14:paraId="726B20EB" w14:textId="12DAC8D1" w:rsidR="0086677C" w:rsidRDefault="0086677C" w:rsidP="0086677C">
      <w:pPr>
        <w:spacing w:after="0" w:line="240" w:lineRule="auto"/>
        <w:contextualSpacing/>
        <w:jc w:val="both"/>
        <w:rPr>
          <w:rFonts w:ascii="Times New Roman" w:eastAsia="Calibri" w:hAnsi="Times New Roman" w:cs="Times New Roman"/>
          <w:b/>
          <w:u w:val="single"/>
        </w:rPr>
      </w:pPr>
    </w:p>
    <w:p w14:paraId="6E56ADB3" w14:textId="0E529993" w:rsidR="0086677C" w:rsidRDefault="0086677C" w:rsidP="0086677C">
      <w:pPr>
        <w:spacing w:after="0" w:line="240" w:lineRule="auto"/>
        <w:contextualSpacing/>
        <w:jc w:val="both"/>
        <w:rPr>
          <w:rFonts w:ascii="Times New Roman" w:eastAsia="Calibri" w:hAnsi="Times New Roman" w:cs="Times New Roman"/>
          <w:b/>
          <w:u w:val="single"/>
        </w:rPr>
      </w:pPr>
    </w:p>
    <w:p w14:paraId="3F6F344A" w14:textId="77777777" w:rsidR="0086677C" w:rsidRPr="0086677C" w:rsidRDefault="0086677C" w:rsidP="00463AE6">
      <w:pPr>
        <w:spacing w:after="0" w:line="240" w:lineRule="auto"/>
        <w:jc w:val="both"/>
        <w:rPr>
          <w:rFonts w:ascii="Times New Roman" w:eastAsia="Calibri" w:hAnsi="Times New Roman" w:cs="Times New Roman"/>
          <w:lang w:eastAsia="hu-HU"/>
        </w:rPr>
      </w:pPr>
      <w:r w:rsidRPr="0086677C">
        <w:rPr>
          <w:rFonts w:ascii="Times New Roman" w:eastAsia="Calibri" w:hAnsi="Times New Roman" w:cs="Times New Roman"/>
          <w:lang w:eastAsia="hu-HU"/>
        </w:rPr>
        <w:t xml:space="preserve">A startmunka program célja az önkormányzati belterületi úthálózat karbantartása, javítása, környezetének rendbetétele, valamint az önkormányzat kezelésébe tartozó bel- és külterületi kerékpárutak, járdák karbantartása; az illegálisan lerakott hulladék begyűjtése, elszállítása. Az elvégzendő munkafolyamatok: füves talajfelületek, árkok, útszélek időszakos gépi nyírása gépi fűkaszával. A keletkezett vágási maradék begyűjtése kézi erővel. Sarjadzott és kultúrnövények gyérítése, </w:t>
      </w:r>
      <w:proofErr w:type="spellStart"/>
      <w:r w:rsidRPr="0086677C">
        <w:rPr>
          <w:rFonts w:ascii="Times New Roman" w:eastAsia="Calibri" w:hAnsi="Times New Roman" w:cs="Times New Roman"/>
          <w:lang w:eastAsia="hu-HU"/>
        </w:rPr>
        <w:t>esetenként</w:t>
      </w:r>
      <w:proofErr w:type="spellEnd"/>
      <w:r w:rsidRPr="0086677C">
        <w:rPr>
          <w:rFonts w:ascii="Times New Roman" w:eastAsia="Calibri" w:hAnsi="Times New Roman" w:cs="Times New Roman"/>
          <w:lang w:eastAsia="hu-HU"/>
        </w:rPr>
        <w:t xml:space="preserve"> irtása, az itt keletkezett fűnyesedék begyűjtése. Járdák, utak, útszélek, kerékpárutak lombhulladéktól való mentesítése. Az önkormányzat saját kezelésében lévő területek parlagfű-mentesítése. Az önkormányzat kezelésében lévő úthálózat padka homok mentesítése. A város közterületein található közösségi használatú területeinek folyamatos gondozásával, karbantartásával megteremteni ezen közösségi terek használatának kulturált körülményeit. A megtisztított utak és kerékpárutak során keletkezett fahulladék felhasználásra kerül a megújuló energiafelhasználás keretein belül. A megújuló energiafelhasználás célja, a keletkezett biomassza alapanyag gyűjtése és </w:t>
      </w:r>
      <w:r w:rsidRPr="0086677C">
        <w:rPr>
          <w:rFonts w:ascii="Times New Roman" w:eastAsia="Calibri" w:hAnsi="Times New Roman" w:cs="Times New Roman"/>
          <w:lang w:eastAsia="hu-HU"/>
        </w:rPr>
        <w:lastRenderedPageBreak/>
        <w:t xml:space="preserve">feldolgozása, alternatív fűtési mód alkalmazása céljából. Ezzel a biomasszával kerül felfűtésre Kiskőrösön a Bem József Általános Iskola és a Petőfi Sándor Kollégium. Kiskőrös Város Önkormányzatának rövidtávú céljai között szerepel, hogy az Önkormányzat, Járási Hivatal, Kiskőrösi Művelődési Ház, Zeneiskola, valamint az Önkormányzat tulajdonában lévő Pozsonyi utca 2. szám alatt lévő épületét is ezzel fűtenénk, ehhez azonban szükség van továbbra is a közfoglalkoztatási program keretein belül keletkezett </w:t>
      </w:r>
      <w:proofErr w:type="spellStart"/>
      <w:r w:rsidRPr="0086677C">
        <w:rPr>
          <w:rFonts w:ascii="Times New Roman" w:eastAsia="Calibri" w:hAnsi="Times New Roman" w:cs="Times New Roman"/>
          <w:lang w:eastAsia="hu-HU"/>
        </w:rPr>
        <w:t>aprítékolható</w:t>
      </w:r>
      <w:proofErr w:type="spellEnd"/>
      <w:r w:rsidRPr="0086677C">
        <w:rPr>
          <w:rFonts w:ascii="Times New Roman" w:eastAsia="Calibri" w:hAnsi="Times New Roman" w:cs="Times New Roman"/>
          <w:lang w:eastAsia="hu-HU"/>
        </w:rPr>
        <w:t xml:space="preserve"> növényi hulladék begyűjtésére, valamint a biomassza előállítására. A korábbi évekhez hasonlóan most is a kiskőrösi laktanya ad otthont a biomassza előállításához és tárolásához. A programba megjelölt területeken folyamatosan végzik a takarítást; illegálisan lerakott hulladék begyűjtését, elszállítását; a fűtőanyag beszerzését, valamint a begyűjtött alapanyagok feldolgozását. </w:t>
      </w:r>
    </w:p>
    <w:p w14:paraId="6895D236" w14:textId="77777777" w:rsidR="00D14D9A" w:rsidRDefault="00D14D9A" w:rsidP="00463AE6">
      <w:pPr>
        <w:spacing w:after="0" w:line="240" w:lineRule="auto"/>
        <w:jc w:val="both"/>
        <w:rPr>
          <w:rFonts w:ascii="Times New Roman" w:eastAsia="Calibri" w:hAnsi="Times New Roman" w:cs="Times New Roman"/>
          <w:lang w:eastAsia="hu-HU"/>
        </w:rPr>
      </w:pPr>
    </w:p>
    <w:p w14:paraId="2835BEB2" w14:textId="79A27600" w:rsidR="0086677C" w:rsidRPr="0086677C" w:rsidRDefault="0086677C" w:rsidP="00463AE6">
      <w:pPr>
        <w:spacing w:after="0" w:line="240" w:lineRule="auto"/>
        <w:jc w:val="both"/>
        <w:rPr>
          <w:rFonts w:ascii="Times New Roman" w:eastAsia="Calibri" w:hAnsi="Times New Roman" w:cs="Times New Roman"/>
          <w:lang w:eastAsia="hu-HU"/>
        </w:rPr>
      </w:pPr>
      <w:r w:rsidRPr="0086677C">
        <w:rPr>
          <w:rFonts w:ascii="Times New Roman" w:eastAsia="Calibri" w:hAnsi="Times New Roman" w:cs="Times New Roman"/>
          <w:lang w:eastAsia="hu-HU"/>
        </w:rPr>
        <w:t>A 2019-ben indult hosszabb időtartamú közfoglalkoztatási programok közül két program keretében is képzés valósult meg. Egy program keretein belül valósult meg az élelmiszer- és vegyi áru eladó képzés és a 7-8 osztályos felzárkóztató képzés. Majd az év során később indult el egy targonca-vezető képzés.</w:t>
      </w:r>
    </w:p>
    <w:p w14:paraId="79591910" w14:textId="77777777" w:rsidR="00D14D9A" w:rsidRDefault="00D14D9A" w:rsidP="00463AE6">
      <w:pPr>
        <w:spacing w:after="0" w:line="240" w:lineRule="auto"/>
        <w:jc w:val="both"/>
        <w:rPr>
          <w:rFonts w:ascii="Times New Roman" w:eastAsia="Calibri" w:hAnsi="Times New Roman" w:cs="Times New Roman"/>
          <w:lang w:eastAsia="hu-HU"/>
        </w:rPr>
      </w:pPr>
    </w:p>
    <w:p w14:paraId="544E8B46" w14:textId="56AE5754" w:rsidR="0086677C" w:rsidRPr="0086677C" w:rsidRDefault="0086677C" w:rsidP="00463AE6">
      <w:pPr>
        <w:spacing w:after="0" w:line="240" w:lineRule="auto"/>
        <w:jc w:val="both"/>
        <w:rPr>
          <w:rFonts w:ascii="Times New Roman" w:eastAsia="Calibri" w:hAnsi="Times New Roman" w:cs="Times New Roman"/>
          <w:lang w:eastAsia="hu-HU"/>
        </w:rPr>
      </w:pPr>
      <w:r w:rsidRPr="0086677C">
        <w:rPr>
          <w:rFonts w:ascii="Times New Roman" w:eastAsia="Calibri" w:hAnsi="Times New Roman" w:cs="Times New Roman"/>
          <w:lang w:eastAsia="hu-HU"/>
        </w:rPr>
        <w:t>A 2019.04.23. napján indult hosszabb időtartamú közfoglalkoztatási program lényege, hogy Kiskőrös Város Önkormányzata elsősorban a Petőfi Szülőház és Emlékmúzeum, valamint a Kiskőrösi Óvodák Erdőteleki tagóvoda részére közfoglalkoztatási program keretében 1 fő kertész és 2 fő konyhai kisegítőt alkalmazna.</w:t>
      </w:r>
    </w:p>
    <w:p w14:paraId="4BC6123F"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Járási startmunka mintaprogram - Szociális jellegű program</w:t>
      </w:r>
    </w:p>
    <w:p w14:paraId="08B6E9C9" w14:textId="77777777" w:rsidR="0086677C" w:rsidRPr="0086677C" w:rsidRDefault="0086677C" w:rsidP="00463AE6">
      <w:pPr>
        <w:spacing w:after="0" w:line="240" w:lineRule="auto"/>
        <w:rPr>
          <w:rFonts w:ascii="Times New Roman" w:eastAsia="Calibri" w:hAnsi="Times New Roman" w:cs="Times New Roman"/>
          <w:lang w:eastAsia="hu-HU"/>
        </w:rPr>
      </w:pPr>
    </w:p>
    <w:p w14:paraId="6C3370E6"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2019.03.01-2020.02.29.</w:t>
      </w:r>
      <w:r w:rsidRPr="0086677C">
        <w:rPr>
          <w:rFonts w:ascii="Times New Roman" w:eastAsia="Calibri" w:hAnsi="Times New Roman" w:cs="Times New Roman"/>
          <w:lang w:eastAsia="hu-HU"/>
        </w:rPr>
        <w:tab/>
        <w:t>38 fő</w:t>
      </w:r>
    </w:p>
    <w:p w14:paraId="0C7F2031" w14:textId="77777777" w:rsidR="0086677C" w:rsidRPr="0086677C" w:rsidRDefault="0086677C" w:rsidP="00463AE6">
      <w:pPr>
        <w:spacing w:after="0" w:line="240" w:lineRule="auto"/>
        <w:rPr>
          <w:rFonts w:ascii="Times New Roman" w:eastAsia="Calibri" w:hAnsi="Times New Roman" w:cs="Times New Roman"/>
          <w:lang w:eastAsia="hu-HU"/>
        </w:rPr>
      </w:pPr>
    </w:p>
    <w:p w14:paraId="0402BC5D"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Hosszabb időtartamú közfoglalkoztatás – képzés</w:t>
      </w:r>
    </w:p>
    <w:p w14:paraId="7800F6FA" w14:textId="77777777" w:rsidR="0086677C" w:rsidRPr="0086677C" w:rsidRDefault="0086677C" w:rsidP="00463AE6">
      <w:pPr>
        <w:spacing w:after="0" w:line="240" w:lineRule="auto"/>
        <w:rPr>
          <w:rFonts w:ascii="Times New Roman" w:eastAsia="Calibri" w:hAnsi="Times New Roman" w:cs="Times New Roman"/>
          <w:lang w:eastAsia="hu-HU"/>
        </w:rPr>
      </w:pPr>
    </w:p>
    <w:p w14:paraId="580FC1B1"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2019.03.01-2019.04.15.</w:t>
      </w:r>
      <w:r w:rsidRPr="0086677C">
        <w:rPr>
          <w:rFonts w:ascii="Times New Roman" w:eastAsia="Calibri" w:hAnsi="Times New Roman" w:cs="Times New Roman"/>
          <w:lang w:eastAsia="hu-HU"/>
        </w:rPr>
        <w:tab/>
        <w:t>4 fő</w:t>
      </w:r>
    </w:p>
    <w:p w14:paraId="6F867A4A" w14:textId="77777777" w:rsidR="0086677C" w:rsidRPr="0086677C" w:rsidRDefault="0086677C" w:rsidP="00463AE6">
      <w:pPr>
        <w:spacing w:after="0" w:line="240" w:lineRule="auto"/>
        <w:rPr>
          <w:rFonts w:ascii="Times New Roman" w:eastAsia="Calibri" w:hAnsi="Times New Roman" w:cs="Times New Roman"/>
          <w:lang w:eastAsia="hu-HU"/>
        </w:rPr>
      </w:pPr>
    </w:p>
    <w:p w14:paraId="150E64AB"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Hosszabb időtartamú közfoglalkoztatás – képzés</w:t>
      </w:r>
    </w:p>
    <w:p w14:paraId="6438AA4B" w14:textId="77777777" w:rsidR="0086677C" w:rsidRPr="0086677C" w:rsidRDefault="0086677C" w:rsidP="00463AE6">
      <w:pPr>
        <w:spacing w:after="0" w:line="240" w:lineRule="auto"/>
        <w:rPr>
          <w:rFonts w:ascii="Times New Roman" w:eastAsia="Calibri" w:hAnsi="Times New Roman" w:cs="Times New Roman"/>
          <w:lang w:eastAsia="hu-HU"/>
        </w:rPr>
      </w:pPr>
    </w:p>
    <w:p w14:paraId="6CE9E599"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2019.09.19-2019.10.18.</w:t>
      </w:r>
      <w:r w:rsidRPr="0086677C">
        <w:rPr>
          <w:rFonts w:ascii="Times New Roman" w:eastAsia="Calibri" w:hAnsi="Times New Roman" w:cs="Times New Roman"/>
          <w:lang w:eastAsia="hu-HU"/>
        </w:rPr>
        <w:tab/>
        <w:t>2 fő</w:t>
      </w:r>
    </w:p>
    <w:p w14:paraId="6419FD11" w14:textId="77777777" w:rsidR="0086677C" w:rsidRPr="0086677C" w:rsidRDefault="0086677C" w:rsidP="00463AE6">
      <w:pPr>
        <w:spacing w:after="0" w:line="240" w:lineRule="auto"/>
        <w:rPr>
          <w:rFonts w:ascii="Times New Roman" w:eastAsia="Calibri" w:hAnsi="Times New Roman" w:cs="Times New Roman"/>
          <w:lang w:eastAsia="hu-HU"/>
        </w:rPr>
      </w:pPr>
    </w:p>
    <w:p w14:paraId="6E5B5863" w14:textId="77777777" w:rsidR="00D14D9A" w:rsidRDefault="00D14D9A" w:rsidP="00463AE6">
      <w:pPr>
        <w:spacing w:after="0" w:line="240" w:lineRule="auto"/>
        <w:rPr>
          <w:rFonts w:ascii="Times New Roman" w:eastAsia="Calibri" w:hAnsi="Times New Roman" w:cs="Times New Roman"/>
          <w:lang w:eastAsia="hu-HU"/>
        </w:rPr>
      </w:pPr>
    </w:p>
    <w:p w14:paraId="540E50F6" w14:textId="6A237C10"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 xml:space="preserve">Hosszabb időtartamú közfoglalkoztatás </w:t>
      </w:r>
    </w:p>
    <w:p w14:paraId="20894C2D" w14:textId="77777777" w:rsidR="0086677C" w:rsidRPr="0086677C" w:rsidRDefault="0086677C" w:rsidP="00463AE6">
      <w:pPr>
        <w:spacing w:after="0" w:line="240" w:lineRule="auto"/>
        <w:rPr>
          <w:rFonts w:ascii="Times New Roman" w:eastAsia="Calibri" w:hAnsi="Times New Roman" w:cs="Times New Roman"/>
          <w:lang w:eastAsia="hu-HU"/>
        </w:rPr>
      </w:pPr>
      <w:r w:rsidRPr="0086677C">
        <w:rPr>
          <w:rFonts w:ascii="Times New Roman" w:eastAsia="Calibri" w:hAnsi="Times New Roman" w:cs="Times New Roman"/>
          <w:lang w:eastAsia="hu-HU"/>
        </w:rPr>
        <w:t>2019.04.23-2020.02.29.</w:t>
      </w:r>
      <w:r w:rsidRPr="0086677C">
        <w:rPr>
          <w:rFonts w:ascii="Times New Roman" w:eastAsia="Calibri" w:hAnsi="Times New Roman" w:cs="Times New Roman"/>
          <w:lang w:eastAsia="hu-HU"/>
        </w:rPr>
        <w:tab/>
        <w:t>5 fő</w:t>
      </w:r>
    </w:p>
    <w:p w14:paraId="11DA6576" w14:textId="77777777" w:rsidR="0086677C" w:rsidRPr="007C7252" w:rsidRDefault="0086677C" w:rsidP="00463AE6">
      <w:pPr>
        <w:spacing w:after="0" w:line="240" w:lineRule="auto"/>
        <w:contextualSpacing/>
        <w:jc w:val="both"/>
        <w:rPr>
          <w:rFonts w:ascii="Times New Roman" w:eastAsia="Calibri" w:hAnsi="Times New Roman" w:cs="Times New Roman"/>
          <w:b/>
          <w:u w:val="single"/>
        </w:rPr>
      </w:pPr>
    </w:p>
    <w:p w14:paraId="0FABA239" w14:textId="304BF067" w:rsidR="007C7252" w:rsidRDefault="007C7252" w:rsidP="00463AE6">
      <w:pPr>
        <w:spacing w:after="0" w:line="240" w:lineRule="auto"/>
        <w:jc w:val="both"/>
        <w:rPr>
          <w:rFonts w:ascii="Times New Roman" w:eastAsia="Calibri" w:hAnsi="Times New Roman" w:cs="Times New Roman"/>
          <w:highlight w:val="yellow"/>
        </w:rPr>
      </w:pPr>
    </w:p>
    <w:p w14:paraId="6C525A4F" w14:textId="2E5F8010" w:rsidR="008F0E9C" w:rsidRDefault="008F0E9C" w:rsidP="00463AE6">
      <w:pPr>
        <w:spacing w:after="0" w:line="240" w:lineRule="auto"/>
        <w:jc w:val="both"/>
        <w:rPr>
          <w:rFonts w:ascii="Times New Roman" w:eastAsia="Calibri" w:hAnsi="Times New Roman" w:cs="Times New Roman"/>
          <w:highlight w:val="yellow"/>
        </w:rPr>
      </w:pPr>
    </w:p>
    <w:p w14:paraId="5A9E1CE7" w14:textId="19F10EF4" w:rsid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Kiskőrös város felszíni vízelvezetése részben zárt egyesített és elválasztott rendszerű csapadékvíz csatornával történik, másrészt nyílt szelvényű burkolt vagy földmedrű árkokkal. A projekt során a célunk a már meglévő vízelvezető árkok és csatornák karbantartási feladataink ellátása, ezáltal a település környezetbiztonságának növelése, környezeti állapotának javítása, ár-belvíz és helyi vízkár veszélyezettségének csökkentése, a felszíni vizeink minőségének biztosítása és a további környezeti káresemények megelőzése. Karbantartási feladatok alatt az árkok és csatornák megfelelő kimélyítését, tisztítását, az átereszek, lefolyókák levelektől és egyéb szennyeződésektől való megtisztítását, a dugulások, torlaszok megszüntetését, az árkok és csatornák környezetének gaztól, bokroktól, szeméttől való megtisztítását értjük. Kiskőrös városában hozzávetőlegesen 56 km vízelvezető árok van, mely megtisztítását teljes mennyiségben el kívánjuk végezni. </w:t>
      </w:r>
    </w:p>
    <w:p w14:paraId="4FD7576B" w14:textId="77777777" w:rsidR="008F0E9C" w:rsidRPr="0041361E" w:rsidRDefault="008F0E9C" w:rsidP="00463AE6">
      <w:pPr>
        <w:spacing w:after="0" w:line="240" w:lineRule="auto"/>
        <w:jc w:val="both"/>
        <w:rPr>
          <w:rFonts w:ascii="Times New Roman" w:eastAsia="Calibri" w:hAnsi="Times New Roman" w:cs="Times New Roman"/>
          <w:lang w:eastAsia="hu-HU"/>
        </w:rPr>
      </w:pPr>
    </w:p>
    <w:p w14:paraId="7EC7B5BC"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Kiskőrösön is nagy problémát jelent az illegálisan lerakott hulladék felszámolása. Eddig sem a személyi sem az eszköz háttér nem volt megfelelő a probléma teljes megoldására. Sajnos általános probléma a szelektált hulladékgyűjtők melletti szemét otthagyása, nem megfelelő elhelyezése, az iskolák, buszmegállók körüli elhagyott hulladék folyamatos képződése, a külterületen nagyobb mennyiségű hulladéklerakás és a külterületekre kiszorult hátrányos helyzetű családok rossz környezethigiéniája. A folyamatos környezettisztaság megteremtésével és nevelésével, idővel csökkenthető a hulladékelhagyó magatartás jelensége. Az előbbit a jelen program által, az utóbbit az iskolák és a családok segítségével </w:t>
      </w:r>
      <w:r w:rsidRPr="0041361E">
        <w:rPr>
          <w:rFonts w:ascii="Times New Roman" w:eastAsia="Calibri" w:hAnsi="Times New Roman" w:cs="Times New Roman"/>
          <w:lang w:eastAsia="hu-HU"/>
        </w:rPr>
        <w:lastRenderedPageBreak/>
        <w:t>neveléssel tudjuk elősegíteni. A szelektíven gyűjthető hulladékot a helyi hulladékudvarba, az egyéb hulladékok a Kiskunhalasi regionális hulladékátvevő telephelyre kell szállítani.</w:t>
      </w:r>
    </w:p>
    <w:p w14:paraId="4E93FC1C" w14:textId="1341873B" w:rsid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Kiskőrös Város a közúthálózat javítása projektben leginkább a járdafelújításra, az útszéli növényzet gondozására, az autóbuszmegállók karbantartására, az utak </w:t>
      </w:r>
      <w:proofErr w:type="spellStart"/>
      <w:r w:rsidRPr="0041361E">
        <w:rPr>
          <w:rFonts w:ascii="Times New Roman" w:eastAsia="Calibri" w:hAnsi="Times New Roman" w:cs="Times New Roman"/>
          <w:lang w:eastAsia="hu-HU"/>
        </w:rPr>
        <w:t>padkázására</w:t>
      </w:r>
      <w:proofErr w:type="spellEnd"/>
      <w:r w:rsidRPr="0041361E">
        <w:rPr>
          <w:rFonts w:ascii="Times New Roman" w:eastAsia="Calibri" w:hAnsi="Times New Roman" w:cs="Times New Roman"/>
          <w:lang w:eastAsia="hu-HU"/>
        </w:rPr>
        <w:t>, az utak környezetének rendbetételére és a bicikliút karbantartására helyezi a hangsúlyt.</w:t>
      </w:r>
    </w:p>
    <w:p w14:paraId="53ED905D" w14:textId="77777777" w:rsidR="008F0E9C" w:rsidRPr="0041361E" w:rsidRDefault="008F0E9C" w:rsidP="00463AE6">
      <w:pPr>
        <w:spacing w:after="0" w:line="240" w:lineRule="auto"/>
        <w:jc w:val="both"/>
        <w:rPr>
          <w:rFonts w:ascii="Times New Roman" w:eastAsia="Calibri" w:hAnsi="Times New Roman" w:cs="Times New Roman"/>
          <w:lang w:eastAsia="hu-HU"/>
        </w:rPr>
      </w:pPr>
    </w:p>
    <w:p w14:paraId="1E3BA01B"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Az elmúlt időszakban az Önkormányzat csak kis mértékben tudta javítani a földutakat, annak ellenére, hogy a mezőgazdasági földutak rendbetétele sok termelő és külterületeken lakó család mindennapos közlekedési problémáit oldaná meg. A tavasz beköszöntével az utak gépi és kézi javítása, karbantartása mellett elkezdődne a gazzal és bokrokkal benőtt csatornák, vízelvezetők kitisztítása is. A tavalyi évben a program segítségével több földutat tudtunk karbantartani, célunk, hogy 2020-ban is hasonló eredményeket érhessünk el, melynek segítségével javítani tudjuk a mezőgazdasági termelő és külterületeken lakó családok mindennapos problémáit. </w:t>
      </w:r>
    </w:p>
    <w:p w14:paraId="7079EECB"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A megtisztított utak és kerékpárutak során keletkezett hulladék felhasználásra kerül a megújuló energiafelhasználás keretein belül. Ennek célja, a keletkezett biomassza alapanyag gyűjtése és feldolgozása, alternatív fűtési mód alkalmazása céljából.</w:t>
      </w:r>
    </w:p>
    <w:p w14:paraId="10CACA6D" w14:textId="5BC826E3" w:rsidR="0041361E" w:rsidRDefault="0041361E" w:rsidP="00463AE6">
      <w:pPr>
        <w:spacing w:after="0" w:line="240" w:lineRule="auto"/>
        <w:jc w:val="both"/>
        <w:rPr>
          <w:rFonts w:ascii="Times New Roman" w:eastAsia="Calibri" w:hAnsi="Times New Roman" w:cs="Times New Roman"/>
          <w:lang w:eastAsia="hu-HU"/>
        </w:rPr>
      </w:pPr>
    </w:p>
    <w:p w14:paraId="2888A9E8" w14:textId="77777777" w:rsidR="008F0E9C" w:rsidRPr="0041361E" w:rsidRDefault="008F0E9C" w:rsidP="00463AE6">
      <w:pPr>
        <w:spacing w:after="0" w:line="240" w:lineRule="auto"/>
        <w:jc w:val="both"/>
        <w:rPr>
          <w:rFonts w:ascii="Times New Roman" w:eastAsia="Calibri" w:hAnsi="Times New Roman" w:cs="Times New Roman"/>
          <w:lang w:eastAsia="hu-HU"/>
        </w:rPr>
      </w:pPr>
    </w:p>
    <w:p w14:paraId="4EC461A2"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A 2020-ban indult hosszabb időtartamú közfoglalkoztatás célja Kiskőrös város belterületi útjai mentén árok- és padkatakarítás, fűnyírás. A város külterületén lévő kerékpárutak karbantartása, fűnyírása. A város belterületén kivágott fák összegyűjtése és beszállítása a Laktanya területére. A Polgármesteri Hivatal udvarának és annak környékének takarítása, rendben tartása és az említett terület fűnyírása. A városba bejövő utak mentén szemétszedés. Az esetlegesen felmerülő lakossági igények kielégítése.</w:t>
      </w:r>
    </w:p>
    <w:p w14:paraId="2C9E8792" w14:textId="77777777" w:rsidR="0041361E" w:rsidRPr="0041361E" w:rsidRDefault="0041361E" w:rsidP="00463AE6">
      <w:pPr>
        <w:spacing w:after="0" w:line="240" w:lineRule="auto"/>
        <w:jc w:val="both"/>
        <w:rPr>
          <w:rFonts w:ascii="Times New Roman" w:eastAsia="Calibri" w:hAnsi="Times New Roman" w:cs="Times New Roman"/>
          <w:lang w:eastAsia="hu-HU"/>
        </w:rPr>
      </w:pPr>
      <w:r w:rsidRPr="0041361E">
        <w:rPr>
          <w:rFonts w:ascii="Times New Roman" w:eastAsia="Calibri" w:hAnsi="Times New Roman" w:cs="Times New Roman"/>
          <w:lang w:eastAsia="hu-HU"/>
        </w:rPr>
        <w:t>Szintén hosszabb időtartamú közfoglalkoztatás keretében valósult meg az élelmiszer- és vegyi áru eladó képzés.</w:t>
      </w:r>
    </w:p>
    <w:p w14:paraId="58C3B16C" w14:textId="77777777" w:rsidR="0041361E" w:rsidRPr="0041361E" w:rsidRDefault="0041361E" w:rsidP="00463AE6">
      <w:pPr>
        <w:spacing w:after="0" w:line="240" w:lineRule="auto"/>
        <w:rPr>
          <w:rFonts w:ascii="Times New Roman" w:eastAsia="Calibri" w:hAnsi="Times New Roman" w:cs="Times New Roman"/>
          <w:lang w:eastAsia="hu-HU"/>
        </w:rPr>
      </w:pPr>
    </w:p>
    <w:p w14:paraId="0FE0B6BB"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Járási startmunka mintaprogram - Szociális jellegű program</w:t>
      </w:r>
    </w:p>
    <w:p w14:paraId="3ACEE8B8" w14:textId="77777777" w:rsidR="0041361E" w:rsidRPr="0041361E" w:rsidRDefault="0041361E" w:rsidP="00463AE6">
      <w:pPr>
        <w:spacing w:after="0" w:line="240" w:lineRule="auto"/>
        <w:rPr>
          <w:rFonts w:ascii="Times New Roman" w:eastAsia="Calibri" w:hAnsi="Times New Roman" w:cs="Times New Roman"/>
          <w:lang w:eastAsia="hu-HU"/>
        </w:rPr>
      </w:pPr>
    </w:p>
    <w:p w14:paraId="2EC2AAF2"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2020.03.01-2021.02.28.</w:t>
      </w:r>
      <w:r w:rsidRPr="0041361E">
        <w:rPr>
          <w:rFonts w:ascii="Times New Roman" w:eastAsia="Calibri" w:hAnsi="Times New Roman" w:cs="Times New Roman"/>
          <w:lang w:eastAsia="hu-HU"/>
        </w:rPr>
        <w:tab/>
        <w:t>32 fő</w:t>
      </w:r>
    </w:p>
    <w:p w14:paraId="7D24C00E" w14:textId="77777777" w:rsidR="0041361E" w:rsidRPr="0041361E" w:rsidRDefault="0041361E" w:rsidP="00463AE6">
      <w:pPr>
        <w:spacing w:after="0" w:line="240" w:lineRule="auto"/>
        <w:rPr>
          <w:rFonts w:ascii="Times New Roman" w:eastAsia="Calibri" w:hAnsi="Times New Roman" w:cs="Times New Roman"/>
          <w:lang w:eastAsia="hu-HU"/>
        </w:rPr>
      </w:pPr>
    </w:p>
    <w:p w14:paraId="05E8D77E"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Hosszabb időtartamú közfoglalkoztatás</w:t>
      </w:r>
    </w:p>
    <w:p w14:paraId="509FC0BC" w14:textId="77777777" w:rsidR="0041361E" w:rsidRPr="0041361E" w:rsidRDefault="0041361E" w:rsidP="00463AE6">
      <w:pPr>
        <w:spacing w:after="0" w:line="240" w:lineRule="auto"/>
        <w:rPr>
          <w:rFonts w:ascii="Times New Roman" w:eastAsia="Calibri" w:hAnsi="Times New Roman" w:cs="Times New Roman"/>
          <w:lang w:eastAsia="hu-HU"/>
        </w:rPr>
      </w:pPr>
    </w:p>
    <w:p w14:paraId="1BB1BC79"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2020.07.08-2021.02.28.</w:t>
      </w:r>
      <w:r w:rsidRPr="0041361E">
        <w:rPr>
          <w:rFonts w:ascii="Times New Roman" w:eastAsia="Calibri" w:hAnsi="Times New Roman" w:cs="Times New Roman"/>
          <w:lang w:eastAsia="hu-HU"/>
        </w:rPr>
        <w:tab/>
        <w:t>7 fő</w:t>
      </w:r>
    </w:p>
    <w:p w14:paraId="0C982F13" w14:textId="77777777" w:rsidR="0041361E" w:rsidRPr="0041361E" w:rsidRDefault="0041361E" w:rsidP="00463AE6">
      <w:pPr>
        <w:spacing w:after="0" w:line="240" w:lineRule="auto"/>
        <w:rPr>
          <w:rFonts w:ascii="Times New Roman" w:eastAsia="Calibri" w:hAnsi="Times New Roman" w:cs="Times New Roman"/>
          <w:lang w:eastAsia="hu-HU"/>
        </w:rPr>
      </w:pPr>
    </w:p>
    <w:p w14:paraId="45529975"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 xml:space="preserve">Hosszabb időtartamú közfoglalkoztatás - képzés </w:t>
      </w:r>
    </w:p>
    <w:p w14:paraId="0CD60821" w14:textId="77777777" w:rsidR="0041361E" w:rsidRPr="0041361E" w:rsidRDefault="0041361E" w:rsidP="00463AE6">
      <w:pPr>
        <w:spacing w:after="0" w:line="240" w:lineRule="auto"/>
        <w:rPr>
          <w:rFonts w:ascii="Times New Roman" w:eastAsia="Calibri" w:hAnsi="Times New Roman" w:cs="Times New Roman"/>
          <w:lang w:eastAsia="hu-HU"/>
        </w:rPr>
      </w:pPr>
    </w:p>
    <w:p w14:paraId="0A029FAD" w14:textId="77777777" w:rsidR="0041361E" w:rsidRPr="0041361E" w:rsidRDefault="0041361E" w:rsidP="00463AE6">
      <w:pPr>
        <w:spacing w:after="0" w:line="240" w:lineRule="auto"/>
        <w:rPr>
          <w:rFonts w:ascii="Times New Roman" w:eastAsia="Calibri" w:hAnsi="Times New Roman" w:cs="Times New Roman"/>
          <w:lang w:eastAsia="hu-HU"/>
        </w:rPr>
      </w:pPr>
      <w:r w:rsidRPr="0041361E">
        <w:rPr>
          <w:rFonts w:ascii="Times New Roman" w:eastAsia="Calibri" w:hAnsi="Times New Roman" w:cs="Times New Roman"/>
          <w:lang w:eastAsia="hu-HU"/>
        </w:rPr>
        <w:t>2020.07.14-2020.12.02.</w:t>
      </w:r>
      <w:r w:rsidRPr="0041361E">
        <w:rPr>
          <w:rFonts w:ascii="Times New Roman" w:eastAsia="Calibri" w:hAnsi="Times New Roman" w:cs="Times New Roman"/>
          <w:lang w:eastAsia="hu-HU"/>
        </w:rPr>
        <w:tab/>
        <w:t>4 fő</w:t>
      </w:r>
    </w:p>
    <w:p w14:paraId="02899206" w14:textId="77777777" w:rsidR="00B92655" w:rsidRPr="007C7252" w:rsidRDefault="00B92655" w:rsidP="007C7252">
      <w:pPr>
        <w:jc w:val="both"/>
        <w:rPr>
          <w:rFonts w:ascii="Times New Roman" w:eastAsia="Calibri" w:hAnsi="Times New Roman" w:cs="Times New Roman"/>
        </w:rPr>
      </w:pPr>
    </w:p>
    <w:p w14:paraId="302450D1" w14:textId="77777777" w:rsidR="008B4826" w:rsidRPr="00694ED6" w:rsidRDefault="008B4826" w:rsidP="00FF177F">
      <w:pPr>
        <w:pStyle w:val="Listaszerbekezds"/>
        <w:numPr>
          <w:ilvl w:val="0"/>
          <w:numId w:val="7"/>
        </w:numPr>
        <w:spacing w:after="0" w:line="240" w:lineRule="auto"/>
        <w:jc w:val="both"/>
        <w:rPr>
          <w:rFonts w:ascii="Times New Roman" w:eastAsia="Calibri" w:hAnsi="Times New Roman" w:cs="Times New Roman"/>
          <w:b/>
          <w:u w:val="single"/>
        </w:rPr>
      </w:pPr>
      <w:r w:rsidRPr="00694ED6">
        <w:rPr>
          <w:rFonts w:ascii="Times New Roman" w:eastAsia="Calibri" w:hAnsi="Times New Roman" w:cs="Times New Roman"/>
          <w:b/>
          <w:u w:val="single"/>
        </w:rPr>
        <w:t>Képviselő-testület és Társulási tanács működése:</w:t>
      </w:r>
    </w:p>
    <w:p w14:paraId="7C3D2AAE" w14:textId="6277F89B" w:rsidR="008B4826" w:rsidRDefault="008B4826" w:rsidP="008B4826">
      <w:pPr>
        <w:spacing w:after="0" w:line="240" w:lineRule="auto"/>
        <w:ind w:left="360"/>
        <w:jc w:val="both"/>
        <w:rPr>
          <w:rFonts w:ascii="Times New Roman" w:hAnsi="Times New Roman" w:cs="Times New Roman"/>
          <w:b/>
        </w:rPr>
      </w:pPr>
    </w:p>
    <w:p w14:paraId="2F892E06" w14:textId="3CB75C3E" w:rsidR="00060A84" w:rsidRDefault="00060A84" w:rsidP="008B4826">
      <w:pPr>
        <w:spacing w:after="0" w:line="240" w:lineRule="auto"/>
        <w:ind w:left="360"/>
        <w:jc w:val="both"/>
        <w:rPr>
          <w:rFonts w:ascii="Times New Roman" w:hAnsi="Times New Roman" w:cs="Times New Roman"/>
          <w:b/>
        </w:rPr>
      </w:pPr>
    </w:p>
    <w:p w14:paraId="09D19E72" w14:textId="77777777"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AB4333">
        <w:rPr>
          <w:rFonts w:ascii="Times New Roman" w:eastAsia="Times New Roman" w:hAnsi="Times New Roman" w:cs="Times New Roman"/>
          <w:lang w:eastAsia="zh-CN" w:bidi="en-US"/>
        </w:rPr>
        <w:t>A Kormány az élet- és vagyonbiztonságot veszélyeztető tömeges megbetegedést okozó humánjárvány következményeinek elhárítása, a magyar állampolgárok egészségének és életének megóvása érdekében Magyarország egész területére veszélyhelyzetet hirdetett ki a 40/2020 (III.11.) Kormányrendelettel.</w:t>
      </w:r>
    </w:p>
    <w:p w14:paraId="78492AD6" w14:textId="5FBA198C"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AB4333">
        <w:rPr>
          <w:rFonts w:ascii="Times New Roman" w:eastAsia="Times New Roman" w:hAnsi="Times New Roman" w:cs="Times New Roman"/>
          <w:lang w:eastAsia="zh-CN" w:bidi="en-US"/>
        </w:rPr>
        <w:t xml:space="preserve">A katasztrófavédelemről és a hozzá kapcsolódó egyes törvények módosításáról szóló 2011. évi CXXVIII. törvény 46. § (4) bekezdése szerint veszélyhelyzetben a települési önkormányzat képviselő-testületének, a fővárosi, megyei közgyűlésnek feladat- és hatáskörét a polgármester, illetve a főpolgármester, a megyei közgyűlés elnöke gyakorolja. A Belügyminisztérium és a Miniszterelnökség tájékoztatása alapján sem a képviselő-testület, sem a bizottságok ülésének az </w:t>
      </w:r>
      <w:proofErr w:type="spellStart"/>
      <w:r w:rsidRPr="00AB4333">
        <w:rPr>
          <w:rFonts w:ascii="Times New Roman" w:eastAsia="Times New Roman" w:hAnsi="Times New Roman" w:cs="Times New Roman"/>
          <w:lang w:eastAsia="zh-CN" w:bidi="en-US"/>
        </w:rPr>
        <w:t>Mötv</w:t>
      </w:r>
      <w:proofErr w:type="spellEnd"/>
      <w:r w:rsidRPr="00AB4333">
        <w:rPr>
          <w:rFonts w:ascii="Times New Roman" w:eastAsia="Times New Roman" w:hAnsi="Times New Roman" w:cs="Times New Roman"/>
          <w:lang w:eastAsia="zh-CN" w:bidi="en-US"/>
        </w:rPr>
        <w:t>. (lásd: helyi önkormányzatokról szóló 2011.</w:t>
      </w:r>
      <w:r w:rsidR="007A5923">
        <w:rPr>
          <w:rFonts w:ascii="Times New Roman" w:eastAsia="Times New Roman" w:hAnsi="Times New Roman" w:cs="Times New Roman"/>
          <w:lang w:eastAsia="zh-CN" w:bidi="en-US"/>
        </w:rPr>
        <w:t xml:space="preserve"> </w:t>
      </w:r>
      <w:r w:rsidRPr="00AB4333">
        <w:rPr>
          <w:rFonts w:ascii="Times New Roman" w:eastAsia="Times New Roman" w:hAnsi="Times New Roman" w:cs="Times New Roman"/>
          <w:lang w:eastAsia="zh-CN" w:bidi="en-US"/>
        </w:rPr>
        <w:t>évi CLXXXIX. törvény) szerinti összehívására nem volt lehetőség, mert a képviselő-testületnek veszélyhelyzetben nincs döntési jogköre.</w:t>
      </w:r>
    </w:p>
    <w:p w14:paraId="29FD3FA4" w14:textId="77777777"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p>
    <w:p w14:paraId="737F3FA1" w14:textId="4AF473F7" w:rsidR="00AB4333" w:rsidRPr="00AB4333" w:rsidRDefault="00AB4333" w:rsidP="00AB4333">
      <w:pPr>
        <w:suppressAutoHyphens/>
        <w:spacing w:after="0" w:line="240" w:lineRule="auto"/>
        <w:jc w:val="both"/>
        <w:rPr>
          <w:rFonts w:ascii="Times New Roman" w:eastAsia="Times New Roman" w:hAnsi="Times New Roman" w:cs="Times New Roman"/>
          <w:lang w:eastAsia="zh-CN" w:bidi="en-US"/>
        </w:rPr>
      </w:pPr>
      <w:r w:rsidRPr="00AB4333">
        <w:rPr>
          <w:rFonts w:ascii="Times New Roman" w:eastAsia="Times New Roman" w:hAnsi="Times New Roman" w:cs="Times New Roman"/>
          <w:lang w:eastAsia="zh-CN" w:bidi="en-US"/>
        </w:rPr>
        <w:t xml:space="preserve">A polgármesternek a veszélyhelyzet idejére biztosított feladat- és hatáskörét jóhiszeműen, a kölcsönös együttműködés elvét figyelembe véve, a társadalmi rendeltetésüknek megfelelően kell gyakorolnia, a </w:t>
      </w:r>
      <w:r w:rsidRPr="00AB4333">
        <w:rPr>
          <w:rFonts w:ascii="Times New Roman" w:eastAsia="Times New Roman" w:hAnsi="Times New Roman" w:cs="Times New Roman"/>
          <w:lang w:eastAsia="zh-CN" w:bidi="en-US"/>
        </w:rPr>
        <w:lastRenderedPageBreak/>
        <w:t>döntéseinek mindenkor meg kell felelnie a szükségesség és arányosság követelményének.</w:t>
      </w:r>
      <w:r>
        <w:rPr>
          <w:rFonts w:ascii="Times New Roman" w:eastAsia="Times New Roman" w:hAnsi="Times New Roman" w:cs="Times New Roman"/>
          <w:lang w:eastAsia="zh-CN" w:bidi="en-US"/>
        </w:rPr>
        <w:t xml:space="preserve"> Fentiek értelmében 2020. évben</w:t>
      </w:r>
      <w:r w:rsidR="00F53173">
        <w:rPr>
          <w:rFonts w:ascii="Times New Roman" w:eastAsia="Times New Roman" w:hAnsi="Times New Roman" w:cs="Times New Roman"/>
          <w:lang w:eastAsia="zh-CN" w:bidi="en-US"/>
        </w:rPr>
        <w:t xml:space="preserve"> március </w:t>
      </w:r>
      <w:r w:rsidR="008A5FDA">
        <w:rPr>
          <w:rFonts w:ascii="Times New Roman" w:eastAsia="Times New Roman" w:hAnsi="Times New Roman" w:cs="Times New Roman"/>
          <w:lang w:eastAsia="zh-CN" w:bidi="en-US"/>
        </w:rPr>
        <w:t>11</w:t>
      </w:r>
      <w:r w:rsidR="00F53173">
        <w:rPr>
          <w:rFonts w:ascii="Times New Roman" w:eastAsia="Times New Roman" w:hAnsi="Times New Roman" w:cs="Times New Roman"/>
          <w:lang w:eastAsia="zh-CN" w:bidi="en-US"/>
        </w:rPr>
        <w:t xml:space="preserve">. és június 18. között </w:t>
      </w:r>
      <w:r>
        <w:rPr>
          <w:rFonts w:ascii="Times New Roman" w:eastAsia="Times New Roman" w:hAnsi="Times New Roman" w:cs="Times New Roman"/>
          <w:lang w:eastAsia="zh-CN" w:bidi="en-US"/>
        </w:rPr>
        <w:t>a képviselő-testület és bizottság</w:t>
      </w:r>
      <w:r w:rsidR="00F53173">
        <w:rPr>
          <w:rFonts w:ascii="Times New Roman" w:eastAsia="Times New Roman" w:hAnsi="Times New Roman" w:cs="Times New Roman"/>
          <w:lang w:eastAsia="zh-CN" w:bidi="en-US"/>
        </w:rPr>
        <w:t>ok nem üléseztek. E</w:t>
      </w:r>
      <w:r>
        <w:rPr>
          <w:rFonts w:ascii="Times New Roman" w:eastAsia="Times New Roman" w:hAnsi="Times New Roman" w:cs="Times New Roman"/>
          <w:lang w:eastAsia="zh-CN" w:bidi="en-US"/>
        </w:rPr>
        <w:t>zzel egyidejűleg a folyamatos működés biztosítására polgármesteri döntésekre volt szükség</w:t>
      </w:r>
      <w:r w:rsidR="00007EB1">
        <w:rPr>
          <w:rFonts w:ascii="Times New Roman" w:eastAsia="Times New Roman" w:hAnsi="Times New Roman" w:cs="Times New Roman"/>
          <w:lang w:eastAsia="zh-CN" w:bidi="en-US"/>
        </w:rPr>
        <w:t>, a megfelelő jogszabályi keretek között.</w:t>
      </w:r>
      <w:r>
        <w:rPr>
          <w:rFonts w:ascii="Times New Roman" w:eastAsia="Times New Roman" w:hAnsi="Times New Roman" w:cs="Times New Roman"/>
          <w:lang w:eastAsia="zh-CN" w:bidi="en-US"/>
        </w:rPr>
        <w:t xml:space="preserve">  </w:t>
      </w:r>
      <w:r w:rsidR="00976CEC">
        <w:rPr>
          <w:rFonts w:ascii="Times New Roman" w:eastAsia="Times New Roman" w:hAnsi="Times New Roman" w:cs="Times New Roman"/>
          <w:lang w:eastAsia="zh-CN" w:bidi="en-US"/>
        </w:rPr>
        <w:t>A Társulások és a Nemzetiségi Önkormányzatok esetében az Elnök gyakorolta a döntési</w:t>
      </w:r>
      <w:r w:rsidR="00F039B1">
        <w:rPr>
          <w:rFonts w:ascii="Times New Roman" w:eastAsia="Times New Roman" w:hAnsi="Times New Roman" w:cs="Times New Roman"/>
          <w:lang w:eastAsia="zh-CN" w:bidi="en-US"/>
        </w:rPr>
        <w:t xml:space="preserve"> hatáskört</w:t>
      </w:r>
      <w:r w:rsidR="00976CEC">
        <w:rPr>
          <w:rFonts w:ascii="Times New Roman" w:eastAsia="Times New Roman" w:hAnsi="Times New Roman" w:cs="Times New Roman"/>
          <w:lang w:eastAsia="zh-CN" w:bidi="en-US"/>
        </w:rPr>
        <w:t>, mert a testületek esetében szintén nem volt lehetőség a</w:t>
      </w:r>
      <w:r w:rsidR="008A02A7">
        <w:rPr>
          <w:rFonts w:ascii="Times New Roman" w:eastAsia="Times New Roman" w:hAnsi="Times New Roman" w:cs="Times New Roman"/>
          <w:lang w:eastAsia="zh-CN" w:bidi="en-US"/>
        </w:rPr>
        <w:t>z</w:t>
      </w:r>
      <w:r w:rsidR="00976CEC">
        <w:rPr>
          <w:rFonts w:ascii="Times New Roman" w:eastAsia="Times New Roman" w:hAnsi="Times New Roman" w:cs="Times New Roman"/>
          <w:lang w:eastAsia="zh-CN" w:bidi="en-US"/>
        </w:rPr>
        <w:t xml:space="preserve"> ülésezésre.</w:t>
      </w:r>
      <w:r>
        <w:rPr>
          <w:rFonts w:ascii="Times New Roman" w:eastAsia="Times New Roman" w:hAnsi="Times New Roman" w:cs="Times New Roman"/>
          <w:lang w:eastAsia="zh-CN" w:bidi="en-US"/>
        </w:rPr>
        <w:t xml:space="preserve"> </w:t>
      </w:r>
    </w:p>
    <w:p w14:paraId="4551D5C3" w14:textId="6F826B0F" w:rsidR="007E2E52" w:rsidRDefault="007E2E52" w:rsidP="008B4826">
      <w:pPr>
        <w:spacing w:after="0" w:line="240" w:lineRule="auto"/>
        <w:ind w:left="360"/>
        <w:jc w:val="both"/>
        <w:rPr>
          <w:rFonts w:ascii="Times New Roman" w:hAnsi="Times New Roman" w:cs="Times New Roman"/>
          <w:b/>
        </w:rPr>
      </w:pPr>
    </w:p>
    <w:p w14:paraId="7BF3372F" w14:textId="4F93CF5C" w:rsidR="0068461B" w:rsidRPr="00FF46EB" w:rsidRDefault="0068461B" w:rsidP="0068461B">
      <w:pPr>
        <w:autoSpaceDE w:val="0"/>
        <w:autoSpaceDN w:val="0"/>
        <w:adjustRightInd w:val="0"/>
        <w:spacing w:after="0" w:line="240" w:lineRule="auto"/>
        <w:ind w:firstLine="360"/>
        <w:jc w:val="both"/>
        <w:rPr>
          <w:rFonts w:ascii="Times New Roman" w:hAnsi="Times New Roman" w:cs="Times New Roman"/>
          <w:b/>
          <w:bCs/>
          <w:color w:val="000000"/>
        </w:rPr>
      </w:pPr>
      <w:r w:rsidRPr="00FF46EB">
        <w:rPr>
          <w:rFonts w:ascii="Times New Roman" w:hAnsi="Times New Roman" w:cs="Times New Roman"/>
          <w:b/>
          <w:bCs/>
          <w:color w:val="000000"/>
        </w:rPr>
        <w:t>20</w:t>
      </w:r>
      <w:r>
        <w:rPr>
          <w:rFonts w:ascii="Times New Roman" w:hAnsi="Times New Roman" w:cs="Times New Roman"/>
          <w:b/>
          <w:bCs/>
          <w:color w:val="000000"/>
        </w:rPr>
        <w:t>19</w:t>
      </w:r>
      <w:r w:rsidRPr="00FF46EB">
        <w:rPr>
          <w:rFonts w:ascii="Times New Roman" w:hAnsi="Times New Roman" w:cs="Times New Roman"/>
          <w:b/>
          <w:bCs/>
          <w:color w:val="000000"/>
        </w:rPr>
        <w:t>. évi képviselő-testületi ülések</w:t>
      </w:r>
    </w:p>
    <w:p w14:paraId="3C98EE73" w14:textId="39FAA4B0" w:rsidR="0068461B" w:rsidRDefault="0068461B" w:rsidP="0068461B">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sidR="00522FC1">
        <w:rPr>
          <w:rFonts w:ascii="Times New Roman" w:hAnsi="Times New Roman" w:cs="Times New Roman"/>
          <w:color w:val="000000"/>
        </w:rPr>
        <w:t>18</w:t>
      </w:r>
    </w:p>
    <w:p w14:paraId="52008CAA" w14:textId="3494A85A" w:rsidR="0068461B" w:rsidRPr="00FF46EB" w:rsidRDefault="00522FC1" w:rsidP="0068461B">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Közmeghallgatás:1</w:t>
      </w:r>
    </w:p>
    <w:p w14:paraId="7A213C42" w14:textId="2661D0C9" w:rsidR="0068461B" w:rsidRDefault="0068461B" w:rsidP="0068461B">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Pr>
          <w:rFonts w:ascii="Times New Roman" w:hAnsi="Times New Roman" w:cs="Times New Roman"/>
          <w:color w:val="000000"/>
        </w:rPr>
        <w:t>1</w:t>
      </w:r>
      <w:r w:rsidR="00522FC1">
        <w:rPr>
          <w:rFonts w:ascii="Times New Roman" w:hAnsi="Times New Roman" w:cs="Times New Roman"/>
          <w:color w:val="000000"/>
        </w:rPr>
        <w:t>72</w:t>
      </w:r>
    </w:p>
    <w:p w14:paraId="68119C65" w14:textId="4229CCA7" w:rsidR="0068461B" w:rsidRPr="00FF46EB" w:rsidRDefault="0068461B" w:rsidP="0068461B">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Rendeletek száma: </w:t>
      </w:r>
      <w:r w:rsidR="00522FC1">
        <w:rPr>
          <w:rFonts w:ascii="Times New Roman" w:hAnsi="Times New Roman" w:cs="Times New Roman"/>
          <w:color w:val="000000"/>
        </w:rPr>
        <w:t>22</w:t>
      </w:r>
    </w:p>
    <w:p w14:paraId="06A9C89B" w14:textId="77777777" w:rsidR="0068461B" w:rsidRPr="00FF46EB" w:rsidRDefault="0068461B" w:rsidP="0068461B">
      <w:pPr>
        <w:spacing w:after="0" w:line="240" w:lineRule="auto"/>
        <w:ind w:left="360"/>
        <w:jc w:val="both"/>
        <w:rPr>
          <w:rFonts w:ascii="Times New Roman" w:hAnsi="Times New Roman" w:cs="Times New Roman"/>
          <w:color w:val="000000"/>
        </w:rPr>
      </w:pPr>
    </w:p>
    <w:p w14:paraId="00DBFBE6" w14:textId="77777777" w:rsidR="00060A84" w:rsidRPr="00FF46EB" w:rsidRDefault="00060A84" w:rsidP="008B4826">
      <w:pPr>
        <w:spacing w:after="0" w:line="240" w:lineRule="auto"/>
        <w:ind w:left="360"/>
        <w:jc w:val="both"/>
        <w:rPr>
          <w:rFonts w:ascii="Times New Roman" w:hAnsi="Times New Roman" w:cs="Times New Roman"/>
          <w:b/>
        </w:rPr>
      </w:pPr>
    </w:p>
    <w:p w14:paraId="519B3D5C" w14:textId="3FCE71E4" w:rsidR="008B4826" w:rsidRPr="00FF46EB" w:rsidRDefault="008B4826" w:rsidP="008B4826">
      <w:pPr>
        <w:autoSpaceDE w:val="0"/>
        <w:autoSpaceDN w:val="0"/>
        <w:adjustRightInd w:val="0"/>
        <w:spacing w:after="0" w:line="240" w:lineRule="auto"/>
        <w:ind w:firstLine="360"/>
        <w:jc w:val="both"/>
        <w:rPr>
          <w:rFonts w:ascii="Times New Roman" w:hAnsi="Times New Roman" w:cs="Times New Roman"/>
          <w:b/>
          <w:bCs/>
          <w:color w:val="000000"/>
        </w:rPr>
      </w:pPr>
      <w:r w:rsidRPr="00FF46EB">
        <w:rPr>
          <w:rFonts w:ascii="Times New Roman" w:hAnsi="Times New Roman" w:cs="Times New Roman"/>
          <w:b/>
          <w:bCs/>
          <w:color w:val="000000"/>
        </w:rPr>
        <w:t>20</w:t>
      </w:r>
      <w:r w:rsidR="001326FF">
        <w:rPr>
          <w:rFonts w:ascii="Times New Roman" w:hAnsi="Times New Roman" w:cs="Times New Roman"/>
          <w:b/>
          <w:bCs/>
          <w:color w:val="000000"/>
        </w:rPr>
        <w:t>20</w:t>
      </w:r>
      <w:r w:rsidRPr="00FF46EB">
        <w:rPr>
          <w:rFonts w:ascii="Times New Roman" w:hAnsi="Times New Roman" w:cs="Times New Roman"/>
          <w:b/>
          <w:bCs/>
          <w:color w:val="000000"/>
        </w:rPr>
        <w:t>. évi képviselő-testületi ülések</w:t>
      </w:r>
    </w:p>
    <w:p w14:paraId="4B8DDED8" w14:textId="1AAE9C99"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ülések száma összesen: </w:t>
      </w:r>
      <w:r w:rsidR="00FD5DBC">
        <w:rPr>
          <w:rFonts w:ascii="Times New Roman" w:hAnsi="Times New Roman" w:cs="Times New Roman"/>
          <w:color w:val="000000"/>
        </w:rPr>
        <w:t>10</w:t>
      </w:r>
    </w:p>
    <w:p w14:paraId="1CAAD7F1" w14:textId="1383A3F8" w:rsidR="008B4826" w:rsidRPr="00FF46EB" w:rsidRDefault="00FD5DBC"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Polgármester </w:t>
      </w:r>
      <w:r w:rsidR="00181355">
        <w:rPr>
          <w:rFonts w:ascii="Times New Roman" w:hAnsi="Times New Roman" w:cs="Times New Roman"/>
          <w:color w:val="000000"/>
        </w:rPr>
        <w:t xml:space="preserve">által </w:t>
      </w:r>
      <w:r>
        <w:rPr>
          <w:rFonts w:ascii="Times New Roman" w:hAnsi="Times New Roman" w:cs="Times New Roman"/>
          <w:color w:val="000000"/>
        </w:rPr>
        <w:t>veszélyhelyzetben hozott határozat</w:t>
      </w:r>
      <w:r w:rsidR="00181355">
        <w:rPr>
          <w:rFonts w:ascii="Times New Roman" w:hAnsi="Times New Roman" w:cs="Times New Roman"/>
          <w:color w:val="000000"/>
        </w:rPr>
        <w:t>ok száma</w:t>
      </w:r>
      <w:r w:rsidR="008B4826" w:rsidRPr="00FF46EB">
        <w:rPr>
          <w:rFonts w:ascii="Times New Roman" w:hAnsi="Times New Roman" w:cs="Times New Roman"/>
          <w:color w:val="000000"/>
        </w:rPr>
        <w:t>:</w:t>
      </w:r>
      <w:r>
        <w:rPr>
          <w:rFonts w:ascii="Times New Roman" w:hAnsi="Times New Roman" w:cs="Times New Roman"/>
          <w:color w:val="000000"/>
        </w:rPr>
        <w:t xml:space="preserve"> 37</w:t>
      </w:r>
    </w:p>
    <w:p w14:paraId="612AF95D" w14:textId="10042CF1"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Képviselő-testületi határozatok száma: </w:t>
      </w:r>
      <w:r w:rsidR="00FD5DBC">
        <w:rPr>
          <w:rFonts w:ascii="Times New Roman" w:hAnsi="Times New Roman" w:cs="Times New Roman"/>
          <w:color w:val="000000"/>
        </w:rPr>
        <w:t>108</w:t>
      </w:r>
    </w:p>
    <w:p w14:paraId="48AD4332" w14:textId="64A7E553" w:rsidR="008B4826" w:rsidRPr="00FF46EB" w:rsidRDefault="00421409" w:rsidP="008B4826">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Rendeletek száma: </w:t>
      </w:r>
      <w:r w:rsidR="00FD5DBC">
        <w:rPr>
          <w:rFonts w:ascii="Times New Roman" w:hAnsi="Times New Roman" w:cs="Times New Roman"/>
          <w:color w:val="000000"/>
        </w:rPr>
        <w:t>28</w:t>
      </w:r>
    </w:p>
    <w:p w14:paraId="39F7A9E9" w14:textId="3A10EA4F" w:rsidR="008B4826" w:rsidRDefault="008B4826" w:rsidP="008B4826">
      <w:pPr>
        <w:spacing w:after="0" w:line="240" w:lineRule="auto"/>
        <w:ind w:left="360"/>
        <w:jc w:val="both"/>
        <w:rPr>
          <w:rFonts w:ascii="Times New Roman" w:hAnsi="Times New Roman" w:cs="Times New Roman"/>
          <w:color w:val="000000"/>
        </w:rPr>
      </w:pPr>
    </w:p>
    <w:p w14:paraId="35F99F95" w14:textId="446BEA86" w:rsidR="00006BFF" w:rsidRDefault="00006BFF" w:rsidP="008B4826">
      <w:pPr>
        <w:spacing w:after="0" w:line="240" w:lineRule="auto"/>
        <w:ind w:left="360"/>
        <w:jc w:val="both"/>
        <w:rPr>
          <w:rFonts w:ascii="Times New Roman" w:hAnsi="Times New Roman" w:cs="Times New Roman"/>
          <w:color w:val="000000"/>
        </w:rPr>
      </w:pPr>
    </w:p>
    <w:p w14:paraId="0B62574F" w14:textId="0C726D65" w:rsidR="00006BFF" w:rsidRPr="00B1420A" w:rsidRDefault="00006BFF" w:rsidP="00006BFF">
      <w:pPr>
        <w:spacing w:after="0" w:line="240" w:lineRule="auto"/>
        <w:ind w:left="360"/>
        <w:jc w:val="both"/>
        <w:rPr>
          <w:rFonts w:ascii="Times New Roman" w:hAnsi="Times New Roman" w:cs="Times New Roman"/>
          <w:b/>
          <w:color w:val="000000"/>
        </w:rPr>
      </w:pPr>
      <w:r w:rsidRPr="00B1420A">
        <w:rPr>
          <w:rFonts w:ascii="Times New Roman" w:hAnsi="Times New Roman" w:cs="Times New Roman"/>
          <w:b/>
          <w:color w:val="000000"/>
        </w:rPr>
        <w:t>2019. évi</w:t>
      </w:r>
      <w:r w:rsidRPr="00B1420A">
        <w:rPr>
          <w:rFonts w:ascii="Times New Roman" w:hAnsi="Times New Roman" w:cs="Times New Roman"/>
          <w:b/>
        </w:rPr>
        <w:t xml:space="preserve"> </w:t>
      </w:r>
      <w:r w:rsidRPr="00B1420A">
        <w:rPr>
          <w:rFonts w:ascii="Times New Roman" w:hAnsi="Times New Roman" w:cs="Times New Roman"/>
          <w:b/>
          <w:color w:val="000000"/>
        </w:rPr>
        <w:t>Kiskőrösi Többcélú Kistérségi Társulás ülések</w:t>
      </w:r>
    </w:p>
    <w:p w14:paraId="56BC1A89" w14:textId="400612F7" w:rsidR="00006BFF" w:rsidRPr="00B1420A"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color w:val="000000"/>
        </w:rPr>
        <w:t>Társulási-tanács ülések száma:</w:t>
      </w:r>
      <w:r w:rsidR="0015268B" w:rsidRPr="00B1420A">
        <w:rPr>
          <w:rFonts w:ascii="Times New Roman" w:hAnsi="Times New Roman" w:cs="Times New Roman"/>
          <w:color w:val="000000"/>
        </w:rPr>
        <w:t xml:space="preserve"> 5</w:t>
      </w:r>
    </w:p>
    <w:p w14:paraId="0952D363" w14:textId="71E93F38" w:rsidR="00006BFF" w:rsidRPr="00B1420A"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color w:val="000000"/>
        </w:rPr>
        <w:t>Társulási-tanács határozatok száma: 19</w:t>
      </w:r>
    </w:p>
    <w:p w14:paraId="498439BB" w14:textId="77777777" w:rsidR="00006BFF" w:rsidRPr="00B1420A" w:rsidRDefault="00006BFF" w:rsidP="00006BFF">
      <w:pPr>
        <w:spacing w:after="0" w:line="240" w:lineRule="auto"/>
        <w:ind w:left="360"/>
        <w:jc w:val="both"/>
        <w:rPr>
          <w:rFonts w:ascii="Times New Roman" w:hAnsi="Times New Roman" w:cs="Times New Roman"/>
          <w:color w:val="000000"/>
        </w:rPr>
      </w:pPr>
    </w:p>
    <w:p w14:paraId="70A7A0AF" w14:textId="77777777" w:rsidR="00006BFF" w:rsidRPr="00B1420A" w:rsidRDefault="00006BFF" w:rsidP="00006BFF">
      <w:pPr>
        <w:spacing w:after="0" w:line="240" w:lineRule="auto"/>
        <w:ind w:left="360"/>
        <w:jc w:val="both"/>
        <w:rPr>
          <w:rFonts w:ascii="Times New Roman" w:hAnsi="Times New Roman" w:cs="Times New Roman"/>
          <w:color w:val="000000"/>
        </w:rPr>
      </w:pPr>
    </w:p>
    <w:p w14:paraId="69CC4D09" w14:textId="71BCB68D" w:rsidR="00006BFF" w:rsidRPr="00C92C34" w:rsidRDefault="00006BFF" w:rsidP="00006BFF">
      <w:pPr>
        <w:spacing w:after="0" w:line="240" w:lineRule="auto"/>
        <w:ind w:left="360"/>
        <w:jc w:val="both"/>
        <w:rPr>
          <w:rFonts w:ascii="Times New Roman" w:hAnsi="Times New Roman" w:cs="Times New Roman"/>
          <w:color w:val="000000"/>
        </w:rPr>
      </w:pPr>
      <w:r w:rsidRPr="00B1420A">
        <w:rPr>
          <w:rFonts w:ascii="Times New Roman" w:hAnsi="Times New Roman" w:cs="Times New Roman"/>
          <w:b/>
          <w:color w:val="000000"/>
        </w:rPr>
        <w:t>2019. évi Kiskőrös és Térsége Ivóvízminőség-javító Önkormányzati Társulás ülések</w:t>
      </w:r>
      <w:r w:rsidRPr="00C92C34">
        <w:rPr>
          <w:rFonts w:ascii="Times New Roman" w:hAnsi="Times New Roman" w:cs="Times New Roman"/>
          <w:color w:val="000000"/>
        </w:rPr>
        <w:t xml:space="preserve"> </w:t>
      </w:r>
    </w:p>
    <w:p w14:paraId="5DB44F06" w14:textId="1BEEB41C" w:rsidR="00006BFF" w:rsidRPr="00C92C34" w:rsidRDefault="00006BFF" w:rsidP="00006BFF">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Társulási-tanács ülések száma:</w:t>
      </w:r>
      <w:r w:rsidR="0015268B">
        <w:rPr>
          <w:rFonts w:ascii="Times New Roman" w:hAnsi="Times New Roman" w:cs="Times New Roman"/>
          <w:color w:val="000000"/>
        </w:rPr>
        <w:t xml:space="preserve"> 4</w:t>
      </w:r>
    </w:p>
    <w:p w14:paraId="69488393" w14:textId="78DB7D16" w:rsidR="00006BFF" w:rsidRPr="00FF46EB" w:rsidRDefault="00006BFF" w:rsidP="00006BFF">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Pr>
          <w:rFonts w:ascii="Times New Roman" w:hAnsi="Times New Roman" w:cs="Times New Roman"/>
          <w:color w:val="000000"/>
        </w:rPr>
        <w:t xml:space="preserve">ási-tanács határozatok száma: </w:t>
      </w:r>
      <w:r w:rsidR="00576DE3">
        <w:rPr>
          <w:rFonts w:ascii="Times New Roman" w:hAnsi="Times New Roman" w:cs="Times New Roman"/>
          <w:color w:val="000000"/>
        </w:rPr>
        <w:t>13</w:t>
      </w:r>
    </w:p>
    <w:p w14:paraId="1DEC9BE9" w14:textId="77777777" w:rsidR="00006BFF" w:rsidRPr="00FF46EB" w:rsidRDefault="00006BFF" w:rsidP="00006BFF">
      <w:pPr>
        <w:spacing w:after="0" w:line="240" w:lineRule="auto"/>
        <w:ind w:left="360"/>
        <w:jc w:val="both"/>
        <w:rPr>
          <w:rFonts w:ascii="Times New Roman" w:hAnsi="Times New Roman" w:cs="Times New Roman"/>
          <w:color w:val="000000"/>
        </w:rPr>
      </w:pPr>
    </w:p>
    <w:p w14:paraId="7B10F6E2" w14:textId="77777777" w:rsidR="00006BFF" w:rsidRPr="00FF46EB" w:rsidRDefault="00006BFF" w:rsidP="008B4826">
      <w:pPr>
        <w:spacing w:after="0" w:line="240" w:lineRule="auto"/>
        <w:ind w:left="360"/>
        <w:jc w:val="both"/>
        <w:rPr>
          <w:rFonts w:ascii="Times New Roman" w:hAnsi="Times New Roman" w:cs="Times New Roman"/>
          <w:color w:val="000000"/>
        </w:rPr>
      </w:pPr>
    </w:p>
    <w:p w14:paraId="018B9119" w14:textId="7684DF4E" w:rsidR="008B4826" w:rsidRPr="00CA045B" w:rsidRDefault="008B4826" w:rsidP="008B4826">
      <w:pPr>
        <w:spacing w:after="0" w:line="240" w:lineRule="auto"/>
        <w:ind w:left="360"/>
        <w:jc w:val="both"/>
        <w:rPr>
          <w:rFonts w:ascii="Times New Roman" w:hAnsi="Times New Roman" w:cs="Times New Roman"/>
          <w:b/>
          <w:color w:val="000000"/>
        </w:rPr>
      </w:pPr>
      <w:bookmarkStart w:id="2" w:name="_Hlk89782083"/>
      <w:r w:rsidRPr="00CA045B">
        <w:rPr>
          <w:rFonts w:ascii="Times New Roman" w:hAnsi="Times New Roman" w:cs="Times New Roman"/>
          <w:b/>
          <w:color w:val="000000"/>
        </w:rPr>
        <w:t>20</w:t>
      </w:r>
      <w:r w:rsidR="00547274" w:rsidRPr="00CA045B">
        <w:rPr>
          <w:rFonts w:ascii="Times New Roman" w:hAnsi="Times New Roman" w:cs="Times New Roman"/>
          <w:b/>
          <w:color w:val="000000"/>
        </w:rPr>
        <w:t>20</w:t>
      </w:r>
      <w:r w:rsidRPr="00CA045B">
        <w:rPr>
          <w:rFonts w:ascii="Times New Roman" w:hAnsi="Times New Roman" w:cs="Times New Roman"/>
          <w:b/>
          <w:color w:val="000000"/>
        </w:rPr>
        <w:t>. évi</w:t>
      </w:r>
      <w:r w:rsidRPr="00CA045B">
        <w:rPr>
          <w:rFonts w:ascii="Times New Roman" w:hAnsi="Times New Roman" w:cs="Times New Roman"/>
          <w:b/>
        </w:rPr>
        <w:t xml:space="preserve"> </w:t>
      </w:r>
      <w:r w:rsidRPr="00CA045B">
        <w:rPr>
          <w:rFonts w:ascii="Times New Roman" w:hAnsi="Times New Roman" w:cs="Times New Roman"/>
          <w:b/>
          <w:color w:val="000000"/>
        </w:rPr>
        <w:t>Kiskőrösi Többcélú Kistérségi Társulás ülések</w:t>
      </w:r>
    </w:p>
    <w:p w14:paraId="624A20E8" w14:textId="3077D732" w:rsidR="008B4826" w:rsidRPr="00CA045B" w:rsidRDefault="008B4826" w:rsidP="008B4826">
      <w:pPr>
        <w:spacing w:after="0" w:line="240" w:lineRule="auto"/>
        <w:ind w:left="360"/>
        <w:jc w:val="both"/>
        <w:rPr>
          <w:rFonts w:ascii="Times New Roman" w:hAnsi="Times New Roman" w:cs="Times New Roman"/>
          <w:color w:val="000000"/>
        </w:rPr>
      </w:pPr>
      <w:r w:rsidRPr="00CA045B">
        <w:rPr>
          <w:rFonts w:ascii="Times New Roman" w:hAnsi="Times New Roman" w:cs="Times New Roman"/>
          <w:color w:val="000000"/>
        </w:rPr>
        <w:t>Társulási-tanács ülések száma:</w:t>
      </w:r>
      <w:r w:rsidR="00CA045B" w:rsidRPr="00CA045B">
        <w:rPr>
          <w:rFonts w:ascii="Times New Roman" w:hAnsi="Times New Roman" w:cs="Times New Roman"/>
          <w:color w:val="000000"/>
        </w:rPr>
        <w:t xml:space="preserve"> 4</w:t>
      </w:r>
      <w:r w:rsidRPr="00CA045B">
        <w:rPr>
          <w:rFonts w:ascii="Times New Roman" w:hAnsi="Times New Roman" w:cs="Times New Roman"/>
          <w:color w:val="000000"/>
        </w:rPr>
        <w:t xml:space="preserve"> </w:t>
      </w:r>
    </w:p>
    <w:p w14:paraId="7E138BB3" w14:textId="3C66DF09" w:rsidR="00F600B4" w:rsidRPr="00CA045B" w:rsidRDefault="00F655E2" w:rsidP="00F600B4">
      <w:pPr>
        <w:autoSpaceDE w:val="0"/>
        <w:autoSpaceDN w:val="0"/>
        <w:adjustRightInd w:val="0"/>
        <w:spacing w:after="0" w:line="240" w:lineRule="auto"/>
        <w:ind w:left="360"/>
        <w:jc w:val="both"/>
        <w:rPr>
          <w:rFonts w:ascii="Times New Roman" w:hAnsi="Times New Roman" w:cs="Times New Roman"/>
          <w:color w:val="000000"/>
        </w:rPr>
      </w:pPr>
      <w:r w:rsidRPr="00CA045B">
        <w:rPr>
          <w:rFonts w:ascii="Times New Roman" w:hAnsi="Times New Roman" w:cs="Times New Roman"/>
          <w:color w:val="000000"/>
        </w:rPr>
        <w:t>Elnök</w:t>
      </w:r>
      <w:r w:rsidR="00F600B4" w:rsidRPr="00CA045B">
        <w:rPr>
          <w:rFonts w:ascii="Times New Roman" w:hAnsi="Times New Roman" w:cs="Times New Roman"/>
          <w:color w:val="000000"/>
        </w:rPr>
        <w:t xml:space="preserve"> által veszélyhelyzetben hozott határozatok száma: </w:t>
      </w:r>
      <w:r w:rsidRPr="00CA045B">
        <w:rPr>
          <w:rFonts w:ascii="Times New Roman" w:hAnsi="Times New Roman" w:cs="Times New Roman"/>
          <w:color w:val="000000"/>
        </w:rPr>
        <w:t>3</w:t>
      </w:r>
    </w:p>
    <w:p w14:paraId="50DD404B" w14:textId="3076C241" w:rsidR="008B4826" w:rsidRPr="00CA045B" w:rsidRDefault="008B4826" w:rsidP="008B4826">
      <w:pPr>
        <w:spacing w:after="0" w:line="240" w:lineRule="auto"/>
        <w:ind w:left="360"/>
        <w:jc w:val="both"/>
        <w:rPr>
          <w:rFonts w:ascii="Times New Roman" w:hAnsi="Times New Roman" w:cs="Times New Roman"/>
          <w:color w:val="000000"/>
        </w:rPr>
      </w:pPr>
      <w:r w:rsidRPr="00CA045B">
        <w:rPr>
          <w:rFonts w:ascii="Times New Roman" w:hAnsi="Times New Roman" w:cs="Times New Roman"/>
          <w:color w:val="000000"/>
        </w:rPr>
        <w:t xml:space="preserve">Társulási-tanács határozatok száma: </w:t>
      </w:r>
      <w:r w:rsidR="0068420E" w:rsidRPr="00CA045B">
        <w:rPr>
          <w:rFonts w:ascii="Times New Roman" w:hAnsi="Times New Roman" w:cs="Times New Roman"/>
          <w:color w:val="000000"/>
        </w:rPr>
        <w:t>9</w:t>
      </w:r>
    </w:p>
    <w:p w14:paraId="52F864A5" w14:textId="77777777" w:rsidR="008B4826" w:rsidRPr="00CA045B" w:rsidRDefault="008B4826" w:rsidP="008B4826">
      <w:pPr>
        <w:spacing w:after="0" w:line="240" w:lineRule="auto"/>
        <w:ind w:left="360"/>
        <w:jc w:val="both"/>
        <w:rPr>
          <w:rFonts w:ascii="Times New Roman" w:hAnsi="Times New Roman" w:cs="Times New Roman"/>
          <w:color w:val="000000"/>
        </w:rPr>
      </w:pPr>
    </w:p>
    <w:p w14:paraId="1E3A0142" w14:textId="77777777" w:rsidR="008B4826" w:rsidRPr="00CA045B" w:rsidRDefault="008B4826" w:rsidP="008B4826">
      <w:pPr>
        <w:spacing w:after="0" w:line="240" w:lineRule="auto"/>
        <w:ind w:left="360"/>
        <w:jc w:val="both"/>
        <w:rPr>
          <w:rFonts w:ascii="Times New Roman" w:hAnsi="Times New Roman" w:cs="Times New Roman"/>
          <w:color w:val="000000"/>
        </w:rPr>
      </w:pPr>
    </w:p>
    <w:p w14:paraId="324F095C" w14:textId="41FC5A23" w:rsidR="008B4826" w:rsidRPr="00C92C34" w:rsidRDefault="008B4826" w:rsidP="008B4826">
      <w:pPr>
        <w:spacing w:after="0" w:line="240" w:lineRule="auto"/>
        <w:ind w:left="360"/>
        <w:jc w:val="both"/>
        <w:rPr>
          <w:rFonts w:ascii="Times New Roman" w:hAnsi="Times New Roman" w:cs="Times New Roman"/>
          <w:color w:val="000000"/>
        </w:rPr>
      </w:pPr>
      <w:r w:rsidRPr="00CA045B">
        <w:rPr>
          <w:rFonts w:ascii="Times New Roman" w:hAnsi="Times New Roman" w:cs="Times New Roman"/>
          <w:b/>
          <w:color w:val="000000"/>
        </w:rPr>
        <w:t>20</w:t>
      </w:r>
      <w:r w:rsidR="002C63D4" w:rsidRPr="00CA045B">
        <w:rPr>
          <w:rFonts w:ascii="Times New Roman" w:hAnsi="Times New Roman" w:cs="Times New Roman"/>
          <w:b/>
          <w:color w:val="000000"/>
        </w:rPr>
        <w:t>20</w:t>
      </w:r>
      <w:r w:rsidRPr="00CA045B">
        <w:rPr>
          <w:rFonts w:ascii="Times New Roman" w:hAnsi="Times New Roman" w:cs="Times New Roman"/>
          <w:b/>
          <w:color w:val="000000"/>
        </w:rPr>
        <w:t>. évi Kiskőrös és Térsége Ivóvízminőség-javító Önkormányzati Társulás ülések</w:t>
      </w:r>
      <w:r w:rsidRPr="00C92C34">
        <w:rPr>
          <w:rFonts w:ascii="Times New Roman" w:hAnsi="Times New Roman" w:cs="Times New Roman"/>
          <w:color w:val="000000"/>
        </w:rPr>
        <w:t xml:space="preserve"> </w:t>
      </w:r>
    </w:p>
    <w:p w14:paraId="0D95ED78" w14:textId="00875D0E" w:rsidR="00F600B4"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 xml:space="preserve">Társulási-tanács ülések száma: </w:t>
      </w:r>
      <w:r w:rsidR="00CA045B">
        <w:rPr>
          <w:rFonts w:ascii="Times New Roman" w:hAnsi="Times New Roman" w:cs="Times New Roman"/>
          <w:color w:val="000000"/>
        </w:rPr>
        <w:t>4</w:t>
      </w:r>
    </w:p>
    <w:p w14:paraId="4BC3D183" w14:textId="5B983BD3" w:rsidR="00F600B4" w:rsidRPr="00FF46EB" w:rsidRDefault="00F655E2" w:rsidP="00F600B4">
      <w:pPr>
        <w:autoSpaceDE w:val="0"/>
        <w:autoSpaceDN w:val="0"/>
        <w:adjustRightInd w:val="0"/>
        <w:spacing w:after="0" w:line="240" w:lineRule="auto"/>
        <w:ind w:left="360"/>
        <w:jc w:val="both"/>
        <w:rPr>
          <w:rFonts w:ascii="Times New Roman" w:hAnsi="Times New Roman" w:cs="Times New Roman"/>
          <w:color w:val="000000"/>
        </w:rPr>
      </w:pPr>
      <w:r>
        <w:rPr>
          <w:rFonts w:ascii="Times New Roman" w:hAnsi="Times New Roman" w:cs="Times New Roman"/>
          <w:color w:val="000000"/>
        </w:rPr>
        <w:t>Elnök</w:t>
      </w:r>
      <w:r w:rsidR="00F600B4">
        <w:rPr>
          <w:rFonts w:ascii="Times New Roman" w:hAnsi="Times New Roman" w:cs="Times New Roman"/>
          <w:color w:val="000000"/>
        </w:rPr>
        <w:t xml:space="preserve"> által veszélyhelyzetben hozott határozatok száma</w:t>
      </w:r>
      <w:r w:rsidR="00F600B4" w:rsidRPr="00FF46EB">
        <w:rPr>
          <w:rFonts w:ascii="Times New Roman" w:hAnsi="Times New Roman" w:cs="Times New Roman"/>
          <w:color w:val="000000"/>
        </w:rPr>
        <w:t>:</w:t>
      </w:r>
      <w:r w:rsidR="00F600B4">
        <w:rPr>
          <w:rFonts w:ascii="Times New Roman" w:hAnsi="Times New Roman" w:cs="Times New Roman"/>
          <w:color w:val="000000"/>
        </w:rPr>
        <w:t xml:space="preserve"> </w:t>
      </w:r>
      <w:r>
        <w:rPr>
          <w:rFonts w:ascii="Times New Roman" w:hAnsi="Times New Roman" w:cs="Times New Roman"/>
          <w:color w:val="000000"/>
        </w:rPr>
        <w:t>3</w:t>
      </w:r>
    </w:p>
    <w:p w14:paraId="75958772" w14:textId="015BA070" w:rsidR="008B4826" w:rsidRPr="00FF46EB" w:rsidRDefault="008B4826" w:rsidP="008B4826">
      <w:pPr>
        <w:spacing w:after="0" w:line="240" w:lineRule="auto"/>
        <w:ind w:left="360"/>
        <w:jc w:val="both"/>
        <w:rPr>
          <w:rFonts w:ascii="Times New Roman" w:hAnsi="Times New Roman" w:cs="Times New Roman"/>
          <w:color w:val="000000"/>
        </w:rPr>
      </w:pPr>
      <w:r w:rsidRPr="00C92C34">
        <w:rPr>
          <w:rFonts w:ascii="Times New Roman" w:hAnsi="Times New Roman" w:cs="Times New Roman"/>
          <w:color w:val="000000"/>
        </w:rPr>
        <w:t>Társul</w:t>
      </w:r>
      <w:r w:rsidR="00CB4575">
        <w:rPr>
          <w:rFonts w:ascii="Times New Roman" w:hAnsi="Times New Roman" w:cs="Times New Roman"/>
          <w:color w:val="000000"/>
        </w:rPr>
        <w:t xml:space="preserve">ási-tanács határozatok száma: </w:t>
      </w:r>
      <w:r w:rsidR="000F3024">
        <w:rPr>
          <w:rFonts w:ascii="Times New Roman" w:hAnsi="Times New Roman" w:cs="Times New Roman"/>
          <w:color w:val="000000"/>
        </w:rPr>
        <w:t>8</w:t>
      </w:r>
    </w:p>
    <w:p w14:paraId="047A0A71" w14:textId="77777777" w:rsidR="008B4826" w:rsidRPr="00FF46EB" w:rsidRDefault="008B4826" w:rsidP="008B4826">
      <w:pPr>
        <w:spacing w:after="0" w:line="240" w:lineRule="auto"/>
        <w:ind w:left="360"/>
        <w:jc w:val="both"/>
        <w:rPr>
          <w:rFonts w:ascii="Times New Roman" w:hAnsi="Times New Roman" w:cs="Times New Roman"/>
          <w:color w:val="000000"/>
        </w:rPr>
      </w:pPr>
    </w:p>
    <w:bookmarkEnd w:id="2"/>
    <w:p w14:paraId="19399CC8" w14:textId="1DEB0226" w:rsidR="00522FC1" w:rsidRDefault="00522FC1" w:rsidP="008B4826">
      <w:pPr>
        <w:spacing w:after="0" w:line="240" w:lineRule="auto"/>
        <w:ind w:left="360"/>
        <w:jc w:val="both"/>
        <w:rPr>
          <w:rFonts w:ascii="Times New Roman" w:hAnsi="Times New Roman" w:cs="Times New Roman"/>
          <w:b/>
          <w:color w:val="000000"/>
        </w:rPr>
      </w:pPr>
    </w:p>
    <w:p w14:paraId="5BBE2F9D" w14:textId="77777777" w:rsidR="008F0E9C" w:rsidRDefault="008F0E9C" w:rsidP="008B4826">
      <w:pPr>
        <w:spacing w:after="0" w:line="240" w:lineRule="auto"/>
        <w:ind w:left="360"/>
        <w:jc w:val="both"/>
        <w:rPr>
          <w:rFonts w:ascii="Times New Roman" w:hAnsi="Times New Roman" w:cs="Times New Roman"/>
          <w:b/>
          <w:color w:val="000000"/>
        </w:rPr>
      </w:pPr>
    </w:p>
    <w:p w14:paraId="7C062B60" w14:textId="539EA3C4" w:rsidR="00522FC1" w:rsidRDefault="00522FC1" w:rsidP="00522FC1">
      <w:pPr>
        <w:spacing w:after="0" w:line="240" w:lineRule="auto"/>
        <w:ind w:left="360"/>
        <w:jc w:val="both"/>
        <w:rPr>
          <w:rFonts w:ascii="Times New Roman" w:hAnsi="Times New Roman" w:cs="Times New Roman"/>
          <w:b/>
          <w:color w:val="000000"/>
        </w:rPr>
      </w:pPr>
      <w:r w:rsidRPr="00FF46EB">
        <w:rPr>
          <w:rFonts w:ascii="Times New Roman" w:hAnsi="Times New Roman" w:cs="Times New Roman"/>
          <w:b/>
          <w:color w:val="000000"/>
        </w:rPr>
        <w:t>Nemzetiségi Önkormányzatok</w:t>
      </w:r>
      <w:r>
        <w:rPr>
          <w:rFonts w:ascii="Times New Roman" w:hAnsi="Times New Roman" w:cs="Times New Roman"/>
          <w:b/>
          <w:color w:val="000000"/>
        </w:rPr>
        <w:t xml:space="preserve"> 2019. évi ülései </w:t>
      </w:r>
    </w:p>
    <w:p w14:paraId="0596CA42" w14:textId="74697CDD"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Pr>
          <w:rFonts w:ascii="Times New Roman" w:hAnsi="Times New Roman" w:cs="Times New Roman"/>
          <w:color w:val="000000"/>
        </w:rPr>
        <w:t>11</w:t>
      </w:r>
    </w:p>
    <w:p w14:paraId="04DA02AC" w14:textId="77777777"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3AA538E8" w14:textId="678E314B"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sidR="000A1DAF">
        <w:rPr>
          <w:rFonts w:ascii="Times New Roman" w:hAnsi="Times New Roman" w:cs="Times New Roman"/>
          <w:color w:val="000000"/>
        </w:rPr>
        <w:t>6</w:t>
      </w:r>
      <w:r>
        <w:rPr>
          <w:rFonts w:ascii="Times New Roman" w:hAnsi="Times New Roman" w:cs="Times New Roman"/>
          <w:color w:val="000000"/>
        </w:rPr>
        <w:t>6</w:t>
      </w:r>
    </w:p>
    <w:p w14:paraId="416E1CDD" w14:textId="77777777" w:rsidR="00522FC1" w:rsidRDefault="00522FC1" w:rsidP="00522FC1">
      <w:pPr>
        <w:spacing w:after="0" w:line="240" w:lineRule="auto"/>
        <w:ind w:left="360"/>
        <w:jc w:val="both"/>
        <w:rPr>
          <w:rFonts w:ascii="Times New Roman" w:hAnsi="Times New Roman" w:cs="Times New Roman"/>
          <w:color w:val="000000"/>
        </w:rPr>
      </w:pPr>
    </w:p>
    <w:p w14:paraId="38561AC2" w14:textId="4AABADB0"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0A2FD7">
        <w:rPr>
          <w:rFonts w:ascii="Times New Roman" w:hAnsi="Times New Roman" w:cs="Times New Roman"/>
          <w:color w:val="000000"/>
        </w:rPr>
        <w:t>10</w:t>
      </w:r>
    </w:p>
    <w:p w14:paraId="5A4D6176" w14:textId="77777777"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65A0D5AA" w14:textId="6DD95DB0"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0A2FD7">
        <w:rPr>
          <w:rFonts w:ascii="Times New Roman" w:hAnsi="Times New Roman" w:cs="Times New Roman"/>
          <w:color w:val="000000"/>
        </w:rPr>
        <w:t>60</w:t>
      </w:r>
    </w:p>
    <w:p w14:paraId="1B743B54" w14:textId="77777777" w:rsidR="00522FC1" w:rsidRPr="00FF46EB" w:rsidRDefault="00522FC1" w:rsidP="00522FC1">
      <w:pPr>
        <w:spacing w:after="0" w:line="240" w:lineRule="auto"/>
        <w:ind w:left="360"/>
        <w:jc w:val="both"/>
        <w:rPr>
          <w:rFonts w:ascii="Times New Roman" w:hAnsi="Times New Roman" w:cs="Times New Roman"/>
          <w:b/>
        </w:rPr>
      </w:pPr>
    </w:p>
    <w:p w14:paraId="5514BC10" w14:textId="6AC574E9"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üléseinek száma: </w:t>
      </w:r>
      <w:r w:rsidR="000A2FD7">
        <w:rPr>
          <w:rFonts w:ascii="Times New Roman" w:hAnsi="Times New Roman" w:cs="Times New Roman"/>
          <w:color w:val="000000"/>
        </w:rPr>
        <w:t>7</w:t>
      </w:r>
    </w:p>
    <w:p w14:paraId="177F94A5" w14:textId="400BCBDC" w:rsidR="00522FC1" w:rsidRPr="00FF46EB"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w:t>
      </w:r>
      <w:r w:rsidR="000A2FD7">
        <w:rPr>
          <w:rFonts w:ascii="Times New Roman" w:hAnsi="Times New Roman" w:cs="Times New Roman"/>
          <w:color w:val="000000"/>
        </w:rPr>
        <w:t>1</w:t>
      </w:r>
    </w:p>
    <w:p w14:paraId="147647D3" w14:textId="7B355E6E" w:rsidR="00522FC1" w:rsidRDefault="00522FC1" w:rsidP="00522FC1">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0A2FD7">
        <w:rPr>
          <w:rFonts w:ascii="Times New Roman" w:hAnsi="Times New Roman" w:cs="Times New Roman"/>
          <w:color w:val="000000"/>
        </w:rPr>
        <w:t>36</w:t>
      </w:r>
    </w:p>
    <w:p w14:paraId="58EF456D" w14:textId="52406039" w:rsidR="008B4826" w:rsidRDefault="008B4826" w:rsidP="008B4826">
      <w:pPr>
        <w:spacing w:after="0" w:line="240" w:lineRule="auto"/>
        <w:ind w:left="360"/>
        <w:jc w:val="both"/>
        <w:rPr>
          <w:rFonts w:ascii="Times New Roman" w:hAnsi="Times New Roman" w:cs="Times New Roman"/>
          <w:b/>
          <w:color w:val="000000"/>
        </w:rPr>
      </w:pPr>
      <w:bookmarkStart w:id="3" w:name="_Hlk89335032"/>
      <w:r w:rsidRPr="00FF46EB">
        <w:rPr>
          <w:rFonts w:ascii="Times New Roman" w:hAnsi="Times New Roman" w:cs="Times New Roman"/>
          <w:b/>
          <w:color w:val="000000"/>
        </w:rPr>
        <w:lastRenderedPageBreak/>
        <w:t>Nemzetiségi Önkormányzatok</w:t>
      </w:r>
      <w:r>
        <w:rPr>
          <w:rFonts w:ascii="Times New Roman" w:hAnsi="Times New Roman" w:cs="Times New Roman"/>
          <w:b/>
          <w:color w:val="000000"/>
        </w:rPr>
        <w:t xml:space="preserve"> 20</w:t>
      </w:r>
      <w:r w:rsidR="001815B9">
        <w:rPr>
          <w:rFonts w:ascii="Times New Roman" w:hAnsi="Times New Roman" w:cs="Times New Roman"/>
          <w:b/>
          <w:color w:val="000000"/>
        </w:rPr>
        <w:t>20</w:t>
      </w:r>
      <w:r>
        <w:rPr>
          <w:rFonts w:ascii="Times New Roman" w:hAnsi="Times New Roman" w:cs="Times New Roman"/>
          <w:b/>
          <w:color w:val="000000"/>
        </w:rPr>
        <w:t xml:space="preserve">. évi ülései </w:t>
      </w:r>
    </w:p>
    <w:p w14:paraId="56815A29" w14:textId="77777777" w:rsidR="00522FC1" w:rsidRDefault="00522FC1" w:rsidP="008B4826">
      <w:pPr>
        <w:spacing w:after="0" w:line="240" w:lineRule="auto"/>
        <w:ind w:left="360"/>
        <w:jc w:val="both"/>
        <w:rPr>
          <w:rFonts w:ascii="Times New Roman" w:hAnsi="Times New Roman" w:cs="Times New Roman"/>
          <w:color w:val="000000"/>
        </w:rPr>
      </w:pPr>
    </w:p>
    <w:p w14:paraId="3E4EFC8F" w14:textId="5C7D85C2"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üléseinek száma: </w:t>
      </w:r>
      <w:r w:rsidR="001815B9">
        <w:rPr>
          <w:rFonts w:ascii="Times New Roman" w:hAnsi="Times New Roman" w:cs="Times New Roman"/>
          <w:color w:val="000000"/>
        </w:rPr>
        <w:t>5</w:t>
      </w:r>
    </w:p>
    <w:p w14:paraId="773BCCBE" w14:textId="77777777"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4C2A8A36" w14:textId="21A2C92D"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Szlovák Nemzetiségi Önkormányzat határozatainak száma: </w:t>
      </w:r>
      <w:r w:rsidR="001815B9">
        <w:rPr>
          <w:rFonts w:ascii="Times New Roman" w:hAnsi="Times New Roman" w:cs="Times New Roman"/>
          <w:color w:val="000000"/>
        </w:rPr>
        <w:t>36</w:t>
      </w:r>
    </w:p>
    <w:p w14:paraId="6CBA8CA4" w14:textId="4BB24ED0" w:rsidR="001815B9" w:rsidRDefault="001815B9" w:rsidP="008B4826">
      <w:pPr>
        <w:spacing w:after="0" w:line="240" w:lineRule="auto"/>
        <w:ind w:left="360"/>
        <w:jc w:val="both"/>
        <w:rPr>
          <w:rFonts w:ascii="Times New Roman" w:hAnsi="Times New Roman" w:cs="Times New Roman"/>
          <w:color w:val="000000"/>
        </w:rPr>
      </w:pPr>
      <w:bookmarkStart w:id="4" w:name="_Hlk89260713"/>
      <w:r>
        <w:rPr>
          <w:rFonts w:ascii="Times New Roman" w:hAnsi="Times New Roman" w:cs="Times New Roman"/>
          <w:color w:val="000000"/>
        </w:rPr>
        <w:t xml:space="preserve">Szlovák Nemzetiségi Önkormányzat elnöke által </w:t>
      </w:r>
    </w:p>
    <w:p w14:paraId="7D0C941E" w14:textId="186B7029" w:rsidR="001815B9" w:rsidRPr="00FF46EB" w:rsidRDefault="001815B9" w:rsidP="008B4826">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 xml:space="preserve">veszélyhelyzetben hozott határozatainak száma: 11 </w:t>
      </w:r>
    </w:p>
    <w:bookmarkEnd w:id="4"/>
    <w:p w14:paraId="170516C2" w14:textId="77777777" w:rsidR="008B4826" w:rsidRDefault="008B4826" w:rsidP="008B4826">
      <w:pPr>
        <w:spacing w:after="0" w:line="240" w:lineRule="auto"/>
        <w:ind w:left="360"/>
        <w:jc w:val="both"/>
        <w:rPr>
          <w:rFonts w:ascii="Times New Roman" w:hAnsi="Times New Roman" w:cs="Times New Roman"/>
          <w:color w:val="000000"/>
        </w:rPr>
      </w:pPr>
    </w:p>
    <w:p w14:paraId="3946BB7C" w14:textId="5FFD412A"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üléseinek száma: </w:t>
      </w:r>
      <w:r w:rsidR="009A652D">
        <w:rPr>
          <w:rFonts w:ascii="Times New Roman" w:hAnsi="Times New Roman" w:cs="Times New Roman"/>
          <w:color w:val="000000"/>
        </w:rPr>
        <w:t>4</w:t>
      </w:r>
    </w:p>
    <w:p w14:paraId="699367ED" w14:textId="77777777"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Német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1</w:t>
      </w:r>
    </w:p>
    <w:p w14:paraId="5706CDCE" w14:textId="7A9957F3"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Német Nemzetiségi Önkor</w:t>
      </w:r>
      <w:r>
        <w:rPr>
          <w:rFonts w:ascii="Times New Roman" w:hAnsi="Times New Roman" w:cs="Times New Roman"/>
          <w:color w:val="000000"/>
        </w:rPr>
        <w:t xml:space="preserve">mányzat határozatainak száma: </w:t>
      </w:r>
      <w:r w:rsidR="009A652D">
        <w:rPr>
          <w:rFonts w:ascii="Times New Roman" w:hAnsi="Times New Roman" w:cs="Times New Roman"/>
          <w:color w:val="000000"/>
        </w:rPr>
        <w:t>30</w:t>
      </w:r>
    </w:p>
    <w:p w14:paraId="4107C02C" w14:textId="06EF429E" w:rsidR="009A652D" w:rsidRPr="009A652D" w:rsidRDefault="009A652D" w:rsidP="009A652D">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Német</w:t>
      </w:r>
      <w:r w:rsidRPr="009A652D">
        <w:rPr>
          <w:rFonts w:ascii="Times New Roman" w:hAnsi="Times New Roman" w:cs="Times New Roman"/>
          <w:color w:val="000000"/>
        </w:rPr>
        <w:t xml:space="preserve"> Nemzetiségi Önkormányzat elnöke által </w:t>
      </w:r>
    </w:p>
    <w:p w14:paraId="67D003FB" w14:textId="5CDC6175" w:rsidR="009A652D" w:rsidRPr="00FF46EB" w:rsidRDefault="009A652D" w:rsidP="009A652D">
      <w:pPr>
        <w:spacing w:after="0" w:line="240" w:lineRule="auto"/>
        <w:ind w:left="360"/>
        <w:jc w:val="both"/>
        <w:rPr>
          <w:rFonts w:ascii="Times New Roman" w:hAnsi="Times New Roman" w:cs="Times New Roman"/>
          <w:color w:val="000000"/>
        </w:rPr>
      </w:pPr>
      <w:r w:rsidRPr="009A652D">
        <w:rPr>
          <w:rFonts w:ascii="Times New Roman" w:hAnsi="Times New Roman" w:cs="Times New Roman"/>
          <w:color w:val="000000"/>
        </w:rPr>
        <w:t xml:space="preserve">veszélyhelyzetben hozott határozatainak száma: </w:t>
      </w:r>
      <w:r>
        <w:rPr>
          <w:rFonts w:ascii="Times New Roman" w:hAnsi="Times New Roman" w:cs="Times New Roman"/>
          <w:color w:val="000000"/>
        </w:rPr>
        <w:t>9</w:t>
      </w:r>
    </w:p>
    <w:p w14:paraId="3B124874" w14:textId="77777777" w:rsidR="008B4826" w:rsidRPr="00FF46EB" w:rsidRDefault="008B4826" w:rsidP="008B4826">
      <w:pPr>
        <w:spacing w:after="0" w:line="240" w:lineRule="auto"/>
        <w:ind w:left="360"/>
        <w:jc w:val="both"/>
        <w:rPr>
          <w:rFonts w:ascii="Times New Roman" w:hAnsi="Times New Roman" w:cs="Times New Roman"/>
          <w:b/>
        </w:rPr>
      </w:pPr>
    </w:p>
    <w:p w14:paraId="47726434" w14:textId="04B8C919"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üléseinek száma: </w:t>
      </w:r>
      <w:r w:rsidR="009A652D">
        <w:rPr>
          <w:rFonts w:ascii="Times New Roman" w:hAnsi="Times New Roman" w:cs="Times New Roman"/>
          <w:color w:val="000000"/>
        </w:rPr>
        <w:t>3</w:t>
      </w:r>
    </w:p>
    <w:p w14:paraId="0A7B0579" w14:textId="77CCD12A" w:rsidR="008B4826" w:rsidRPr="00FF46EB"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w:t>
      </w:r>
      <w:proofErr w:type="spellStart"/>
      <w:r w:rsidRPr="00FF46EB">
        <w:rPr>
          <w:rFonts w:ascii="Times New Roman" w:hAnsi="Times New Roman" w:cs="Times New Roman"/>
          <w:color w:val="000000"/>
        </w:rPr>
        <w:t>közmeghallgatások</w:t>
      </w:r>
      <w:proofErr w:type="spellEnd"/>
      <w:r w:rsidRPr="00FF46EB">
        <w:rPr>
          <w:rFonts w:ascii="Times New Roman" w:hAnsi="Times New Roman" w:cs="Times New Roman"/>
          <w:color w:val="000000"/>
        </w:rPr>
        <w:t xml:space="preserve"> száma: </w:t>
      </w:r>
      <w:r w:rsidR="009A652D">
        <w:rPr>
          <w:rFonts w:ascii="Times New Roman" w:hAnsi="Times New Roman" w:cs="Times New Roman"/>
          <w:color w:val="000000"/>
        </w:rPr>
        <w:t>0</w:t>
      </w:r>
    </w:p>
    <w:p w14:paraId="2C8D999F" w14:textId="3CBFC136" w:rsidR="008B4826" w:rsidRDefault="008B4826" w:rsidP="008B4826">
      <w:pPr>
        <w:spacing w:after="0" w:line="240" w:lineRule="auto"/>
        <w:ind w:left="360"/>
        <w:jc w:val="both"/>
        <w:rPr>
          <w:rFonts w:ascii="Times New Roman" w:hAnsi="Times New Roman" w:cs="Times New Roman"/>
          <w:color w:val="000000"/>
        </w:rPr>
      </w:pPr>
      <w:r w:rsidRPr="00FF46EB">
        <w:rPr>
          <w:rFonts w:ascii="Times New Roman" w:hAnsi="Times New Roman" w:cs="Times New Roman"/>
          <w:color w:val="000000"/>
        </w:rPr>
        <w:t xml:space="preserve">Cigány Nemzetiségi Önkormányzat határozatainak száma: </w:t>
      </w:r>
      <w:r w:rsidR="009A652D">
        <w:rPr>
          <w:rFonts w:ascii="Times New Roman" w:hAnsi="Times New Roman" w:cs="Times New Roman"/>
          <w:color w:val="000000"/>
        </w:rPr>
        <w:t>38</w:t>
      </w:r>
    </w:p>
    <w:p w14:paraId="6FFCCC01" w14:textId="4965F01A" w:rsidR="009A652D" w:rsidRPr="009A652D" w:rsidRDefault="009A652D" w:rsidP="009A652D">
      <w:pPr>
        <w:spacing w:after="0" w:line="240" w:lineRule="auto"/>
        <w:ind w:left="360"/>
        <w:jc w:val="both"/>
        <w:rPr>
          <w:rFonts w:ascii="Times New Roman" w:hAnsi="Times New Roman" w:cs="Times New Roman"/>
          <w:color w:val="000000"/>
        </w:rPr>
      </w:pPr>
      <w:r>
        <w:rPr>
          <w:rFonts w:ascii="Times New Roman" w:hAnsi="Times New Roman" w:cs="Times New Roman"/>
          <w:color w:val="000000"/>
        </w:rPr>
        <w:t>Cigány</w:t>
      </w:r>
      <w:r w:rsidRPr="009A652D">
        <w:rPr>
          <w:rFonts w:ascii="Times New Roman" w:hAnsi="Times New Roman" w:cs="Times New Roman"/>
          <w:color w:val="000000"/>
        </w:rPr>
        <w:t xml:space="preserve"> Nemzetiségi Önkormányzat elnöke által </w:t>
      </w:r>
    </w:p>
    <w:p w14:paraId="4F4B381C" w14:textId="61289264" w:rsidR="008B4826" w:rsidRDefault="009A652D" w:rsidP="009A652D">
      <w:pPr>
        <w:spacing w:after="0" w:line="240" w:lineRule="auto"/>
        <w:ind w:left="360"/>
        <w:jc w:val="both"/>
        <w:rPr>
          <w:rFonts w:ascii="Times New Roman" w:hAnsi="Times New Roman" w:cs="Times New Roman"/>
          <w:color w:val="000000"/>
        </w:rPr>
      </w:pPr>
      <w:r w:rsidRPr="009A652D">
        <w:rPr>
          <w:rFonts w:ascii="Times New Roman" w:hAnsi="Times New Roman" w:cs="Times New Roman"/>
          <w:color w:val="000000"/>
        </w:rPr>
        <w:t xml:space="preserve">veszélyhelyzetben hozott határozatainak száma: </w:t>
      </w:r>
      <w:r>
        <w:rPr>
          <w:rFonts w:ascii="Times New Roman" w:hAnsi="Times New Roman" w:cs="Times New Roman"/>
          <w:color w:val="000000"/>
        </w:rPr>
        <w:t>2</w:t>
      </w:r>
    </w:p>
    <w:bookmarkEnd w:id="3"/>
    <w:p w14:paraId="6C84E915" w14:textId="20A86436" w:rsidR="009A652D" w:rsidRDefault="009A652D" w:rsidP="009A652D">
      <w:pPr>
        <w:spacing w:after="0" w:line="240" w:lineRule="auto"/>
        <w:ind w:left="360"/>
        <w:jc w:val="both"/>
        <w:rPr>
          <w:rFonts w:ascii="Times New Roman" w:hAnsi="Times New Roman" w:cs="Times New Roman"/>
          <w:color w:val="000000"/>
          <w:highlight w:val="green"/>
          <w:u w:val="single"/>
        </w:rPr>
      </w:pPr>
    </w:p>
    <w:p w14:paraId="771936EB" w14:textId="1D5CC444" w:rsidR="008F0E9C" w:rsidRPr="000F4FD4" w:rsidRDefault="008F0E9C" w:rsidP="009A652D">
      <w:pPr>
        <w:spacing w:after="0" w:line="240" w:lineRule="auto"/>
        <w:ind w:left="360"/>
        <w:jc w:val="both"/>
        <w:rPr>
          <w:rFonts w:ascii="Times New Roman" w:hAnsi="Times New Roman" w:cs="Times New Roman"/>
          <w:color w:val="000000"/>
          <w:u w:val="single"/>
        </w:rPr>
      </w:pPr>
    </w:p>
    <w:p w14:paraId="61E17091" w14:textId="4A2375A3" w:rsidR="008F0E9C" w:rsidRDefault="008B4826" w:rsidP="00C32E30">
      <w:pPr>
        <w:spacing w:after="0" w:line="240" w:lineRule="auto"/>
        <w:ind w:left="360"/>
        <w:jc w:val="center"/>
        <w:rPr>
          <w:rFonts w:ascii="Times New Roman" w:hAnsi="Times New Roman" w:cs="Times New Roman"/>
          <w:color w:val="000000"/>
          <w:u w:val="single"/>
        </w:rPr>
      </w:pPr>
      <w:r w:rsidRPr="000F4FD4">
        <w:rPr>
          <w:rFonts w:ascii="Times New Roman" w:hAnsi="Times New Roman" w:cs="Times New Roman"/>
          <w:color w:val="000000"/>
          <w:u w:val="single"/>
        </w:rPr>
        <w:t xml:space="preserve">Kiskőrös Város Képviselő-testülete </w:t>
      </w:r>
      <w:r w:rsidR="00AE25B9" w:rsidRPr="000F4FD4">
        <w:rPr>
          <w:rFonts w:ascii="Times New Roman" w:hAnsi="Times New Roman" w:cs="Times New Roman"/>
          <w:color w:val="000000"/>
          <w:u w:val="single"/>
        </w:rPr>
        <w:t>201</w:t>
      </w:r>
      <w:r w:rsidR="009A652D" w:rsidRPr="000F4FD4">
        <w:rPr>
          <w:rFonts w:ascii="Times New Roman" w:hAnsi="Times New Roman" w:cs="Times New Roman"/>
          <w:color w:val="000000"/>
          <w:u w:val="single"/>
        </w:rPr>
        <w:t>9-2020.</w:t>
      </w:r>
      <w:r w:rsidRPr="000F4FD4">
        <w:rPr>
          <w:rFonts w:ascii="Times New Roman" w:hAnsi="Times New Roman" w:cs="Times New Roman"/>
          <w:color w:val="000000"/>
          <w:u w:val="single"/>
        </w:rPr>
        <w:t xml:space="preserve"> évi munkáját bemutató diagram:</w:t>
      </w:r>
      <w:r>
        <w:rPr>
          <w:rFonts w:ascii="Times New Roman" w:hAnsi="Times New Roman" w:cs="Times New Roman"/>
          <w:color w:val="000000"/>
          <w:u w:val="single"/>
        </w:rPr>
        <w:t xml:space="preserve"> </w:t>
      </w:r>
    </w:p>
    <w:p w14:paraId="0C7BA119" w14:textId="2A3582A3" w:rsidR="008B4826" w:rsidRDefault="008B4826" w:rsidP="00C32E30">
      <w:pPr>
        <w:spacing w:after="0" w:line="240" w:lineRule="auto"/>
        <w:ind w:left="360"/>
        <w:jc w:val="center"/>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0CC2E848" wp14:editId="1CF03B20">
            <wp:extent cx="5067300" cy="3457575"/>
            <wp:effectExtent l="0" t="0" r="19050" b="9525"/>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DFFC38" w14:textId="77777777" w:rsidR="008B4826" w:rsidRPr="00F6055D" w:rsidRDefault="008B4826" w:rsidP="008B4826">
      <w:pPr>
        <w:spacing w:after="0" w:line="240" w:lineRule="auto"/>
        <w:ind w:left="360"/>
        <w:jc w:val="both"/>
        <w:rPr>
          <w:rFonts w:ascii="Times New Roman" w:hAnsi="Times New Roman" w:cs="Times New Roman"/>
          <w:color w:val="000000"/>
        </w:rPr>
      </w:pPr>
    </w:p>
    <w:p w14:paraId="1AA7D94C" w14:textId="77777777" w:rsidR="005C6953" w:rsidRDefault="005C6953" w:rsidP="005C6953">
      <w:pPr>
        <w:pStyle w:val="Listaszerbekezds"/>
        <w:spacing w:after="0" w:line="240" w:lineRule="auto"/>
        <w:jc w:val="both"/>
        <w:rPr>
          <w:rFonts w:ascii="Times New Roman" w:hAnsi="Times New Roman" w:cs="Times New Roman"/>
          <w:b/>
          <w:color w:val="000000"/>
        </w:rPr>
      </w:pPr>
    </w:p>
    <w:p w14:paraId="14DBDCC5" w14:textId="04C71F7D" w:rsidR="008B4826" w:rsidRPr="006249B7" w:rsidRDefault="008B4826" w:rsidP="005C6953">
      <w:pPr>
        <w:pStyle w:val="Listaszerbekezds"/>
        <w:numPr>
          <w:ilvl w:val="0"/>
          <w:numId w:val="7"/>
        </w:numPr>
        <w:spacing w:after="0" w:line="240" w:lineRule="auto"/>
        <w:jc w:val="both"/>
        <w:rPr>
          <w:rFonts w:ascii="Times New Roman" w:hAnsi="Times New Roman" w:cs="Times New Roman"/>
          <w:b/>
          <w:color w:val="000000"/>
          <w:u w:val="single"/>
        </w:rPr>
      </w:pPr>
      <w:r w:rsidRPr="006249B7">
        <w:rPr>
          <w:rFonts w:ascii="Times New Roman" w:hAnsi="Times New Roman" w:cs="Times New Roman"/>
          <w:b/>
          <w:color w:val="000000"/>
          <w:u w:val="single"/>
        </w:rPr>
        <w:t>Bizottságok munkája</w:t>
      </w:r>
      <w:r w:rsidR="00492D09" w:rsidRPr="006249B7">
        <w:rPr>
          <w:rFonts w:ascii="Times New Roman" w:hAnsi="Times New Roman" w:cs="Times New Roman"/>
          <w:b/>
          <w:color w:val="000000"/>
          <w:u w:val="single"/>
        </w:rPr>
        <w:t xml:space="preserve"> 2019. évben</w:t>
      </w:r>
    </w:p>
    <w:p w14:paraId="51B11EBF" w14:textId="77777777" w:rsidR="008B4826" w:rsidRDefault="008B4826" w:rsidP="008B4826">
      <w:pPr>
        <w:spacing w:after="0" w:line="240" w:lineRule="auto"/>
        <w:ind w:left="360"/>
        <w:jc w:val="both"/>
        <w:rPr>
          <w:rFonts w:ascii="Times New Roman" w:hAnsi="Times New Roman" w:cs="Times New Roman"/>
          <w:b/>
          <w:color w:val="000000"/>
          <w:u w:val="single"/>
        </w:rPr>
      </w:pPr>
    </w:p>
    <w:p w14:paraId="2A0060BA" w14:textId="48C07238" w:rsidR="00A05EC1" w:rsidRPr="00A05EC1" w:rsidRDefault="00A05EC1" w:rsidP="00A05EC1">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 </w:t>
      </w:r>
      <w:r w:rsidRPr="00A05EC1">
        <w:rPr>
          <w:rFonts w:ascii="Times New Roman" w:eastAsia="Calibri" w:hAnsi="Times New Roman" w:cs="Times New Roman"/>
          <w:b/>
          <w:bCs/>
        </w:rPr>
        <w:t xml:space="preserve">Költségvetési, Városfejlesztési és Mezőgazdasági Bizottság: </w:t>
      </w:r>
    </w:p>
    <w:p w14:paraId="6B8B8554"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15</w:t>
      </w:r>
    </w:p>
    <w:p w14:paraId="6286C579"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35</w:t>
      </w:r>
    </w:p>
    <w:p w14:paraId="6752AAC4" w14:textId="77777777" w:rsidR="00A05EC1" w:rsidRPr="00A05EC1" w:rsidRDefault="00A05EC1" w:rsidP="00A05EC1">
      <w:pPr>
        <w:spacing w:after="0" w:line="240" w:lineRule="auto"/>
        <w:ind w:left="720" w:firstLine="696"/>
        <w:rPr>
          <w:rFonts w:ascii="Times New Roman" w:eastAsia="Times New Roman" w:hAnsi="Times New Roman" w:cs="Times New Roman"/>
          <w:b/>
          <w:bCs/>
        </w:rPr>
      </w:pPr>
    </w:p>
    <w:p w14:paraId="696E0C0C" w14:textId="77777777" w:rsidR="00A05EC1" w:rsidRPr="00A05EC1" w:rsidRDefault="00A05EC1" w:rsidP="005C7782">
      <w:pPr>
        <w:spacing w:after="0" w:line="240" w:lineRule="auto"/>
        <w:rPr>
          <w:rFonts w:ascii="Times New Roman" w:eastAsia="Times New Roman" w:hAnsi="Times New Roman" w:cs="Times New Roman"/>
          <w:i/>
          <w:iCs/>
        </w:rPr>
      </w:pPr>
      <w:r w:rsidRPr="00A05EC1">
        <w:rPr>
          <w:rFonts w:ascii="Times New Roman" w:eastAsia="Times New Roman" w:hAnsi="Times New Roman" w:cs="Times New Roman"/>
          <w:b/>
          <w:bCs/>
        </w:rPr>
        <w:t xml:space="preserve">Ipar, Mezőgazdasági és Klímapolitikai Bizottság </w:t>
      </w:r>
      <w:r w:rsidRPr="00A05EC1">
        <w:rPr>
          <w:rFonts w:ascii="Times New Roman" w:eastAsia="Times New Roman" w:hAnsi="Times New Roman" w:cs="Times New Roman"/>
          <w:i/>
          <w:iCs/>
        </w:rPr>
        <w:t xml:space="preserve">(első ülés </w:t>
      </w:r>
      <w:r w:rsidRPr="00A05EC1">
        <w:rPr>
          <w:rFonts w:ascii="Times New Roman" w:eastAsia="Calibri" w:hAnsi="Times New Roman" w:cs="Times New Roman"/>
          <w:i/>
          <w:iCs/>
        </w:rPr>
        <w:t>2019. novemberében)</w:t>
      </w:r>
      <w:r w:rsidRPr="00A05EC1">
        <w:rPr>
          <w:rFonts w:ascii="Times New Roman" w:eastAsia="Times New Roman" w:hAnsi="Times New Roman" w:cs="Times New Roman"/>
          <w:i/>
          <w:iCs/>
        </w:rPr>
        <w:t xml:space="preserve">: </w:t>
      </w:r>
    </w:p>
    <w:p w14:paraId="3DD12950"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3</w:t>
      </w:r>
    </w:p>
    <w:p w14:paraId="1C2AACB2" w14:textId="77777777" w:rsidR="00A05EC1" w:rsidRPr="00B8335C" w:rsidRDefault="00A05EC1" w:rsidP="0088383B">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16</w:t>
      </w:r>
    </w:p>
    <w:p w14:paraId="2C2FD8D8" w14:textId="77777777" w:rsidR="00A05EC1" w:rsidRPr="00A05EC1" w:rsidRDefault="00A05EC1" w:rsidP="00A05EC1">
      <w:pPr>
        <w:spacing w:after="0" w:line="240" w:lineRule="auto"/>
        <w:ind w:left="720"/>
        <w:rPr>
          <w:rFonts w:ascii="Times New Roman" w:eastAsia="Calibri" w:hAnsi="Times New Roman" w:cs="Times New Roman"/>
        </w:rPr>
      </w:pPr>
    </w:p>
    <w:p w14:paraId="27A6DF62" w14:textId="043D8FC0"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Calibri" w:hAnsi="Times New Roman" w:cs="Times New Roman"/>
          <w:b/>
          <w:bCs/>
        </w:rPr>
        <w:t xml:space="preserve">Művelődési, Közoktatási és Sport Bizottság: </w:t>
      </w:r>
    </w:p>
    <w:p w14:paraId="47D47FDA"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15</w:t>
      </w:r>
    </w:p>
    <w:p w14:paraId="3E39B273"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72</w:t>
      </w:r>
    </w:p>
    <w:p w14:paraId="467FC0F7" w14:textId="77777777" w:rsidR="00A05EC1" w:rsidRPr="00A05EC1" w:rsidRDefault="00A05EC1" w:rsidP="00A05EC1">
      <w:pPr>
        <w:spacing w:after="0" w:line="240" w:lineRule="auto"/>
        <w:ind w:left="720"/>
        <w:rPr>
          <w:rFonts w:ascii="Times New Roman" w:eastAsia="Times New Roman" w:hAnsi="Times New Roman" w:cs="Times New Roman"/>
          <w:b/>
          <w:bCs/>
        </w:rPr>
      </w:pPr>
    </w:p>
    <w:p w14:paraId="2E1A9FBE" w14:textId="7D215EC4"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Kulturális, Turisztikai és Sport Bizottság </w:t>
      </w:r>
      <w:r w:rsidRPr="00A05EC1">
        <w:rPr>
          <w:rFonts w:ascii="Times New Roman" w:eastAsia="Times New Roman" w:hAnsi="Times New Roman" w:cs="Times New Roman"/>
          <w:i/>
          <w:iCs/>
        </w:rPr>
        <w:t xml:space="preserve">(első ülés </w:t>
      </w:r>
      <w:r w:rsidRPr="00A05EC1">
        <w:rPr>
          <w:rFonts w:ascii="Times New Roman" w:eastAsia="Calibri" w:hAnsi="Times New Roman" w:cs="Times New Roman"/>
          <w:i/>
          <w:iCs/>
        </w:rPr>
        <w:t>2019. novemberében)</w:t>
      </w:r>
      <w:r w:rsidRPr="00A05EC1">
        <w:rPr>
          <w:rFonts w:ascii="Times New Roman" w:eastAsia="Times New Roman" w:hAnsi="Times New Roman" w:cs="Times New Roman"/>
          <w:b/>
          <w:bCs/>
        </w:rPr>
        <w:t xml:space="preserve">: </w:t>
      </w:r>
    </w:p>
    <w:p w14:paraId="4E6F17F6"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3</w:t>
      </w:r>
    </w:p>
    <w:p w14:paraId="16F70D57"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19</w:t>
      </w:r>
    </w:p>
    <w:p w14:paraId="1EC77556" w14:textId="77777777" w:rsidR="00A05EC1" w:rsidRPr="00A05EC1" w:rsidRDefault="00A05EC1" w:rsidP="00A05EC1">
      <w:pPr>
        <w:spacing w:after="0" w:line="240" w:lineRule="auto"/>
        <w:ind w:left="1134"/>
        <w:rPr>
          <w:rFonts w:ascii="Times New Roman" w:eastAsia="Times New Roman" w:hAnsi="Times New Roman" w:cs="Times New Roman"/>
          <w:b/>
          <w:bCs/>
        </w:rPr>
      </w:pPr>
    </w:p>
    <w:p w14:paraId="72A6CFFB" w14:textId="6FBE8D0F"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Pénzügyi Bizottság: </w:t>
      </w:r>
    </w:p>
    <w:p w14:paraId="0485BF4E" w14:textId="13DAE29F"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ülések száma: 18</w:t>
      </w:r>
    </w:p>
    <w:p w14:paraId="1A08D533" w14:textId="4052F73F"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határozatok száma: 88</w:t>
      </w:r>
    </w:p>
    <w:p w14:paraId="5FE7D267" w14:textId="77777777" w:rsidR="00A05EC1" w:rsidRPr="00A05EC1" w:rsidRDefault="00A05EC1" w:rsidP="00A05EC1">
      <w:pPr>
        <w:spacing w:after="0" w:line="240" w:lineRule="auto"/>
        <w:ind w:left="720"/>
        <w:rPr>
          <w:rFonts w:ascii="Times New Roman" w:eastAsia="Calibri" w:hAnsi="Times New Roman" w:cs="Times New Roman"/>
        </w:rPr>
      </w:pPr>
    </w:p>
    <w:p w14:paraId="5B7FA131" w14:textId="409E6A76"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Calibri" w:hAnsi="Times New Roman" w:cs="Times New Roman"/>
          <w:b/>
          <w:bCs/>
          <w:szCs w:val="24"/>
        </w:rPr>
        <w:t>Egészségügyi és Szociálpolitikai Bizottság:</w:t>
      </w:r>
    </w:p>
    <w:p w14:paraId="4A57C498"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16</w:t>
      </w:r>
    </w:p>
    <w:p w14:paraId="241DD55C"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56</w:t>
      </w:r>
    </w:p>
    <w:p w14:paraId="278EF19B" w14:textId="77777777" w:rsidR="00A05EC1" w:rsidRPr="00A05EC1" w:rsidRDefault="00A05EC1" w:rsidP="00A05EC1">
      <w:pPr>
        <w:spacing w:after="0" w:line="240" w:lineRule="auto"/>
        <w:ind w:left="720"/>
        <w:rPr>
          <w:rFonts w:ascii="Times New Roman" w:eastAsia="Times New Roman" w:hAnsi="Times New Roman" w:cs="Times New Roman"/>
          <w:b/>
          <w:bCs/>
        </w:rPr>
      </w:pPr>
    </w:p>
    <w:p w14:paraId="31D79037" w14:textId="77777777"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Társadalompolitikai Bizottság </w:t>
      </w:r>
      <w:r w:rsidRPr="00A05EC1">
        <w:rPr>
          <w:rFonts w:ascii="Times New Roman" w:eastAsia="Times New Roman" w:hAnsi="Times New Roman" w:cs="Times New Roman"/>
          <w:i/>
          <w:iCs/>
        </w:rPr>
        <w:t xml:space="preserve">(első ülés </w:t>
      </w:r>
      <w:r w:rsidRPr="00A05EC1">
        <w:rPr>
          <w:rFonts w:ascii="Times New Roman" w:eastAsia="Calibri" w:hAnsi="Times New Roman" w:cs="Times New Roman"/>
          <w:i/>
          <w:iCs/>
        </w:rPr>
        <w:t>2019. novemberében)</w:t>
      </w:r>
      <w:r w:rsidRPr="00A05EC1">
        <w:rPr>
          <w:rFonts w:ascii="Times New Roman" w:eastAsia="Times New Roman" w:hAnsi="Times New Roman" w:cs="Times New Roman"/>
          <w:i/>
          <w:iCs/>
        </w:rPr>
        <w:t>:</w:t>
      </w:r>
      <w:r w:rsidRPr="00A05EC1">
        <w:rPr>
          <w:rFonts w:ascii="Times New Roman" w:eastAsia="Times New Roman" w:hAnsi="Times New Roman" w:cs="Times New Roman"/>
          <w:b/>
          <w:bCs/>
        </w:rPr>
        <w:t xml:space="preserve"> </w:t>
      </w:r>
    </w:p>
    <w:p w14:paraId="35C45DB5"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ülések száma: </w:t>
      </w:r>
      <w:r w:rsidRPr="00B8335C">
        <w:rPr>
          <w:rFonts w:ascii="Times New Roman" w:eastAsia="Calibri" w:hAnsi="Times New Roman" w:cs="Times New Roman"/>
        </w:rPr>
        <w:tab/>
      </w:r>
      <w:r w:rsidRPr="00B8335C">
        <w:rPr>
          <w:rFonts w:ascii="Times New Roman" w:eastAsia="Calibri" w:hAnsi="Times New Roman" w:cs="Times New Roman"/>
        </w:rPr>
        <w:tab/>
        <w:t>3</w:t>
      </w:r>
    </w:p>
    <w:p w14:paraId="494BA66B" w14:textId="7777777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 xml:space="preserve">határozatok száma: </w:t>
      </w:r>
      <w:r w:rsidRPr="00B8335C">
        <w:rPr>
          <w:rFonts w:ascii="Times New Roman" w:eastAsia="Calibri" w:hAnsi="Times New Roman" w:cs="Times New Roman"/>
        </w:rPr>
        <w:tab/>
        <w:t>53</w:t>
      </w:r>
    </w:p>
    <w:p w14:paraId="153FE1ED" w14:textId="77777777" w:rsidR="00A05EC1" w:rsidRPr="00A05EC1" w:rsidRDefault="00A05EC1" w:rsidP="005C7782">
      <w:pPr>
        <w:spacing w:after="0" w:line="240" w:lineRule="auto"/>
        <w:rPr>
          <w:rFonts w:ascii="Times New Roman" w:eastAsia="Times New Roman" w:hAnsi="Times New Roman" w:cs="Times New Roman"/>
          <w:b/>
          <w:bCs/>
        </w:rPr>
      </w:pPr>
      <w:r w:rsidRPr="00A05EC1">
        <w:rPr>
          <w:rFonts w:ascii="Times New Roman" w:eastAsia="Times New Roman" w:hAnsi="Times New Roman" w:cs="Times New Roman"/>
          <w:b/>
          <w:bCs/>
        </w:rPr>
        <w:t xml:space="preserve">Ügyrendi és Összeférhetetlenségi Bizottság: </w:t>
      </w:r>
    </w:p>
    <w:p w14:paraId="4ECAEC4B" w14:textId="49AF6247"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ülések száma: 18</w:t>
      </w:r>
    </w:p>
    <w:p w14:paraId="59D7DB5D" w14:textId="02E3DE5B" w:rsidR="00A05EC1" w:rsidRPr="00B8335C" w:rsidRDefault="00A05EC1" w:rsidP="003A2357">
      <w:pPr>
        <w:pStyle w:val="Listaszerbekezds"/>
        <w:numPr>
          <w:ilvl w:val="0"/>
          <w:numId w:val="7"/>
        </w:numPr>
        <w:spacing w:after="0" w:line="240" w:lineRule="auto"/>
        <w:rPr>
          <w:rFonts w:ascii="Times New Roman" w:eastAsia="Calibri" w:hAnsi="Times New Roman" w:cs="Times New Roman"/>
        </w:rPr>
      </w:pPr>
      <w:r w:rsidRPr="00B8335C">
        <w:rPr>
          <w:rFonts w:ascii="Times New Roman" w:eastAsia="Calibri" w:hAnsi="Times New Roman" w:cs="Times New Roman"/>
        </w:rPr>
        <w:t>határozatok száma: 69</w:t>
      </w:r>
    </w:p>
    <w:p w14:paraId="49076656" w14:textId="77777777" w:rsidR="00A05EC1" w:rsidRPr="00A05EC1" w:rsidRDefault="00A05EC1" w:rsidP="00A05EC1">
      <w:pPr>
        <w:spacing w:after="0" w:line="240" w:lineRule="auto"/>
        <w:rPr>
          <w:rFonts w:ascii="Calibri" w:eastAsia="Calibri" w:hAnsi="Calibri" w:cs="Calibri"/>
        </w:rPr>
      </w:pPr>
    </w:p>
    <w:p w14:paraId="11452FEB" w14:textId="264C1813" w:rsidR="001C0F47" w:rsidRDefault="001C0F47" w:rsidP="001C0F47">
      <w:pPr>
        <w:spacing w:after="0" w:line="240" w:lineRule="auto"/>
        <w:jc w:val="both"/>
        <w:rPr>
          <w:rFonts w:ascii="Times New Roman" w:hAnsi="Times New Roman" w:cs="Times New Roman"/>
          <w:b/>
        </w:rPr>
      </w:pPr>
    </w:p>
    <w:p w14:paraId="07074F03" w14:textId="644F475B" w:rsidR="001C0F47" w:rsidRPr="00D825EE" w:rsidRDefault="001C0F47" w:rsidP="001C0F47">
      <w:pPr>
        <w:pStyle w:val="Listaszerbekezds"/>
        <w:numPr>
          <w:ilvl w:val="0"/>
          <w:numId w:val="7"/>
        </w:numPr>
        <w:spacing w:after="0" w:line="240" w:lineRule="auto"/>
        <w:jc w:val="both"/>
        <w:rPr>
          <w:rFonts w:ascii="Times New Roman" w:hAnsi="Times New Roman" w:cs="Times New Roman"/>
          <w:b/>
          <w:color w:val="000000"/>
          <w:u w:val="single"/>
        </w:rPr>
      </w:pPr>
      <w:r w:rsidRPr="00D825EE">
        <w:rPr>
          <w:rFonts w:ascii="Times New Roman" w:hAnsi="Times New Roman" w:cs="Times New Roman"/>
          <w:b/>
          <w:color w:val="000000"/>
          <w:u w:val="single"/>
        </w:rPr>
        <w:t>Bizottságok munkája 2020. évben</w:t>
      </w:r>
    </w:p>
    <w:p w14:paraId="3E6ECC27" w14:textId="77777777" w:rsidR="001C0F47" w:rsidRDefault="001C0F47" w:rsidP="001C0F47">
      <w:pPr>
        <w:spacing w:after="0" w:line="240" w:lineRule="auto"/>
        <w:ind w:left="360"/>
        <w:jc w:val="both"/>
        <w:rPr>
          <w:rFonts w:ascii="Times New Roman" w:hAnsi="Times New Roman" w:cs="Times New Roman"/>
          <w:b/>
          <w:color w:val="000000"/>
          <w:u w:val="single"/>
        </w:rPr>
      </w:pPr>
    </w:p>
    <w:p w14:paraId="3B9AD87F" w14:textId="4477C7CA" w:rsidR="001C0F47" w:rsidRPr="005C7782" w:rsidRDefault="001C0F47" w:rsidP="001C0F47">
      <w:pPr>
        <w:spacing w:after="160" w:line="259" w:lineRule="auto"/>
        <w:rPr>
          <w:rFonts w:ascii="Times New Roman" w:eastAsia="Calibri" w:hAnsi="Times New Roman" w:cs="Times New Roman"/>
          <w:b/>
        </w:rPr>
      </w:pPr>
      <w:r w:rsidRPr="005C7782">
        <w:rPr>
          <w:rFonts w:ascii="Times New Roman" w:eastAsia="Calibri" w:hAnsi="Times New Roman" w:cs="Times New Roman"/>
          <w:b/>
        </w:rPr>
        <w:t>Kulturális, Turisztikai és Sport Bizottság</w:t>
      </w:r>
      <w:r w:rsidR="005C7782">
        <w:rPr>
          <w:rFonts w:ascii="Times New Roman" w:eastAsia="Calibri" w:hAnsi="Times New Roman" w:cs="Times New Roman"/>
          <w:b/>
        </w:rPr>
        <w:t>:</w:t>
      </w:r>
    </w:p>
    <w:p w14:paraId="3E70624B" w14:textId="77777777" w:rsidR="001C0F47" w:rsidRPr="00E1715A" w:rsidRDefault="001C0F47" w:rsidP="001C0F47">
      <w:pPr>
        <w:numPr>
          <w:ilvl w:val="0"/>
          <w:numId w:val="5"/>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10</w:t>
      </w:r>
      <w:r w:rsidRPr="00E1715A">
        <w:rPr>
          <w:rFonts w:ascii="Times New Roman" w:eastAsia="Calibri" w:hAnsi="Times New Roman" w:cs="Times New Roman"/>
        </w:rPr>
        <w:t xml:space="preserve"> db</w:t>
      </w:r>
    </w:p>
    <w:p w14:paraId="7877AF22" w14:textId="77777777" w:rsidR="001C0F47" w:rsidRDefault="001C0F47" w:rsidP="001C0F47">
      <w:pPr>
        <w:numPr>
          <w:ilvl w:val="0"/>
          <w:numId w:val="5"/>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45</w:t>
      </w:r>
      <w:r w:rsidRPr="00E1715A">
        <w:rPr>
          <w:rFonts w:ascii="Times New Roman" w:eastAsia="Calibri" w:hAnsi="Times New Roman" w:cs="Times New Roman"/>
        </w:rPr>
        <w:t xml:space="preserve"> db</w:t>
      </w:r>
    </w:p>
    <w:p w14:paraId="2286AE07" w14:textId="77777777" w:rsidR="001C0F47" w:rsidRPr="00E1715A" w:rsidRDefault="001C0F47" w:rsidP="001C0F47">
      <w:pPr>
        <w:spacing w:after="160" w:line="259" w:lineRule="auto"/>
        <w:ind w:left="720"/>
        <w:contextualSpacing/>
        <w:rPr>
          <w:rFonts w:ascii="Times New Roman" w:eastAsia="Calibri" w:hAnsi="Times New Roman" w:cs="Times New Roman"/>
        </w:rPr>
      </w:pPr>
    </w:p>
    <w:p w14:paraId="23CF13FE" w14:textId="010A245B" w:rsidR="001C0F47" w:rsidRPr="005C7782" w:rsidRDefault="001C0F47" w:rsidP="001C0F47">
      <w:pPr>
        <w:spacing w:after="160" w:line="259" w:lineRule="auto"/>
        <w:rPr>
          <w:rFonts w:ascii="Times New Roman" w:eastAsia="Calibri" w:hAnsi="Times New Roman" w:cs="Times New Roman"/>
          <w:b/>
        </w:rPr>
      </w:pPr>
      <w:r w:rsidRPr="005C7782">
        <w:rPr>
          <w:rFonts w:ascii="Times New Roman" w:eastAsia="Calibri" w:hAnsi="Times New Roman" w:cs="Times New Roman"/>
          <w:b/>
        </w:rPr>
        <w:t>Társadalompolitikai Bizottság</w:t>
      </w:r>
      <w:r w:rsidR="005C7782">
        <w:rPr>
          <w:rFonts w:ascii="Times New Roman" w:eastAsia="Calibri" w:hAnsi="Times New Roman" w:cs="Times New Roman"/>
          <w:b/>
        </w:rPr>
        <w:t>:</w:t>
      </w:r>
    </w:p>
    <w:p w14:paraId="5A3EBBC2" w14:textId="77777777" w:rsidR="001C0F47" w:rsidRPr="00E1715A" w:rsidRDefault="001C0F47" w:rsidP="001C0F47">
      <w:pPr>
        <w:numPr>
          <w:ilvl w:val="0"/>
          <w:numId w:val="6"/>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r>
      <w:r>
        <w:rPr>
          <w:rFonts w:ascii="Times New Roman" w:eastAsia="Calibri" w:hAnsi="Times New Roman" w:cs="Times New Roman"/>
        </w:rPr>
        <w:t xml:space="preserve">11 </w:t>
      </w:r>
      <w:r w:rsidRPr="00E1715A">
        <w:rPr>
          <w:rFonts w:ascii="Times New Roman" w:eastAsia="Calibri" w:hAnsi="Times New Roman" w:cs="Times New Roman"/>
        </w:rPr>
        <w:t>db</w:t>
      </w:r>
    </w:p>
    <w:p w14:paraId="33B5DC11" w14:textId="77777777" w:rsidR="001C0F47" w:rsidRDefault="001C0F47" w:rsidP="001C0F47">
      <w:pPr>
        <w:numPr>
          <w:ilvl w:val="0"/>
          <w:numId w:val="6"/>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64</w:t>
      </w:r>
      <w:r w:rsidRPr="00E1715A">
        <w:rPr>
          <w:rFonts w:ascii="Times New Roman" w:eastAsia="Calibri" w:hAnsi="Times New Roman" w:cs="Times New Roman"/>
        </w:rPr>
        <w:t xml:space="preserve"> db</w:t>
      </w:r>
    </w:p>
    <w:p w14:paraId="62C842CD" w14:textId="77777777" w:rsidR="001C0F47" w:rsidRPr="00E1715A" w:rsidRDefault="001C0F47" w:rsidP="001C0F47">
      <w:pPr>
        <w:spacing w:after="160" w:line="259" w:lineRule="auto"/>
        <w:ind w:left="720"/>
        <w:contextualSpacing/>
        <w:rPr>
          <w:rFonts w:ascii="Times New Roman" w:eastAsia="Calibri" w:hAnsi="Times New Roman" w:cs="Times New Roman"/>
        </w:rPr>
      </w:pPr>
    </w:p>
    <w:p w14:paraId="37B7AF61" w14:textId="77777777" w:rsidR="001C0F47" w:rsidRPr="00994235" w:rsidRDefault="001C0F47" w:rsidP="001C0F47">
      <w:pPr>
        <w:spacing w:after="160" w:line="259" w:lineRule="auto"/>
        <w:rPr>
          <w:rFonts w:ascii="Times New Roman" w:eastAsia="Calibri" w:hAnsi="Times New Roman" w:cs="Times New Roman"/>
          <w:b/>
        </w:rPr>
      </w:pPr>
      <w:r w:rsidRPr="00994235">
        <w:rPr>
          <w:rFonts w:ascii="Times New Roman" w:eastAsia="Calibri" w:hAnsi="Times New Roman" w:cs="Times New Roman"/>
          <w:b/>
        </w:rPr>
        <w:t>Pénzügyi Bizottság</w:t>
      </w:r>
    </w:p>
    <w:p w14:paraId="1CCFEE36" w14:textId="77777777" w:rsidR="001C0F47" w:rsidRPr="00E1715A" w:rsidRDefault="001C0F47" w:rsidP="001C0F47">
      <w:pPr>
        <w:numPr>
          <w:ilvl w:val="0"/>
          <w:numId w:val="4"/>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üléseinek száma: </w:t>
      </w:r>
      <w:r>
        <w:rPr>
          <w:rFonts w:ascii="Times New Roman" w:eastAsia="Calibri" w:hAnsi="Times New Roman" w:cs="Times New Roman"/>
        </w:rPr>
        <w:tab/>
        <w:t>10</w:t>
      </w:r>
      <w:r w:rsidRPr="00E1715A">
        <w:rPr>
          <w:rFonts w:ascii="Times New Roman" w:eastAsia="Calibri" w:hAnsi="Times New Roman" w:cs="Times New Roman"/>
        </w:rPr>
        <w:t xml:space="preserve"> db</w:t>
      </w:r>
    </w:p>
    <w:p w14:paraId="6FF25C84" w14:textId="77777777" w:rsidR="001C0F47" w:rsidRDefault="001C0F47" w:rsidP="001C0F47">
      <w:pPr>
        <w:numPr>
          <w:ilvl w:val="0"/>
          <w:numId w:val="4"/>
        </w:numPr>
        <w:spacing w:after="160" w:line="259" w:lineRule="auto"/>
        <w:contextualSpacing/>
        <w:rPr>
          <w:rFonts w:ascii="Times New Roman" w:eastAsia="Calibri" w:hAnsi="Times New Roman" w:cs="Times New Roman"/>
        </w:rPr>
      </w:pPr>
      <w:r>
        <w:rPr>
          <w:rFonts w:ascii="Times New Roman" w:eastAsia="Calibri" w:hAnsi="Times New Roman" w:cs="Times New Roman"/>
        </w:rPr>
        <w:t xml:space="preserve">határozatok száma: </w:t>
      </w:r>
      <w:r>
        <w:rPr>
          <w:rFonts w:ascii="Times New Roman" w:eastAsia="Calibri" w:hAnsi="Times New Roman" w:cs="Times New Roman"/>
        </w:rPr>
        <w:tab/>
        <w:t>47</w:t>
      </w:r>
      <w:r w:rsidRPr="00E1715A">
        <w:rPr>
          <w:rFonts w:ascii="Times New Roman" w:eastAsia="Calibri" w:hAnsi="Times New Roman" w:cs="Times New Roman"/>
        </w:rPr>
        <w:t xml:space="preserve"> db</w:t>
      </w:r>
    </w:p>
    <w:p w14:paraId="3FD4180F" w14:textId="77777777" w:rsidR="001C0F47" w:rsidRPr="00E1715A" w:rsidRDefault="001C0F47" w:rsidP="001C0F47">
      <w:pPr>
        <w:spacing w:after="160" w:line="259" w:lineRule="auto"/>
        <w:ind w:left="720"/>
        <w:contextualSpacing/>
        <w:rPr>
          <w:rFonts w:ascii="Times New Roman" w:eastAsia="Calibri" w:hAnsi="Times New Roman" w:cs="Times New Roman"/>
        </w:rPr>
      </w:pPr>
    </w:p>
    <w:p w14:paraId="46ABC4B3" w14:textId="77777777" w:rsidR="001C0F47" w:rsidRPr="00994235" w:rsidRDefault="001C0F47" w:rsidP="001C0F47">
      <w:pPr>
        <w:spacing w:after="160" w:line="259" w:lineRule="auto"/>
        <w:rPr>
          <w:rFonts w:ascii="Times New Roman" w:eastAsia="Calibri" w:hAnsi="Times New Roman" w:cs="Times New Roman"/>
          <w:b/>
        </w:rPr>
      </w:pPr>
      <w:r w:rsidRPr="00994235">
        <w:rPr>
          <w:rFonts w:ascii="Times New Roman" w:eastAsia="Calibri" w:hAnsi="Times New Roman" w:cs="Times New Roman"/>
          <w:b/>
        </w:rPr>
        <w:t>Ipari, Mezőgazdasági és Klímapolitikai Bizottság</w:t>
      </w:r>
    </w:p>
    <w:p w14:paraId="46A5EB48" w14:textId="77777777" w:rsidR="001C0F47" w:rsidRPr="00994235" w:rsidRDefault="001C0F47" w:rsidP="001C0F47">
      <w:pPr>
        <w:numPr>
          <w:ilvl w:val="0"/>
          <w:numId w:val="3"/>
        </w:numPr>
        <w:spacing w:after="160" w:line="259" w:lineRule="auto"/>
        <w:contextualSpacing/>
        <w:rPr>
          <w:rFonts w:ascii="Times New Roman" w:eastAsia="Calibri" w:hAnsi="Times New Roman" w:cs="Times New Roman"/>
        </w:rPr>
      </w:pPr>
      <w:r w:rsidRPr="00994235">
        <w:rPr>
          <w:rFonts w:ascii="Times New Roman" w:eastAsia="Calibri" w:hAnsi="Times New Roman" w:cs="Times New Roman"/>
        </w:rPr>
        <w:t xml:space="preserve">üléseinek száma: </w:t>
      </w:r>
      <w:r w:rsidRPr="00994235">
        <w:rPr>
          <w:rFonts w:ascii="Times New Roman" w:eastAsia="Calibri" w:hAnsi="Times New Roman" w:cs="Times New Roman"/>
        </w:rPr>
        <w:tab/>
        <w:t xml:space="preserve"> 10 db</w:t>
      </w:r>
    </w:p>
    <w:p w14:paraId="66400458" w14:textId="77777777" w:rsidR="001C0F47" w:rsidRPr="00994235" w:rsidRDefault="001C0F47" w:rsidP="001C0F47">
      <w:pPr>
        <w:numPr>
          <w:ilvl w:val="0"/>
          <w:numId w:val="3"/>
        </w:numPr>
        <w:spacing w:after="160" w:line="259" w:lineRule="auto"/>
        <w:contextualSpacing/>
        <w:rPr>
          <w:rFonts w:ascii="Times New Roman" w:eastAsia="Calibri" w:hAnsi="Times New Roman" w:cs="Times New Roman"/>
        </w:rPr>
      </w:pPr>
      <w:r w:rsidRPr="00994235">
        <w:rPr>
          <w:rFonts w:ascii="Times New Roman" w:eastAsia="Calibri" w:hAnsi="Times New Roman" w:cs="Times New Roman"/>
        </w:rPr>
        <w:t xml:space="preserve">határozatok száma: </w:t>
      </w:r>
      <w:r w:rsidRPr="00994235">
        <w:rPr>
          <w:rFonts w:ascii="Times New Roman" w:eastAsia="Calibri" w:hAnsi="Times New Roman" w:cs="Times New Roman"/>
        </w:rPr>
        <w:tab/>
        <w:t xml:space="preserve"> 39 db</w:t>
      </w:r>
    </w:p>
    <w:p w14:paraId="40F37FFB" w14:textId="77777777" w:rsidR="001C0F47" w:rsidRPr="00994235" w:rsidRDefault="001C0F47" w:rsidP="001C0F47">
      <w:pPr>
        <w:spacing w:after="160" w:line="259" w:lineRule="auto"/>
        <w:ind w:left="720"/>
        <w:contextualSpacing/>
        <w:rPr>
          <w:rFonts w:ascii="Times New Roman" w:eastAsia="Calibri" w:hAnsi="Times New Roman" w:cs="Times New Roman"/>
        </w:rPr>
      </w:pPr>
    </w:p>
    <w:p w14:paraId="58819C1F" w14:textId="77777777" w:rsidR="001C0F47" w:rsidRPr="00994235" w:rsidRDefault="001C0F47" w:rsidP="001C0F47">
      <w:pPr>
        <w:spacing w:after="160" w:line="259" w:lineRule="auto"/>
        <w:rPr>
          <w:rFonts w:ascii="Times New Roman" w:eastAsia="Calibri" w:hAnsi="Times New Roman" w:cs="Times New Roman"/>
          <w:b/>
        </w:rPr>
      </w:pPr>
      <w:r w:rsidRPr="00994235">
        <w:rPr>
          <w:rFonts w:ascii="Times New Roman" w:eastAsia="Calibri" w:hAnsi="Times New Roman" w:cs="Times New Roman"/>
          <w:b/>
        </w:rPr>
        <w:t>Ügyrendi és Összeférhetetlenségi Bizottság</w:t>
      </w:r>
    </w:p>
    <w:p w14:paraId="7F4F263A" w14:textId="77777777" w:rsidR="001C0F47" w:rsidRPr="00E1715A" w:rsidRDefault="001C0F47" w:rsidP="001C0F47">
      <w:pPr>
        <w:numPr>
          <w:ilvl w:val="0"/>
          <w:numId w:val="2"/>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 xml:space="preserve">üléseinek száma: </w:t>
      </w:r>
      <w:r w:rsidRPr="00E1715A">
        <w:rPr>
          <w:rFonts w:ascii="Times New Roman" w:eastAsia="Calibri" w:hAnsi="Times New Roman" w:cs="Times New Roman"/>
        </w:rPr>
        <w:tab/>
        <w:t>1</w:t>
      </w:r>
      <w:r>
        <w:rPr>
          <w:rFonts w:ascii="Times New Roman" w:eastAsia="Calibri" w:hAnsi="Times New Roman" w:cs="Times New Roman"/>
        </w:rPr>
        <w:t>0</w:t>
      </w:r>
      <w:r w:rsidRPr="00E1715A">
        <w:rPr>
          <w:rFonts w:ascii="Times New Roman" w:eastAsia="Calibri" w:hAnsi="Times New Roman" w:cs="Times New Roman"/>
        </w:rPr>
        <w:t xml:space="preserve"> db</w:t>
      </w:r>
    </w:p>
    <w:p w14:paraId="1A7A7E87" w14:textId="1A3A4C33" w:rsidR="001C0F47" w:rsidRDefault="001C0F47" w:rsidP="001C0F47">
      <w:pPr>
        <w:numPr>
          <w:ilvl w:val="0"/>
          <w:numId w:val="2"/>
        </w:numPr>
        <w:spacing w:after="160" w:line="259" w:lineRule="auto"/>
        <w:contextualSpacing/>
        <w:rPr>
          <w:rFonts w:ascii="Times New Roman" w:eastAsia="Calibri" w:hAnsi="Times New Roman" w:cs="Times New Roman"/>
        </w:rPr>
      </w:pPr>
      <w:r w:rsidRPr="00E1715A">
        <w:rPr>
          <w:rFonts w:ascii="Times New Roman" w:eastAsia="Calibri" w:hAnsi="Times New Roman" w:cs="Times New Roman"/>
        </w:rPr>
        <w:t>határ</w:t>
      </w:r>
      <w:r>
        <w:rPr>
          <w:rFonts w:ascii="Times New Roman" w:eastAsia="Calibri" w:hAnsi="Times New Roman" w:cs="Times New Roman"/>
        </w:rPr>
        <w:t xml:space="preserve">ozatok száma: </w:t>
      </w:r>
      <w:r>
        <w:rPr>
          <w:rFonts w:ascii="Times New Roman" w:eastAsia="Calibri" w:hAnsi="Times New Roman" w:cs="Times New Roman"/>
        </w:rPr>
        <w:tab/>
        <w:t>44</w:t>
      </w:r>
      <w:r w:rsidRPr="00E1715A">
        <w:rPr>
          <w:rFonts w:ascii="Times New Roman" w:eastAsia="Calibri" w:hAnsi="Times New Roman" w:cs="Times New Roman"/>
        </w:rPr>
        <w:t xml:space="preserve"> db</w:t>
      </w:r>
    </w:p>
    <w:p w14:paraId="498A072F" w14:textId="01A2FB88" w:rsidR="003A74D3" w:rsidRDefault="003A74D3" w:rsidP="003A74D3">
      <w:pPr>
        <w:spacing w:after="160" w:line="259" w:lineRule="auto"/>
        <w:ind w:left="720"/>
        <w:contextualSpacing/>
        <w:rPr>
          <w:rFonts w:ascii="Times New Roman" w:eastAsia="Calibri" w:hAnsi="Times New Roman" w:cs="Times New Roman"/>
        </w:rPr>
      </w:pPr>
    </w:p>
    <w:p w14:paraId="649848FA" w14:textId="41347DFB" w:rsidR="003A74D3" w:rsidRDefault="003A74D3" w:rsidP="003A74D3">
      <w:pPr>
        <w:spacing w:after="160" w:line="259" w:lineRule="auto"/>
        <w:ind w:left="720"/>
        <w:contextualSpacing/>
        <w:rPr>
          <w:rFonts w:ascii="Times New Roman" w:eastAsia="Calibri" w:hAnsi="Times New Roman" w:cs="Times New Roman"/>
        </w:rPr>
      </w:pPr>
    </w:p>
    <w:p w14:paraId="15D1DF5A" w14:textId="77777777" w:rsidR="003A74D3" w:rsidRPr="00E1715A" w:rsidRDefault="003A74D3" w:rsidP="003A74D3">
      <w:pPr>
        <w:spacing w:after="160" w:line="259" w:lineRule="auto"/>
        <w:ind w:left="720"/>
        <w:contextualSpacing/>
        <w:rPr>
          <w:rFonts w:ascii="Times New Roman" w:eastAsia="Calibri" w:hAnsi="Times New Roman" w:cs="Times New Roman"/>
        </w:rPr>
      </w:pPr>
    </w:p>
    <w:p w14:paraId="1D50F296" w14:textId="2F723904" w:rsidR="008B4826" w:rsidRPr="00FF46EB" w:rsidRDefault="008B4826" w:rsidP="008B4826">
      <w:pPr>
        <w:spacing w:after="0" w:line="240" w:lineRule="auto"/>
        <w:ind w:left="360"/>
        <w:jc w:val="center"/>
        <w:rPr>
          <w:rFonts w:ascii="Times New Roman" w:hAnsi="Times New Roman" w:cs="Times New Roman"/>
          <w:u w:val="single"/>
        </w:rPr>
      </w:pPr>
      <w:r w:rsidRPr="005C4C7C">
        <w:rPr>
          <w:rFonts w:ascii="Times New Roman" w:hAnsi="Times New Roman" w:cs="Times New Roman"/>
          <w:u w:val="single"/>
        </w:rPr>
        <w:lastRenderedPageBreak/>
        <w:t>Bizottságok 2</w:t>
      </w:r>
      <w:r w:rsidR="00007199" w:rsidRPr="005C4C7C">
        <w:rPr>
          <w:rFonts w:ascii="Times New Roman" w:hAnsi="Times New Roman" w:cs="Times New Roman"/>
          <w:u w:val="single"/>
        </w:rPr>
        <w:t>019</w:t>
      </w:r>
      <w:r w:rsidR="006D365E" w:rsidRPr="005C4C7C">
        <w:rPr>
          <w:rFonts w:ascii="Times New Roman" w:hAnsi="Times New Roman" w:cs="Times New Roman"/>
          <w:u w:val="single"/>
        </w:rPr>
        <w:t>-</w:t>
      </w:r>
      <w:r w:rsidR="00007199" w:rsidRPr="005C4C7C">
        <w:rPr>
          <w:rFonts w:ascii="Times New Roman" w:hAnsi="Times New Roman" w:cs="Times New Roman"/>
          <w:u w:val="single"/>
        </w:rPr>
        <w:t>2020</w:t>
      </w:r>
      <w:r w:rsidR="0066358A">
        <w:rPr>
          <w:rFonts w:ascii="Times New Roman" w:hAnsi="Times New Roman" w:cs="Times New Roman"/>
          <w:u w:val="single"/>
        </w:rPr>
        <w:t>.</w:t>
      </w:r>
      <w:r w:rsidRPr="005C4C7C">
        <w:rPr>
          <w:rFonts w:ascii="Times New Roman" w:hAnsi="Times New Roman" w:cs="Times New Roman"/>
          <w:u w:val="single"/>
        </w:rPr>
        <w:t xml:space="preserve"> évi munkáját bemutató diagram</w:t>
      </w:r>
    </w:p>
    <w:p w14:paraId="457731BE" w14:textId="77777777" w:rsidR="008B4826" w:rsidRPr="00FF46EB" w:rsidRDefault="008B4826" w:rsidP="008B4826">
      <w:pPr>
        <w:spacing w:after="0" w:line="240" w:lineRule="auto"/>
        <w:ind w:left="360"/>
        <w:jc w:val="both"/>
        <w:rPr>
          <w:rFonts w:ascii="Times New Roman" w:hAnsi="Times New Roman" w:cs="Times New Roman"/>
          <w:b/>
        </w:rPr>
      </w:pPr>
    </w:p>
    <w:p w14:paraId="08BC2A48"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r w:rsidRPr="00FF46EB">
        <w:rPr>
          <w:rFonts w:ascii="Times New Roman" w:hAnsi="Times New Roman" w:cs="Times New Roman"/>
          <w:noProof/>
          <w:color w:val="000000"/>
          <w:lang w:eastAsia="hu-HU"/>
        </w:rPr>
        <w:drawing>
          <wp:inline distT="0" distB="0" distL="0" distR="0" wp14:anchorId="70BCB2D5" wp14:editId="21DD1DC1">
            <wp:extent cx="5486400" cy="3200400"/>
            <wp:effectExtent l="0" t="0" r="19050" b="1905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AEC0FB" w14:textId="77777777" w:rsidR="008B4826" w:rsidRPr="00FF46EB"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354FDCC0" w14:textId="77777777" w:rsidR="003E33B1" w:rsidRDefault="003E33B1" w:rsidP="00FA7CE9">
      <w:pPr>
        <w:autoSpaceDE w:val="0"/>
        <w:autoSpaceDN w:val="0"/>
        <w:adjustRightInd w:val="0"/>
        <w:spacing w:after="0" w:line="240" w:lineRule="auto"/>
        <w:ind w:left="360"/>
        <w:jc w:val="both"/>
        <w:rPr>
          <w:rFonts w:ascii="Times New Roman" w:hAnsi="Times New Roman" w:cs="Times New Roman"/>
          <w:color w:val="000000"/>
          <w:highlight w:val="yellow"/>
        </w:rPr>
      </w:pPr>
    </w:p>
    <w:p w14:paraId="0C2E3933" w14:textId="53887726" w:rsidR="00FA7CE9" w:rsidRPr="00DC0E77"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DC0E77">
        <w:rPr>
          <w:rFonts w:ascii="Times New Roman" w:hAnsi="Times New Roman" w:cs="Times New Roman"/>
          <w:color w:val="000000"/>
        </w:rPr>
        <w:t xml:space="preserve">Az iktató az ügyiratok iktatását a 2018. január 1. napjától az ASP rendszer iratkezelő rendszerében végzi. A postázási feladatokat a Hivatal iktató ügyintézői végzik, amely magába foglalja többek között a postai úton és hivatali kapun beérkező levélküldemények, valamint postai úton beérkező csomagküldemények átvételét. A postáról a kiküldött levelek visszaigazolásait, a tértivevényeket, a szakrendszer rögzíti az iktatott irathoz. A kiküldendő levelek, csomagok, gyorspostai, illetve külföldi küldemények nyilvántartásba kerülnek, postakönyvbe vételre. A iktató iktatási feladatai: beérkezett postai levelek iktatása, az ügyintézők által kért előzményi iratok keresése, dokumentáltan történő kiadása, visszavételezése. Leadott iratanyagok egyeztetése, rendszerezése, valamint a selejtezések elvégzése (jegyzőkönyvkészítése, Levéltárral történő engedélyeztetése). A kimenő iratok iktatását az ügyintézők végzik. Az ASP rendszer működéséből adódó változása, hogy a szakrendszerek összehangolás miatt a számlákat az iratkezelő szakrendszerben érkeztetni kell és a gazdálkodási szakrendszerhez ezt követően rendelhetőek hozzá.         </w:t>
      </w:r>
    </w:p>
    <w:p w14:paraId="6614423C" w14:textId="77777777" w:rsidR="00886DCF" w:rsidRDefault="00886DCF" w:rsidP="00FA7CE9">
      <w:pPr>
        <w:autoSpaceDE w:val="0"/>
        <w:autoSpaceDN w:val="0"/>
        <w:adjustRightInd w:val="0"/>
        <w:spacing w:after="0" w:line="240" w:lineRule="auto"/>
        <w:ind w:left="360"/>
        <w:jc w:val="both"/>
        <w:rPr>
          <w:rFonts w:ascii="Times New Roman" w:hAnsi="Times New Roman" w:cs="Times New Roman"/>
          <w:color w:val="000000"/>
        </w:rPr>
      </w:pPr>
    </w:p>
    <w:p w14:paraId="64550F19" w14:textId="6DEADC59" w:rsidR="008B4826" w:rsidRDefault="00FA7CE9" w:rsidP="00FA7CE9">
      <w:pPr>
        <w:autoSpaceDE w:val="0"/>
        <w:autoSpaceDN w:val="0"/>
        <w:adjustRightInd w:val="0"/>
        <w:spacing w:after="0" w:line="240" w:lineRule="auto"/>
        <w:ind w:left="360"/>
        <w:jc w:val="both"/>
        <w:rPr>
          <w:rFonts w:ascii="Times New Roman" w:hAnsi="Times New Roman" w:cs="Times New Roman"/>
          <w:color w:val="000000"/>
        </w:rPr>
      </w:pPr>
      <w:r w:rsidRPr="00EA7227">
        <w:rPr>
          <w:rFonts w:ascii="Times New Roman" w:hAnsi="Times New Roman" w:cs="Times New Roman"/>
          <w:color w:val="000000"/>
        </w:rPr>
        <w:t>Az iktatás mennyiségét jól tükrözi, hogy 201</w:t>
      </w:r>
      <w:r w:rsidR="00FC25C4" w:rsidRPr="00EA7227">
        <w:rPr>
          <w:rFonts w:ascii="Times New Roman" w:hAnsi="Times New Roman" w:cs="Times New Roman"/>
          <w:color w:val="000000"/>
        </w:rPr>
        <w:t>9</w:t>
      </w:r>
      <w:r w:rsidRPr="00EA7227">
        <w:rPr>
          <w:rFonts w:ascii="Times New Roman" w:hAnsi="Times New Roman" w:cs="Times New Roman"/>
          <w:color w:val="000000"/>
        </w:rPr>
        <w:t>. évben 1</w:t>
      </w:r>
      <w:r w:rsidR="00707733" w:rsidRPr="00EA7227">
        <w:rPr>
          <w:rFonts w:ascii="Times New Roman" w:hAnsi="Times New Roman" w:cs="Times New Roman"/>
          <w:color w:val="000000"/>
        </w:rPr>
        <w:t>6</w:t>
      </w:r>
      <w:r w:rsidRPr="00EA7227">
        <w:rPr>
          <w:rFonts w:ascii="Times New Roman" w:hAnsi="Times New Roman" w:cs="Times New Roman"/>
          <w:color w:val="000000"/>
        </w:rPr>
        <w:t>.</w:t>
      </w:r>
      <w:r w:rsidR="00707733" w:rsidRPr="00EA7227">
        <w:rPr>
          <w:rFonts w:ascii="Times New Roman" w:hAnsi="Times New Roman" w:cs="Times New Roman"/>
          <w:color w:val="000000"/>
        </w:rPr>
        <w:t xml:space="preserve">627 </w:t>
      </w:r>
      <w:r w:rsidRPr="00EA7227">
        <w:rPr>
          <w:rFonts w:ascii="Times New Roman" w:hAnsi="Times New Roman" w:cs="Times New Roman"/>
          <w:color w:val="000000"/>
        </w:rPr>
        <w:t xml:space="preserve">db főszám és </w:t>
      </w:r>
      <w:r w:rsidR="00707733" w:rsidRPr="00EA7227">
        <w:rPr>
          <w:rFonts w:ascii="Times New Roman" w:hAnsi="Times New Roman" w:cs="Times New Roman"/>
          <w:color w:val="000000"/>
        </w:rPr>
        <w:t>42</w:t>
      </w:r>
      <w:r w:rsidRPr="00EA7227">
        <w:rPr>
          <w:rFonts w:ascii="Times New Roman" w:hAnsi="Times New Roman" w:cs="Times New Roman"/>
          <w:color w:val="000000"/>
        </w:rPr>
        <w:t>.</w:t>
      </w:r>
      <w:r w:rsidR="00707733" w:rsidRPr="00EA7227">
        <w:rPr>
          <w:rFonts w:ascii="Times New Roman" w:hAnsi="Times New Roman" w:cs="Times New Roman"/>
          <w:color w:val="000000"/>
        </w:rPr>
        <w:t>842</w:t>
      </w:r>
      <w:r w:rsidRPr="00EA7227">
        <w:rPr>
          <w:rFonts w:ascii="Times New Roman" w:hAnsi="Times New Roman" w:cs="Times New Roman"/>
          <w:color w:val="000000"/>
        </w:rPr>
        <w:t xml:space="preserve"> db alszám iktatás történt, 20</w:t>
      </w:r>
      <w:r w:rsidR="00826FF6" w:rsidRPr="00EA7227">
        <w:rPr>
          <w:rFonts w:ascii="Times New Roman" w:hAnsi="Times New Roman" w:cs="Times New Roman"/>
          <w:color w:val="000000"/>
        </w:rPr>
        <w:t>20</w:t>
      </w:r>
      <w:r w:rsidRPr="00EA7227">
        <w:rPr>
          <w:rFonts w:ascii="Times New Roman" w:hAnsi="Times New Roman" w:cs="Times New Roman"/>
          <w:color w:val="000000"/>
        </w:rPr>
        <w:t xml:space="preserve">. évben </w:t>
      </w:r>
      <w:r w:rsidR="00826FF6" w:rsidRPr="00EA7227">
        <w:rPr>
          <w:rFonts w:ascii="Times New Roman" w:hAnsi="Times New Roman" w:cs="Times New Roman"/>
          <w:color w:val="000000"/>
        </w:rPr>
        <w:t>17.427</w:t>
      </w:r>
      <w:r w:rsidRPr="00EA7227">
        <w:rPr>
          <w:rFonts w:ascii="Times New Roman" w:hAnsi="Times New Roman" w:cs="Times New Roman"/>
          <w:color w:val="000000"/>
        </w:rPr>
        <w:t xml:space="preserve"> db főszám</w:t>
      </w:r>
      <w:r w:rsidR="00D369D7" w:rsidRPr="00EA7227">
        <w:rPr>
          <w:rFonts w:ascii="Times New Roman" w:hAnsi="Times New Roman" w:cs="Times New Roman"/>
          <w:color w:val="000000"/>
        </w:rPr>
        <w:t xml:space="preserve"> és 41.814 db alszám került iktatásra</w:t>
      </w:r>
      <w:r w:rsidRPr="00EA7227">
        <w:rPr>
          <w:rFonts w:ascii="Times New Roman" w:hAnsi="Times New Roman" w:cs="Times New Roman"/>
          <w:color w:val="000000"/>
        </w:rPr>
        <w:t>. Az beérkezett iratok közül</w:t>
      </w:r>
      <w:r w:rsidR="00211BDD" w:rsidRPr="00EA7227">
        <w:rPr>
          <w:rFonts w:ascii="Times New Roman" w:hAnsi="Times New Roman" w:cs="Times New Roman"/>
          <w:color w:val="000000"/>
        </w:rPr>
        <w:t xml:space="preserve"> 2019. évben</w:t>
      </w:r>
      <w:r w:rsidRPr="00EA7227">
        <w:rPr>
          <w:rFonts w:ascii="Times New Roman" w:hAnsi="Times New Roman" w:cs="Times New Roman"/>
          <w:color w:val="000000"/>
        </w:rPr>
        <w:t xml:space="preserve"> </w:t>
      </w:r>
      <w:r w:rsidR="00211BDD" w:rsidRPr="00EA7227">
        <w:rPr>
          <w:rFonts w:ascii="Times New Roman" w:hAnsi="Times New Roman" w:cs="Times New Roman"/>
          <w:color w:val="000000"/>
        </w:rPr>
        <w:t>7055</w:t>
      </w:r>
      <w:r w:rsidRPr="00EA7227">
        <w:rPr>
          <w:rFonts w:ascii="Times New Roman" w:hAnsi="Times New Roman" w:cs="Times New Roman"/>
          <w:color w:val="000000"/>
        </w:rPr>
        <w:t xml:space="preserve"> db ügyirat az iratkezelő szakrendszerhez rögzített hivatali kapun érkezett és </w:t>
      </w:r>
      <w:r w:rsidR="00211BDD" w:rsidRPr="00EA7227">
        <w:rPr>
          <w:rFonts w:ascii="Times New Roman" w:hAnsi="Times New Roman" w:cs="Times New Roman"/>
          <w:color w:val="000000"/>
        </w:rPr>
        <w:t>5767</w:t>
      </w:r>
      <w:r w:rsidRPr="00EA7227">
        <w:rPr>
          <w:rFonts w:ascii="Times New Roman" w:hAnsi="Times New Roman" w:cs="Times New Roman"/>
          <w:color w:val="000000"/>
        </w:rPr>
        <w:t xml:space="preserve"> db ügyirat a hivatali kapun keresztül került kiküldésre.</w:t>
      </w:r>
      <w:r w:rsidR="00AC5ACB" w:rsidRPr="00EA7227">
        <w:rPr>
          <w:rFonts w:ascii="Times New Roman" w:hAnsi="Times New Roman" w:cs="Times New Roman"/>
          <w:color w:val="000000"/>
        </w:rPr>
        <w:t xml:space="preserve"> 2020. évben </w:t>
      </w:r>
      <w:r w:rsidR="00B258D7" w:rsidRPr="00EA7227">
        <w:rPr>
          <w:rFonts w:ascii="Times New Roman" w:hAnsi="Times New Roman" w:cs="Times New Roman"/>
          <w:color w:val="000000"/>
        </w:rPr>
        <w:t>8943</w:t>
      </w:r>
      <w:r w:rsidR="00AC5ACB" w:rsidRPr="00EA7227">
        <w:rPr>
          <w:rFonts w:ascii="Times New Roman" w:hAnsi="Times New Roman" w:cs="Times New Roman"/>
          <w:color w:val="000000"/>
        </w:rPr>
        <w:t xml:space="preserve"> db ügyirat az iratkezelő szakrendszerhez rögzített hivatali kapun érkezett és </w:t>
      </w:r>
      <w:r w:rsidR="00B258D7" w:rsidRPr="00EA7227">
        <w:rPr>
          <w:rFonts w:ascii="Times New Roman" w:hAnsi="Times New Roman" w:cs="Times New Roman"/>
          <w:color w:val="000000"/>
        </w:rPr>
        <w:t>6831</w:t>
      </w:r>
      <w:r w:rsidR="00AC5ACB" w:rsidRPr="00EA7227">
        <w:rPr>
          <w:rFonts w:ascii="Times New Roman" w:hAnsi="Times New Roman" w:cs="Times New Roman"/>
          <w:color w:val="000000"/>
        </w:rPr>
        <w:t xml:space="preserve"> db ügyirat a hivatali kapun keresztül került kiküldésre</w:t>
      </w:r>
      <w:r w:rsidR="00B258D7" w:rsidRPr="00EA7227">
        <w:rPr>
          <w:rFonts w:ascii="Times New Roman" w:hAnsi="Times New Roman" w:cs="Times New Roman"/>
          <w:color w:val="000000"/>
        </w:rPr>
        <w:t>.</w:t>
      </w:r>
      <w:r w:rsidRPr="00EA7227">
        <w:rPr>
          <w:rFonts w:ascii="Times New Roman" w:hAnsi="Times New Roman" w:cs="Times New Roman"/>
          <w:color w:val="000000"/>
        </w:rPr>
        <w:t xml:space="preserve"> A szakrendszeren belül lehetőség van elektronikus aláírással ellátott dokumentumokat készíteni és kezelni, amely csökkenti az adminisztrációt.</w:t>
      </w:r>
      <w:r w:rsidRPr="00FA7CE9">
        <w:rPr>
          <w:rFonts w:ascii="Times New Roman" w:hAnsi="Times New Roman" w:cs="Times New Roman"/>
          <w:color w:val="000000"/>
        </w:rPr>
        <w:t xml:space="preserve">    </w:t>
      </w:r>
    </w:p>
    <w:p w14:paraId="2E312D6A" w14:textId="53D47376" w:rsidR="008B4826" w:rsidRDefault="008B4826" w:rsidP="008B4826">
      <w:pPr>
        <w:autoSpaceDE w:val="0"/>
        <w:autoSpaceDN w:val="0"/>
        <w:adjustRightInd w:val="0"/>
        <w:spacing w:after="0" w:line="240" w:lineRule="auto"/>
        <w:ind w:left="360"/>
        <w:jc w:val="both"/>
        <w:rPr>
          <w:rFonts w:ascii="Times New Roman" w:hAnsi="Times New Roman" w:cs="Times New Roman"/>
          <w:color w:val="000000"/>
        </w:rPr>
      </w:pPr>
    </w:p>
    <w:p w14:paraId="185E5B2C" w14:textId="76DC70A3" w:rsidR="003E33B1" w:rsidRDefault="003E33B1" w:rsidP="008B4826">
      <w:pPr>
        <w:autoSpaceDE w:val="0"/>
        <w:autoSpaceDN w:val="0"/>
        <w:adjustRightInd w:val="0"/>
        <w:spacing w:after="0" w:line="240" w:lineRule="auto"/>
        <w:ind w:left="360"/>
        <w:jc w:val="both"/>
        <w:rPr>
          <w:rFonts w:ascii="Times New Roman" w:hAnsi="Times New Roman" w:cs="Times New Roman"/>
          <w:color w:val="000000"/>
        </w:rPr>
      </w:pPr>
    </w:p>
    <w:p w14:paraId="01DA0C43" w14:textId="07085C81" w:rsidR="003E33B1" w:rsidRDefault="003E33B1" w:rsidP="008B4826">
      <w:pPr>
        <w:autoSpaceDE w:val="0"/>
        <w:autoSpaceDN w:val="0"/>
        <w:adjustRightInd w:val="0"/>
        <w:spacing w:after="0" w:line="240" w:lineRule="auto"/>
        <w:ind w:left="360"/>
        <w:jc w:val="both"/>
        <w:rPr>
          <w:rFonts w:ascii="Times New Roman" w:hAnsi="Times New Roman" w:cs="Times New Roman"/>
          <w:color w:val="000000"/>
        </w:rPr>
      </w:pPr>
    </w:p>
    <w:p w14:paraId="66D184D2" w14:textId="0EE162D4"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77992020" w14:textId="487265E8"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67BC5FE7" w14:textId="40B80CF7"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6FD636B8" w14:textId="07FE2CA1"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3D02D2A9" w14:textId="305883BF"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4EC314DF" w14:textId="2D048ABA"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224AC1A3" w14:textId="28F3494E"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18500CEE" w14:textId="520CC6E6" w:rsidR="008F0E9C" w:rsidRDefault="008F0E9C" w:rsidP="008B4826">
      <w:pPr>
        <w:autoSpaceDE w:val="0"/>
        <w:autoSpaceDN w:val="0"/>
        <w:adjustRightInd w:val="0"/>
        <w:spacing w:after="0" w:line="240" w:lineRule="auto"/>
        <w:ind w:left="360"/>
        <w:jc w:val="both"/>
        <w:rPr>
          <w:rFonts w:ascii="Times New Roman" w:hAnsi="Times New Roman" w:cs="Times New Roman"/>
          <w:color w:val="000000"/>
        </w:rPr>
      </w:pPr>
    </w:p>
    <w:p w14:paraId="5E2B0A4C" w14:textId="71E02AF3" w:rsidR="008B4826" w:rsidRDefault="008B4826" w:rsidP="008B4826">
      <w:pPr>
        <w:spacing w:after="0" w:line="240" w:lineRule="auto"/>
        <w:jc w:val="center"/>
        <w:rPr>
          <w:rFonts w:ascii="Times New Roman" w:hAnsi="Times New Roman" w:cs="Times New Roman"/>
          <w:color w:val="000000"/>
          <w:u w:val="single"/>
        </w:rPr>
      </w:pPr>
      <w:r w:rsidRPr="008C0B65">
        <w:rPr>
          <w:rFonts w:ascii="Times New Roman" w:hAnsi="Times New Roman" w:cs="Times New Roman"/>
          <w:color w:val="000000"/>
          <w:u w:val="single"/>
        </w:rPr>
        <w:lastRenderedPageBreak/>
        <w:t>A 2</w:t>
      </w:r>
      <w:r w:rsidR="007E71F6" w:rsidRPr="008C0B65">
        <w:rPr>
          <w:rFonts w:ascii="Times New Roman" w:hAnsi="Times New Roman" w:cs="Times New Roman"/>
          <w:color w:val="000000"/>
          <w:u w:val="single"/>
        </w:rPr>
        <w:t>019</w:t>
      </w:r>
      <w:r w:rsidRPr="008C0B65">
        <w:rPr>
          <w:rFonts w:ascii="Times New Roman" w:hAnsi="Times New Roman" w:cs="Times New Roman"/>
          <w:color w:val="000000"/>
          <w:u w:val="single"/>
        </w:rPr>
        <w:t>. évben iktatott ügyiratok számát ágazati bontásban az alábbi táblázat tartalmazza</w:t>
      </w:r>
    </w:p>
    <w:p w14:paraId="3436E1D9" w14:textId="77777777" w:rsidR="0041479B" w:rsidRPr="00FF46EB" w:rsidRDefault="0041479B" w:rsidP="008B4826">
      <w:pPr>
        <w:spacing w:after="0" w:line="240" w:lineRule="auto"/>
        <w:jc w:val="center"/>
        <w:rPr>
          <w:rFonts w:ascii="Times New Roman" w:hAnsi="Times New Roman" w:cs="Times New Roman"/>
          <w:color w:val="000000"/>
          <w:u w:val="single"/>
        </w:rPr>
      </w:pPr>
    </w:p>
    <w:p w14:paraId="38830C50" w14:textId="77777777" w:rsidR="008B4826" w:rsidRDefault="008B4826" w:rsidP="008B4826">
      <w:pPr>
        <w:spacing w:after="0" w:line="240" w:lineRule="auto"/>
        <w:jc w:val="both"/>
        <w:rPr>
          <w:rFonts w:ascii="Times New Roman" w:hAnsi="Times New Roman" w:cs="Times New Roman"/>
          <w:color w:val="000000"/>
        </w:rPr>
      </w:pPr>
    </w:p>
    <w:tbl>
      <w:tblPr>
        <w:tblpPr w:leftFromText="141" w:rightFromText="141" w:vertAnchor="text" w:horzAnchor="margin" w:tblpXSpec="center" w:tblpY="768"/>
        <w:tblW w:w="10205" w:type="dxa"/>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3E33B1" w:rsidRPr="004C32E1" w14:paraId="40330AAF" w14:textId="77777777" w:rsidTr="007008A4">
        <w:trPr>
          <w:trHeight w:hRule="exact" w:val="454"/>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140F0D6D" w14:textId="77777777" w:rsidR="003E33B1" w:rsidRPr="004C32E1" w:rsidRDefault="003E33B1" w:rsidP="007008A4">
            <w:pPr>
              <w:widowControl w:val="0"/>
              <w:autoSpaceDE w:val="0"/>
              <w:autoSpaceDN w:val="0"/>
              <w:adjustRightInd w:val="0"/>
              <w:spacing w:before="10" w:after="0" w:line="220" w:lineRule="exact"/>
              <w:rPr>
                <w:rFonts w:ascii="Times New Roman" w:hAnsi="Times New Roman"/>
              </w:rPr>
            </w:pPr>
          </w:p>
          <w:p w14:paraId="2082D0E9" w14:textId="77777777" w:rsidR="003E33B1" w:rsidRPr="004C32E1" w:rsidRDefault="003E33B1" w:rsidP="007008A4">
            <w:pPr>
              <w:widowControl w:val="0"/>
              <w:autoSpaceDE w:val="0"/>
              <w:autoSpaceDN w:val="0"/>
              <w:adjustRightInd w:val="0"/>
              <w:spacing w:after="0" w:line="240" w:lineRule="auto"/>
              <w:ind w:left="3112" w:right="3112"/>
              <w:rPr>
                <w:rFonts w:ascii="Times New Roman" w:hAnsi="Times New Roman"/>
                <w:sz w:val="24"/>
                <w:szCs w:val="24"/>
              </w:rPr>
            </w:pPr>
            <w:r w:rsidRPr="004C32E1">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55954AF7" w14:textId="77777777" w:rsidR="003E33B1" w:rsidRPr="004C32E1" w:rsidRDefault="003E33B1" w:rsidP="007008A4">
            <w:pPr>
              <w:widowControl w:val="0"/>
              <w:autoSpaceDE w:val="0"/>
              <w:autoSpaceDN w:val="0"/>
              <w:adjustRightInd w:val="0"/>
              <w:spacing w:before="6" w:after="0" w:line="110" w:lineRule="exact"/>
              <w:rPr>
                <w:rFonts w:ascii="Times New Roman" w:hAnsi="Times New Roman"/>
                <w:sz w:val="11"/>
                <w:szCs w:val="11"/>
              </w:rPr>
            </w:pPr>
          </w:p>
          <w:p w14:paraId="5B69DB24" w14:textId="77777777" w:rsidR="003E33B1" w:rsidRPr="004C32E1" w:rsidRDefault="003E33B1" w:rsidP="007008A4">
            <w:pPr>
              <w:widowControl w:val="0"/>
              <w:autoSpaceDE w:val="0"/>
              <w:autoSpaceDN w:val="0"/>
              <w:adjustRightInd w:val="0"/>
              <w:spacing w:after="0" w:line="240" w:lineRule="auto"/>
              <w:ind w:left="172"/>
              <w:rPr>
                <w:rFonts w:ascii="Times New Roman" w:hAnsi="Times New Roman"/>
                <w:sz w:val="24"/>
                <w:szCs w:val="24"/>
              </w:rPr>
            </w:pPr>
            <w:r w:rsidRPr="004C32E1">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14:paraId="0708E61F" w14:textId="77777777" w:rsidR="003E33B1" w:rsidRPr="004C32E1" w:rsidRDefault="003E33B1" w:rsidP="007008A4">
            <w:pPr>
              <w:widowControl w:val="0"/>
              <w:autoSpaceDE w:val="0"/>
              <w:autoSpaceDN w:val="0"/>
              <w:adjustRightInd w:val="0"/>
              <w:spacing w:before="3" w:after="0" w:line="295" w:lineRule="auto"/>
              <w:ind w:left="146" w:right="119" w:firstLine="124"/>
              <w:rPr>
                <w:rFonts w:ascii="Times New Roman" w:hAnsi="Times New Roman"/>
                <w:sz w:val="24"/>
                <w:szCs w:val="24"/>
              </w:rPr>
            </w:pPr>
            <w:r w:rsidRPr="004C32E1">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14:paraId="7B70F844" w14:textId="77777777" w:rsidR="003E33B1" w:rsidRPr="004C32E1" w:rsidRDefault="003E33B1" w:rsidP="007008A4">
            <w:pPr>
              <w:widowControl w:val="0"/>
              <w:autoSpaceDE w:val="0"/>
              <w:autoSpaceDN w:val="0"/>
              <w:adjustRightInd w:val="0"/>
              <w:spacing w:before="6" w:after="0" w:line="110" w:lineRule="exact"/>
              <w:rPr>
                <w:rFonts w:ascii="Times New Roman" w:hAnsi="Times New Roman"/>
                <w:sz w:val="11"/>
                <w:szCs w:val="11"/>
              </w:rPr>
            </w:pPr>
          </w:p>
          <w:p w14:paraId="37F15412" w14:textId="77777777" w:rsidR="003E33B1" w:rsidRPr="004C32E1" w:rsidRDefault="003E33B1" w:rsidP="007008A4">
            <w:pPr>
              <w:widowControl w:val="0"/>
              <w:autoSpaceDE w:val="0"/>
              <w:autoSpaceDN w:val="0"/>
              <w:adjustRightInd w:val="0"/>
              <w:spacing w:after="0" w:line="240" w:lineRule="auto"/>
              <w:ind w:left="231"/>
              <w:rPr>
                <w:rFonts w:ascii="Times New Roman" w:hAnsi="Times New Roman"/>
                <w:sz w:val="24"/>
                <w:szCs w:val="24"/>
              </w:rPr>
            </w:pPr>
            <w:r w:rsidRPr="004C32E1">
              <w:rPr>
                <w:rFonts w:ascii="Arial" w:hAnsi="Arial" w:cs="Arial"/>
                <w:sz w:val="16"/>
                <w:szCs w:val="16"/>
              </w:rPr>
              <w:t>Alszámra</w:t>
            </w:r>
          </w:p>
        </w:tc>
      </w:tr>
      <w:tr w:rsidR="003E33B1" w:rsidRPr="004C32E1" w14:paraId="0D438617" w14:textId="77777777" w:rsidTr="007008A4">
        <w:trPr>
          <w:trHeight w:hRule="exact" w:val="227"/>
        </w:trPr>
        <w:tc>
          <w:tcPr>
            <w:tcW w:w="6803" w:type="dxa"/>
            <w:gridSpan w:val="2"/>
            <w:vMerge/>
            <w:tcBorders>
              <w:top w:val="single" w:sz="6" w:space="0" w:color="000000"/>
              <w:left w:val="single" w:sz="6" w:space="0" w:color="000000"/>
              <w:bottom w:val="single" w:sz="6" w:space="0" w:color="000000"/>
              <w:right w:val="single" w:sz="6" w:space="0" w:color="000000"/>
            </w:tcBorders>
          </w:tcPr>
          <w:p w14:paraId="012DB4BE" w14:textId="77777777" w:rsidR="003E33B1" w:rsidRPr="004C32E1" w:rsidRDefault="003E33B1" w:rsidP="007008A4">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14:paraId="517B9658" w14:textId="77777777" w:rsidR="003E33B1" w:rsidRPr="004C32E1" w:rsidRDefault="003E33B1" w:rsidP="007008A4">
            <w:pPr>
              <w:widowControl w:val="0"/>
              <w:autoSpaceDE w:val="0"/>
              <w:autoSpaceDN w:val="0"/>
              <w:adjustRightInd w:val="0"/>
              <w:spacing w:before="8" w:after="0" w:line="240" w:lineRule="auto"/>
              <w:ind w:left="976"/>
              <w:rPr>
                <w:rFonts w:ascii="Times New Roman" w:hAnsi="Times New Roman"/>
                <w:sz w:val="24"/>
                <w:szCs w:val="24"/>
              </w:rPr>
            </w:pPr>
            <w:r w:rsidRPr="004C32E1">
              <w:rPr>
                <w:rFonts w:ascii="Arial" w:hAnsi="Arial" w:cs="Arial"/>
                <w:sz w:val="16"/>
                <w:szCs w:val="16"/>
              </w:rPr>
              <w:t>Iktatott iratok száma</w:t>
            </w:r>
          </w:p>
        </w:tc>
      </w:tr>
      <w:tr w:rsidR="003E33B1" w:rsidRPr="004C32E1" w14:paraId="11DB84CD"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727BD04F"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12F34A22"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1A6FAF54" w14:textId="77777777" w:rsidR="003E33B1" w:rsidRPr="004C32E1"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C32E1">
              <w:rPr>
                <w:rFonts w:ascii="Arial" w:hAnsi="Arial" w:cs="Arial"/>
                <w:sz w:val="16"/>
                <w:szCs w:val="16"/>
              </w:rPr>
              <w:t>12522</w:t>
            </w:r>
          </w:p>
        </w:tc>
        <w:tc>
          <w:tcPr>
            <w:tcW w:w="1134" w:type="dxa"/>
            <w:tcBorders>
              <w:top w:val="single" w:sz="6" w:space="0" w:color="000000"/>
              <w:left w:val="single" w:sz="2" w:space="0" w:color="000000"/>
              <w:bottom w:val="single" w:sz="6" w:space="0" w:color="000000"/>
              <w:right w:val="single" w:sz="2" w:space="0" w:color="000000"/>
            </w:tcBorders>
          </w:tcPr>
          <w:p w14:paraId="49A5ED1A"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D85D223"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C32E1">
              <w:rPr>
                <w:rFonts w:ascii="Arial" w:hAnsi="Arial" w:cs="Arial"/>
                <w:sz w:val="16"/>
                <w:szCs w:val="16"/>
              </w:rPr>
              <w:t>21336</w:t>
            </w:r>
          </w:p>
        </w:tc>
      </w:tr>
      <w:tr w:rsidR="003E33B1" w:rsidRPr="004C32E1" w14:paraId="0BA1171E"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2D825828"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7C7CCC65"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Adóigazgatási ügyek</w:t>
            </w:r>
          </w:p>
          <w:p w14:paraId="5ABA4509"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36F75E56" w14:textId="77777777" w:rsidR="003E33B1" w:rsidRPr="004C32E1"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C32E1">
              <w:rPr>
                <w:rFonts w:ascii="Arial" w:hAnsi="Arial" w:cs="Arial"/>
                <w:sz w:val="16"/>
                <w:szCs w:val="16"/>
              </w:rPr>
              <w:t>12514</w:t>
            </w:r>
          </w:p>
        </w:tc>
        <w:tc>
          <w:tcPr>
            <w:tcW w:w="1134" w:type="dxa"/>
            <w:tcBorders>
              <w:top w:val="single" w:sz="6" w:space="0" w:color="000000"/>
              <w:left w:val="single" w:sz="2" w:space="0" w:color="000000"/>
              <w:bottom w:val="single" w:sz="2" w:space="0" w:color="000000"/>
              <w:right w:val="single" w:sz="2" w:space="0" w:color="000000"/>
            </w:tcBorders>
          </w:tcPr>
          <w:p w14:paraId="4AEACA94"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C6A7898"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C32E1">
              <w:rPr>
                <w:rFonts w:ascii="Arial" w:hAnsi="Arial" w:cs="Arial"/>
                <w:sz w:val="16"/>
                <w:szCs w:val="16"/>
              </w:rPr>
              <w:t>20910</w:t>
            </w:r>
          </w:p>
        </w:tc>
      </w:tr>
      <w:tr w:rsidR="003E33B1" w:rsidRPr="004C32E1" w14:paraId="1A00C4BE"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E00A0B5"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9220C2E"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A3A250A"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8</w:t>
            </w:r>
          </w:p>
        </w:tc>
        <w:tc>
          <w:tcPr>
            <w:tcW w:w="1134" w:type="dxa"/>
            <w:tcBorders>
              <w:top w:val="single" w:sz="2" w:space="0" w:color="000000"/>
              <w:left w:val="single" w:sz="2" w:space="0" w:color="000000"/>
              <w:bottom w:val="single" w:sz="6" w:space="0" w:color="000000"/>
              <w:right w:val="single" w:sz="2" w:space="0" w:color="000000"/>
            </w:tcBorders>
          </w:tcPr>
          <w:p w14:paraId="53ABD2C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1C26747"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426</w:t>
            </w:r>
          </w:p>
        </w:tc>
      </w:tr>
      <w:tr w:rsidR="003E33B1" w:rsidRPr="004C32E1" w14:paraId="0E261C5E"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A887E79" w14:textId="77777777" w:rsidR="003E33B1" w:rsidRPr="004C32E1"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C32E1">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5168C372"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3B1EBDF0" w14:textId="77777777" w:rsidR="003E33B1" w:rsidRPr="004C32E1"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C32E1">
              <w:rPr>
                <w:rFonts w:ascii="Arial" w:hAnsi="Arial" w:cs="Arial"/>
                <w:sz w:val="16"/>
                <w:szCs w:val="16"/>
              </w:rPr>
              <w:t>17</w:t>
            </w:r>
          </w:p>
        </w:tc>
        <w:tc>
          <w:tcPr>
            <w:tcW w:w="1134" w:type="dxa"/>
            <w:tcBorders>
              <w:top w:val="single" w:sz="6" w:space="0" w:color="000000"/>
              <w:left w:val="single" w:sz="2" w:space="0" w:color="000000"/>
              <w:bottom w:val="single" w:sz="6" w:space="0" w:color="000000"/>
              <w:right w:val="single" w:sz="2" w:space="0" w:color="000000"/>
            </w:tcBorders>
          </w:tcPr>
          <w:p w14:paraId="25696BA4"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853490B" w14:textId="77777777" w:rsidR="003E33B1" w:rsidRPr="004C32E1" w:rsidRDefault="003E33B1" w:rsidP="007008A4">
            <w:pPr>
              <w:widowControl w:val="0"/>
              <w:autoSpaceDE w:val="0"/>
              <w:autoSpaceDN w:val="0"/>
              <w:adjustRightInd w:val="0"/>
              <w:spacing w:before="2" w:after="0" w:line="240" w:lineRule="auto"/>
              <w:ind w:left="443" w:right="438"/>
              <w:jc w:val="center"/>
              <w:rPr>
                <w:rFonts w:ascii="Times New Roman" w:hAnsi="Times New Roman"/>
                <w:sz w:val="24"/>
                <w:szCs w:val="24"/>
              </w:rPr>
            </w:pPr>
            <w:r w:rsidRPr="004C32E1">
              <w:rPr>
                <w:rFonts w:ascii="Arial" w:hAnsi="Arial" w:cs="Arial"/>
                <w:sz w:val="16"/>
                <w:szCs w:val="16"/>
              </w:rPr>
              <w:t>84</w:t>
            </w:r>
          </w:p>
        </w:tc>
      </w:tr>
      <w:tr w:rsidR="003E33B1" w:rsidRPr="004C32E1" w14:paraId="741911A4"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71AEECE"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0F483892"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60AEE372"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211</w:t>
            </w:r>
          </w:p>
        </w:tc>
        <w:tc>
          <w:tcPr>
            <w:tcW w:w="1134" w:type="dxa"/>
            <w:tcBorders>
              <w:top w:val="single" w:sz="6" w:space="0" w:color="000000"/>
              <w:left w:val="single" w:sz="2" w:space="0" w:color="000000"/>
              <w:bottom w:val="single" w:sz="6" w:space="0" w:color="000000"/>
              <w:right w:val="single" w:sz="2" w:space="0" w:color="000000"/>
            </w:tcBorders>
          </w:tcPr>
          <w:p w14:paraId="3058854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EFDA7BE"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1104</w:t>
            </w:r>
          </w:p>
        </w:tc>
      </w:tr>
      <w:tr w:rsidR="003E33B1" w:rsidRPr="004C32E1" w14:paraId="3315839D"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0C6B6D2"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62603BAD"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 xml:space="preserve">Környezetvédelmi, építési ügyek, településrendezés, területrendezés kommunális </w:t>
            </w:r>
            <w:proofErr w:type="spellStart"/>
            <w:r w:rsidRPr="004C32E1">
              <w:rPr>
                <w:rFonts w:ascii="Arial" w:hAnsi="Arial" w:cs="Arial"/>
                <w:sz w:val="16"/>
                <w:szCs w:val="16"/>
              </w:rPr>
              <w:t>igazg</w:t>
            </w:r>
            <w:proofErr w:type="spellEnd"/>
            <w:r w:rsidRPr="004C32E1">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2" w:space="0" w:color="000000"/>
            </w:tcBorders>
          </w:tcPr>
          <w:p w14:paraId="20DE4E31"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742</w:t>
            </w:r>
          </w:p>
        </w:tc>
        <w:tc>
          <w:tcPr>
            <w:tcW w:w="1134" w:type="dxa"/>
            <w:tcBorders>
              <w:top w:val="single" w:sz="6" w:space="0" w:color="000000"/>
              <w:left w:val="single" w:sz="2" w:space="0" w:color="000000"/>
              <w:bottom w:val="single" w:sz="6" w:space="0" w:color="000000"/>
              <w:right w:val="single" w:sz="2" w:space="0" w:color="000000"/>
            </w:tcBorders>
          </w:tcPr>
          <w:p w14:paraId="0B6A73CA"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DE8B286"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3708</w:t>
            </w:r>
          </w:p>
        </w:tc>
      </w:tr>
      <w:tr w:rsidR="003E33B1" w:rsidRPr="004C32E1" w14:paraId="6C23ECFA"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5B66FC12"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18E116CF"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Környezet- és természetvédelem</w:t>
            </w:r>
          </w:p>
          <w:p w14:paraId="0E34B5A1"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Településrendezés, területrendezés</w:t>
            </w:r>
          </w:p>
          <w:p w14:paraId="17289E55"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3. Építési ügyek</w:t>
            </w:r>
          </w:p>
          <w:p w14:paraId="0C4EE93D"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4A569224"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5</w:t>
            </w:r>
          </w:p>
        </w:tc>
        <w:tc>
          <w:tcPr>
            <w:tcW w:w="1134" w:type="dxa"/>
            <w:tcBorders>
              <w:top w:val="single" w:sz="6" w:space="0" w:color="000000"/>
              <w:left w:val="single" w:sz="2" w:space="0" w:color="000000"/>
              <w:bottom w:val="single" w:sz="2" w:space="0" w:color="000000"/>
              <w:right w:val="single" w:sz="2" w:space="0" w:color="000000"/>
            </w:tcBorders>
          </w:tcPr>
          <w:p w14:paraId="763145C4"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5B4E7679"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34</w:t>
            </w:r>
          </w:p>
        </w:tc>
      </w:tr>
      <w:tr w:rsidR="003E33B1" w:rsidRPr="004C32E1" w14:paraId="11D3B73B"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94717AD"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7640E34"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5481D03C"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126</w:t>
            </w:r>
          </w:p>
        </w:tc>
        <w:tc>
          <w:tcPr>
            <w:tcW w:w="1134" w:type="dxa"/>
            <w:tcBorders>
              <w:top w:val="single" w:sz="2" w:space="0" w:color="000000"/>
              <w:left w:val="single" w:sz="2" w:space="0" w:color="000000"/>
              <w:bottom w:val="single" w:sz="2" w:space="0" w:color="000000"/>
              <w:right w:val="single" w:sz="2" w:space="0" w:color="000000"/>
            </w:tcBorders>
          </w:tcPr>
          <w:p w14:paraId="131E64A4"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007AF10"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448</w:t>
            </w:r>
          </w:p>
        </w:tc>
      </w:tr>
      <w:tr w:rsidR="003E33B1" w:rsidRPr="004C32E1" w14:paraId="3E79F859"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22911AD"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C97D902"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86D26A6"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586</w:t>
            </w:r>
          </w:p>
        </w:tc>
        <w:tc>
          <w:tcPr>
            <w:tcW w:w="1134" w:type="dxa"/>
            <w:tcBorders>
              <w:top w:val="single" w:sz="2" w:space="0" w:color="000000"/>
              <w:left w:val="single" w:sz="2" w:space="0" w:color="000000"/>
              <w:bottom w:val="single" w:sz="2" w:space="0" w:color="000000"/>
              <w:right w:val="single" w:sz="2" w:space="0" w:color="000000"/>
            </w:tcBorders>
          </w:tcPr>
          <w:p w14:paraId="3E70A810"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2EC4E06"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C32E1">
              <w:rPr>
                <w:rFonts w:ascii="Arial" w:hAnsi="Arial" w:cs="Arial"/>
                <w:sz w:val="16"/>
                <w:szCs w:val="16"/>
              </w:rPr>
              <w:t>2966</w:t>
            </w:r>
          </w:p>
        </w:tc>
      </w:tr>
      <w:tr w:rsidR="003E33B1" w:rsidRPr="004C32E1" w14:paraId="614BB1E4"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83942B4"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7C0D219"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3B48F9B3" w14:textId="77777777" w:rsidR="003E33B1" w:rsidRPr="004C32E1"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C32E1">
              <w:rPr>
                <w:rFonts w:ascii="Arial" w:hAnsi="Arial" w:cs="Arial"/>
                <w:sz w:val="16"/>
                <w:szCs w:val="16"/>
              </w:rPr>
              <w:t>25</w:t>
            </w:r>
          </w:p>
        </w:tc>
        <w:tc>
          <w:tcPr>
            <w:tcW w:w="1134" w:type="dxa"/>
            <w:tcBorders>
              <w:top w:val="single" w:sz="2" w:space="0" w:color="000000"/>
              <w:left w:val="single" w:sz="2" w:space="0" w:color="000000"/>
              <w:bottom w:val="single" w:sz="6" w:space="0" w:color="000000"/>
              <w:right w:val="single" w:sz="2" w:space="0" w:color="000000"/>
            </w:tcBorders>
          </w:tcPr>
          <w:p w14:paraId="79A0222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F4B92CE"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260</w:t>
            </w:r>
          </w:p>
        </w:tc>
      </w:tr>
      <w:tr w:rsidR="003E33B1" w:rsidRPr="004C32E1" w14:paraId="081E788C"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FF4557D" w14:textId="77777777" w:rsidR="003E33B1" w:rsidRPr="004C32E1" w:rsidRDefault="003E33B1" w:rsidP="007008A4">
            <w:pPr>
              <w:widowControl w:val="0"/>
              <w:autoSpaceDE w:val="0"/>
              <w:autoSpaceDN w:val="0"/>
              <w:adjustRightInd w:val="0"/>
              <w:spacing w:before="2" w:after="0" w:line="240" w:lineRule="auto"/>
              <w:ind w:left="137" w:right="143"/>
              <w:jc w:val="center"/>
              <w:rPr>
                <w:rFonts w:ascii="Times New Roman" w:hAnsi="Times New Roman"/>
                <w:sz w:val="24"/>
                <w:szCs w:val="24"/>
              </w:rPr>
            </w:pPr>
            <w:r w:rsidRPr="004C32E1">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4B807832"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1A900390" w14:textId="77777777" w:rsidR="003E33B1" w:rsidRPr="004C32E1"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C32E1">
              <w:rPr>
                <w:rFonts w:ascii="Arial" w:hAnsi="Arial" w:cs="Arial"/>
                <w:sz w:val="16"/>
                <w:szCs w:val="16"/>
              </w:rPr>
              <w:t>264</w:t>
            </w:r>
          </w:p>
        </w:tc>
        <w:tc>
          <w:tcPr>
            <w:tcW w:w="1134" w:type="dxa"/>
            <w:tcBorders>
              <w:top w:val="single" w:sz="6" w:space="0" w:color="000000"/>
              <w:left w:val="single" w:sz="2" w:space="0" w:color="000000"/>
              <w:bottom w:val="single" w:sz="6" w:space="0" w:color="000000"/>
              <w:right w:val="single" w:sz="2" w:space="0" w:color="000000"/>
            </w:tcBorders>
          </w:tcPr>
          <w:p w14:paraId="21E56649"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891B01E" w14:textId="77777777" w:rsidR="003E33B1" w:rsidRPr="004C32E1"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C32E1">
              <w:rPr>
                <w:rFonts w:ascii="Arial" w:hAnsi="Arial" w:cs="Arial"/>
                <w:sz w:val="16"/>
                <w:szCs w:val="16"/>
              </w:rPr>
              <w:t>633</w:t>
            </w:r>
          </w:p>
        </w:tc>
      </w:tr>
      <w:tr w:rsidR="003E33B1" w:rsidRPr="004C32E1" w14:paraId="7E2FD826"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140339E6" w14:textId="77777777" w:rsidR="003E33B1" w:rsidRPr="004C32E1" w:rsidRDefault="003E33B1" w:rsidP="007008A4">
            <w:pPr>
              <w:widowControl w:val="0"/>
              <w:autoSpaceDE w:val="0"/>
              <w:autoSpaceDN w:val="0"/>
              <w:adjustRightInd w:val="0"/>
              <w:spacing w:before="3" w:after="0" w:line="240" w:lineRule="auto"/>
              <w:ind w:left="124" w:right="130"/>
              <w:jc w:val="center"/>
              <w:rPr>
                <w:rFonts w:ascii="Times New Roman" w:hAnsi="Times New Roman"/>
                <w:sz w:val="24"/>
                <w:szCs w:val="24"/>
              </w:rPr>
            </w:pPr>
            <w:r w:rsidRPr="004C32E1">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5AD0F861"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1DD59A8D"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16</w:t>
            </w:r>
          </w:p>
        </w:tc>
        <w:tc>
          <w:tcPr>
            <w:tcW w:w="1134" w:type="dxa"/>
            <w:tcBorders>
              <w:top w:val="single" w:sz="6" w:space="0" w:color="000000"/>
              <w:left w:val="single" w:sz="2" w:space="0" w:color="000000"/>
              <w:bottom w:val="single" w:sz="6" w:space="0" w:color="000000"/>
              <w:right w:val="single" w:sz="2" w:space="0" w:color="000000"/>
            </w:tcBorders>
          </w:tcPr>
          <w:p w14:paraId="2696C99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1C1ADA9"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102</w:t>
            </w:r>
          </w:p>
        </w:tc>
      </w:tr>
      <w:tr w:rsidR="003E33B1" w:rsidRPr="004C32E1" w14:paraId="54C90B65"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C842D03"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45BF723A"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5C8E065E" w14:textId="77777777" w:rsidR="003E33B1" w:rsidRPr="004C32E1" w:rsidRDefault="003E33B1" w:rsidP="007008A4">
            <w:pPr>
              <w:widowControl w:val="0"/>
              <w:autoSpaceDE w:val="0"/>
              <w:autoSpaceDN w:val="0"/>
              <w:adjustRightInd w:val="0"/>
              <w:spacing w:before="3" w:after="0" w:line="240" w:lineRule="auto"/>
              <w:ind w:left="348" w:right="354"/>
              <w:jc w:val="center"/>
              <w:rPr>
                <w:rFonts w:ascii="Times New Roman" w:hAnsi="Times New Roman"/>
                <w:sz w:val="24"/>
                <w:szCs w:val="24"/>
              </w:rPr>
            </w:pPr>
            <w:r w:rsidRPr="004C32E1">
              <w:rPr>
                <w:rFonts w:ascii="Arial" w:hAnsi="Arial" w:cs="Arial"/>
                <w:sz w:val="16"/>
                <w:szCs w:val="16"/>
              </w:rPr>
              <w:t>1590</w:t>
            </w:r>
          </w:p>
        </w:tc>
        <w:tc>
          <w:tcPr>
            <w:tcW w:w="1134" w:type="dxa"/>
            <w:tcBorders>
              <w:top w:val="single" w:sz="6" w:space="0" w:color="000000"/>
              <w:left w:val="single" w:sz="2" w:space="0" w:color="000000"/>
              <w:bottom w:val="single" w:sz="6" w:space="0" w:color="000000"/>
              <w:right w:val="single" w:sz="2" w:space="0" w:color="000000"/>
            </w:tcBorders>
          </w:tcPr>
          <w:p w14:paraId="4F97222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4073D56"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7208</w:t>
            </w:r>
          </w:p>
        </w:tc>
      </w:tr>
      <w:tr w:rsidR="003E33B1" w:rsidRPr="004C32E1" w14:paraId="43351C8E"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3FC704F9"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11691C8"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Anyakönyvi és állampolgársági ügyek</w:t>
            </w:r>
          </w:p>
          <w:p w14:paraId="69E390E0"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A polgárok személyi adatainak, lakcímének nyilvántartásával kapcsolatos</w:t>
            </w:r>
          </w:p>
          <w:p w14:paraId="5A39DECE"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3. Választásokkal kapcsolatos ügyek</w:t>
            </w:r>
          </w:p>
          <w:p w14:paraId="79256138"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4. Rendőrségi ügyek</w:t>
            </w:r>
          </w:p>
          <w:p w14:paraId="2A0FA020" w14:textId="77777777" w:rsidR="003E33B1" w:rsidRPr="004C32E1" w:rsidRDefault="003E33B1" w:rsidP="007008A4">
            <w:pPr>
              <w:widowControl w:val="0"/>
              <w:autoSpaceDE w:val="0"/>
              <w:autoSpaceDN w:val="0"/>
              <w:adjustRightInd w:val="0"/>
              <w:spacing w:before="42" w:after="0" w:line="240" w:lineRule="auto"/>
              <w:ind w:left="904"/>
              <w:rPr>
                <w:rFonts w:ascii="Arial" w:hAnsi="Arial" w:cs="Arial"/>
                <w:sz w:val="16"/>
                <w:szCs w:val="16"/>
              </w:rPr>
            </w:pPr>
            <w:r w:rsidRPr="004C32E1">
              <w:rPr>
                <w:rFonts w:ascii="Arial" w:hAnsi="Arial" w:cs="Arial"/>
                <w:sz w:val="16"/>
                <w:szCs w:val="16"/>
              </w:rPr>
              <w:t>5. A helyi tűzvédelemmel kapcsolatos ügyek</w:t>
            </w:r>
          </w:p>
          <w:p w14:paraId="347EABFD"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6. Menedékjogi ügyek</w:t>
            </w:r>
          </w:p>
          <w:p w14:paraId="7A98E3DF"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7. Igazságügyi igazgatás</w:t>
            </w:r>
          </w:p>
          <w:p w14:paraId="566ACF7B"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5AA68A0F"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792</w:t>
            </w:r>
          </w:p>
        </w:tc>
        <w:tc>
          <w:tcPr>
            <w:tcW w:w="1134" w:type="dxa"/>
            <w:tcBorders>
              <w:top w:val="single" w:sz="6" w:space="0" w:color="000000"/>
              <w:left w:val="single" w:sz="2" w:space="0" w:color="000000"/>
              <w:bottom w:val="single" w:sz="2" w:space="0" w:color="000000"/>
              <w:right w:val="single" w:sz="2" w:space="0" w:color="000000"/>
            </w:tcBorders>
          </w:tcPr>
          <w:p w14:paraId="420B3C43"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4413B5E0"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1588</w:t>
            </w:r>
          </w:p>
        </w:tc>
      </w:tr>
      <w:tr w:rsidR="003E33B1" w:rsidRPr="004C32E1" w14:paraId="40932956"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79546AE"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4C56BE8"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4C9964D"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106</w:t>
            </w:r>
          </w:p>
        </w:tc>
        <w:tc>
          <w:tcPr>
            <w:tcW w:w="1134" w:type="dxa"/>
            <w:tcBorders>
              <w:top w:val="single" w:sz="2" w:space="0" w:color="000000"/>
              <w:left w:val="single" w:sz="2" w:space="0" w:color="000000"/>
              <w:bottom w:val="single" w:sz="2" w:space="0" w:color="000000"/>
              <w:right w:val="single" w:sz="2" w:space="0" w:color="000000"/>
            </w:tcBorders>
          </w:tcPr>
          <w:p w14:paraId="4497B47B"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AF3A87B"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804</w:t>
            </w:r>
          </w:p>
        </w:tc>
      </w:tr>
      <w:tr w:rsidR="003E33B1" w:rsidRPr="004C32E1" w14:paraId="55DC34A0"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68A599FD"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4115F45"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980A42C" w14:textId="77777777" w:rsidR="003E33B1" w:rsidRPr="004C32E1"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C32E1">
              <w:rPr>
                <w:rFonts w:ascii="Arial" w:hAnsi="Arial" w:cs="Arial"/>
                <w:sz w:val="16"/>
                <w:szCs w:val="16"/>
              </w:rPr>
              <w:t>10</w:t>
            </w:r>
          </w:p>
        </w:tc>
        <w:tc>
          <w:tcPr>
            <w:tcW w:w="1134" w:type="dxa"/>
            <w:tcBorders>
              <w:top w:val="single" w:sz="2" w:space="0" w:color="000000"/>
              <w:left w:val="single" w:sz="2" w:space="0" w:color="000000"/>
              <w:bottom w:val="single" w:sz="2" w:space="0" w:color="000000"/>
              <w:right w:val="single" w:sz="2" w:space="0" w:color="000000"/>
            </w:tcBorders>
          </w:tcPr>
          <w:p w14:paraId="7726F81C"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D0938FE"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987</w:t>
            </w:r>
          </w:p>
        </w:tc>
      </w:tr>
      <w:tr w:rsidR="003E33B1" w:rsidRPr="004C32E1" w14:paraId="71D3417A"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BDBBB7B"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7B46A53"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F5FC9BF" w14:textId="77777777" w:rsidR="003E33B1" w:rsidRPr="004C32E1"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38CB64D3"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DE7D495"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C32E1">
              <w:rPr>
                <w:rFonts w:ascii="Arial" w:hAnsi="Arial" w:cs="Arial"/>
                <w:sz w:val="16"/>
                <w:szCs w:val="16"/>
              </w:rPr>
              <w:t>-</w:t>
            </w:r>
          </w:p>
        </w:tc>
      </w:tr>
      <w:tr w:rsidR="003E33B1" w:rsidRPr="004C32E1" w14:paraId="71A5FA66"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5083CE25"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B883FC6"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5038311"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2" w:space="0" w:color="000000"/>
            </w:tcBorders>
          </w:tcPr>
          <w:p w14:paraId="52C811FE"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0672FE9"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r w:rsidRPr="004C32E1">
              <w:rPr>
                <w:rFonts w:ascii="Arial" w:hAnsi="Arial" w:cs="Arial"/>
                <w:sz w:val="16"/>
                <w:szCs w:val="16"/>
              </w:rPr>
              <w:t>1</w:t>
            </w:r>
          </w:p>
        </w:tc>
      </w:tr>
      <w:tr w:rsidR="003E33B1" w:rsidRPr="004C32E1" w14:paraId="2FD86F1E"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7840575"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ED20A48"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AE14F84" w14:textId="77777777" w:rsidR="003E33B1" w:rsidRPr="004C32E1"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00B4290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1A970CF2"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C32E1">
              <w:rPr>
                <w:rFonts w:ascii="Arial" w:hAnsi="Arial" w:cs="Arial"/>
                <w:sz w:val="16"/>
                <w:szCs w:val="16"/>
              </w:rPr>
              <w:t>-</w:t>
            </w:r>
          </w:p>
        </w:tc>
      </w:tr>
      <w:tr w:rsidR="003E33B1" w:rsidRPr="004C32E1" w14:paraId="6BF7444C"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1D2B90A7"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B592216"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157D65CC" w14:textId="77777777" w:rsidR="003E33B1" w:rsidRPr="004C32E1"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C32E1">
              <w:rPr>
                <w:rFonts w:ascii="Arial" w:hAnsi="Arial" w:cs="Arial"/>
                <w:sz w:val="16"/>
                <w:szCs w:val="16"/>
              </w:rPr>
              <w:t>13</w:t>
            </w:r>
          </w:p>
        </w:tc>
        <w:tc>
          <w:tcPr>
            <w:tcW w:w="1134" w:type="dxa"/>
            <w:tcBorders>
              <w:top w:val="single" w:sz="2" w:space="0" w:color="000000"/>
              <w:left w:val="single" w:sz="2" w:space="0" w:color="000000"/>
              <w:bottom w:val="single" w:sz="2" w:space="0" w:color="000000"/>
              <w:right w:val="single" w:sz="2" w:space="0" w:color="000000"/>
            </w:tcBorders>
          </w:tcPr>
          <w:p w14:paraId="06B6FCFF"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35146F1C"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C32E1">
              <w:rPr>
                <w:rFonts w:ascii="Arial" w:hAnsi="Arial" w:cs="Arial"/>
                <w:sz w:val="16"/>
                <w:szCs w:val="16"/>
              </w:rPr>
              <w:t>136</w:t>
            </w:r>
          </w:p>
        </w:tc>
      </w:tr>
      <w:tr w:rsidR="003E33B1" w:rsidRPr="004C32E1" w14:paraId="11A79450"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80405DF"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D61E73F" w14:textId="77777777" w:rsidR="003E33B1" w:rsidRPr="004C32E1"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FF12E4F"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668</w:t>
            </w:r>
          </w:p>
        </w:tc>
        <w:tc>
          <w:tcPr>
            <w:tcW w:w="1134" w:type="dxa"/>
            <w:tcBorders>
              <w:top w:val="single" w:sz="2" w:space="0" w:color="000000"/>
              <w:left w:val="single" w:sz="2" w:space="0" w:color="000000"/>
              <w:bottom w:val="single" w:sz="6" w:space="0" w:color="000000"/>
              <w:right w:val="single" w:sz="2" w:space="0" w:color="000000"/>
            </w:tcBorders>
          </w:tcPr>
          <w:p w14:paraId="728A5F0B"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416D1ABD"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C32E1">
              <w:rPr>
                <w:rFonts w:ascii="Arial" w:hAnsi="Arial" w:cs="Arial"/>
                <w:sz w:val="16"/>
                <w:szCs w:val="16"/>
              </w:rPr>
              <w:t>3692</w:t>
            </w:r>
          </w:p>
        </w:tc>
      </w:tr>
      <w:tr w:rsidR="003E33B1" w:rsidRPr="004C32E1" w14:paraId="0B736DBE"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4F177C2" w14:textId="77777777" w:rsidR="003E33B1" w:rsidRPr="004C32E1" w:rsidRDefault="003E33B1" w:rsidP="007008A4">
            <w:pPr>
              <w:widowControl w:val="0"/>
              <w:autoSpaceDE w:val="0"/>
              <w:autoSpaceDN w:val="0"/>
              <w:adjustRightInd w:val="0"/>
              <w:spacing w:before="3" w:after="0" w:line="240" w:lineRule="auto"/>
              <w:ind w:left="164" w:right="170"/>
              <w:jc w:val="center"/>
              <w:rPr>
                <w:rFonts w:ascii="Times New Roman" w:hAnsi="Times New Roman"/>
                <w:sz w:val="24"/>
                <w:szCs w:val="24"/>
              </w:rPr>
            </w:pPr>
            <w:r w:rsidRPr="004C32E1">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1E8C3E3F"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053CB887"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7</w:t>
            </w:r>
          </w:p>
        </w:tc>
        <w:tc>
          <w:tcPr>
            <w:tcW w:w="1134" w:type="dxa"/>
            <w:tcBorders>
              <w:top w:val="single" w:sz="6" w:space="0" w:color="000000"/>
              <w:left w:val="single" w:sz="2" w:space="0" w:color="000000"/>
              <w:bottom w:val="single" w:sz="6" w:space="0" w:color="000000"/>
              <w:right w:val="single" w:sz="2" w:space="0" w:color="000000"/>
            </w:tcBorders>
          </w:tcPr>
          <w:p w14:paraId="057FCB05"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29C263B"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38</w:t>
            </w:r>
          </w:p>
        </w:tc>
      </w:tr>
      <w:tr w:rsidR="003E33B1" w:rsidRPr="004C32E1" w14:paraId="07EC91E3"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645D05D" w14:textId="77777777" w:rsidR="003E33B1" w:rsidRPr="004C32E1" w:rsidRDefault="003E33B1" w:rsidP="007008A4">
            <w:pPr>
              <w:widowControl w:val="0"/>
              <w:autoSpaceDE w:val="0"/>
              <w:autoSpaceDN w:val="0"/>
              <w:adjustRightInd w:val="0"/>
              <w:spacing w:before="3" w:after="0" w:line="240" w:lineRule="auto"/>
              <w:ind w:left="146" w:right="152"/>
              <w:jc w:val="center"/>
              <w:rPr>
                <w:rFonts w:ascii="Times New Roman" w:hAnsi="Times New Roman"/>
                <w:sz w:val="24"/>
                <w:szCs w:val="24"/>
              </w:rPr>
            </w:pPr>
            <w:r w:rsidRPr="004C32E1">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1F575E6C"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75CE1884"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129</w:t>
            </w:r>
          </w:p>
        </w:tc>
        <w:tc>
          <w:tcPr>
            <w:tcW w:w="1134" w:type="dxa"/>
            <w:tcBorders>
              <w:top w:val="single" w:sz="6" w:space="0" w:color="000000"/>
              <w:left w:val="single" w:sz="2" w:space="0" w:color="000000"/>
              <w:bottom w:val="single" w:sz="6" w:space="0" w:color="000000"/>
              <w:right w:val="single" w:sz="2" w:space="0" w:color="000000"/>
            </w:tcBorders>
          </w:tcPr>
          <w:p w14:paraId="7E8F847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2DB08C6"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1131</w:t>
            </w:r>
          </w:p>
        </w:tc>
      </w:tr>
      <w:tr w:rsidR="003E33B1" w:rsidRPr="004C32E1" w14:paraId="28116EB7"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19A571E8"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7B0F8CD9"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1E9B4A2F"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24</w:t>
            </w:r>
          </w:p>
        </w:tc>
        <w:tc>
          <w:tcPr>
            <w:tcW w:w="1134" w:type="dxa"/>
            <w:tcBorders>
              <w:top w:val="single" w:sz="6" w:space="0" w:color="000000"/>
              <w:left w:val="single" w:sz="2" w:space="0" w:color="000000"/>
              <w:bottom w:val="single" w:sz="6" w:space="0" w:color="000000"/>
              <w:right w:val="single" w:sz="2" w:space="0" w:color="000000"/>
            </w:tcBorders>
          </w:tcPr>
          <w:p w14:paraId="4679AF89"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454FF908"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109</w:t>
            </w:r>
          </w:p>
        </w:tc>
      </w:tr>
      <w:tr w:rsidR="003E33B1" w:rsidRPr="004C32E1" w14:paraId="4C983CAA"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FD12EE8" w14:textId="77777777" w:rsidR="003E33B1" w:rsidRPr="004C32E1" w:rsidRDefault="003E33B1" w:rsidP="007008A4">
            <w:pPr>
              <w:widowControl w:val="0"/>
              <w:autoSpaceDE w:val="0"/>
              <w:autoSpaceDN w:val="0"/>
              <w:adjustRightInd w:val="0"/>
              <w:spacing w:before="2" w:after="0" w:line="240" w:lineRule="auto"/>
              <w:ind w:left="142" w:right="148"/>
              <w:jc w:val="center"/>
              <w:rPr>
                <w:rFonts w:ascii="Times New Roman" w:hAnsi="Times New Roman"/>
                <w:sz w:val="24"/>
                <w:szCs w:val="24"/>
              </w:rPr>
            </w:pPr>
            <w:r w:rsidRPr="004C32E1">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57015E9C"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6A9768D3" w14:textId="77777777" w:rsidR="003E33B1" w:rsidRPr="004C32E1"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C32E1">
              <w:rPr>
                <w:rFonts w:ascii="Arial" w:hAnsi="Arial" w:cs="Arial"/>
                <w:sz w:val="16"/>
                <w:szCs w:val="16"/>
              </w:rPr>
              <w:t>123</w:t>
            </w:r>
          </w:p>
        </w:tc>
        <w:tc>
          <w:tcPr>
            <w:tcW w:w="1134" w:type="dxa"/>
            <w:tcBorders>
              <w:top w:val="single" w:sz="6" w:space="0" w:color="000000"/>
              <w:left w:val="single" w:sz="2" w:space="0" w:color="000000"/>
              <w:bottom w:val="single" w:sz="6" w:space="0" w:color="000000"/>
              <w:right w:val="single" w:sz="2" w:space="0" w:color="000000"/>
            </w:tcBorders>
          </w:tcPr>
          <w:p w14:paraId="4D9D64E8"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A34F498" w14:textId="77777777" w:rsidR="003E33B1" w:rsidRPr="004C32E1"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C32E1">
              <w:rPr>
                <w:rFonts w:ascii="Arial" w:hAnsi="Arial" w:cs="Arial"/>
                <w:sz w:val="16"/>
                <w:szCs w:val="16"/>
              </w:rPr>
              <w:t>493</w:t>
            </w:r>
          </w:p>
        </w:tc>
      </w:tr>
      <w:tr w:rsidR="003E33B1" w:rsidRPr="004C32E1" w14:paraId="5A87C548"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75C309C" w14:textId="77777777" w:rsidR="003E33B1" w:rsidRPr="004C32E1" w:rsidRDefault="003E33B1" w:rsidP="007008A4">
            <w:pPr>
              <w:widowControl w:val="0"/>
              <w:autoSpaceDE w:val="0"/>
              <w:autoSpaceDN w:val="0"/>
              <w:adjustRightInd w:val="0"/>
              <w:spacing w:before="3" w:after="0" w:line="240" w:lineRule="auto"/>
              <w:ind w:left="120" w:right="125"/>
              <w:jc w:val="center"/>
              <w:rPr>
                <w:rFonts w:ascii="Times New Roman" w:hAnsi="Times New Roman"/>
                <w:sz w:val="24"/>
                <w:szCs w:val="24"/>
              </w:rPr>
            </w:pPr>
            <w:r w:rsidRPr="004C32E1">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76C184E5"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7914362E"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45</w:t>
            </w:r>
          </w:p>
        </w:tc>
        <w:tc>
          <w:tcPr>
            <w:tcW w:w="1134" w:type="dxa"/>
            <w:tcBorders>
              <w:top w:val="single" w:sz="6" w:space="0" w:color="000000"/>
              <w:left w:val="single" w:sz="2" w:space="0" w:color="000000"/>
              <w:bottom w:val="single" w:sz="6" w:space="0" w:color="000000"/>
              <w:right w:val="single" w:sz="2" w:space="0" w:color="000000"/>
            </w:tcBorders>
          </w:tcPr>
          <w:p w14:paraId="176F7F9F"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B7FA272"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209</w:t>
            </w:r>
          </w:p>
        </w:tc>
      </w:tr>
      <w:tr w:rsidR="003E33B1" w:rsidRPr="004C32E1" w14:paraId="36197726"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25A83B24"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41F1A1B4"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6DD5571F"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14</w:t>
            </w:r>
          </w:p>
        </w:tc>
        <w:tc>
          <w:tcPr>
            <w:tcW w:w="1134" w:type="dxa"/>
            <w:tcBorders>
              <w:top w:val="single" w:sz="6" w:space="0" w:color="000000"/>
              <w:left w:val="single" w:sz="2" w:space="0" w:color="000000"/>
              <w:bottom w:val="single" w:sz="6" w:space="0" w:color="000000"/>
              <w:right w:val="single" w:sz="2" w:space="0" w:color="000000"/>
            </w:tcBorders>
          </w:tcPr>
          <w:p w14:paraId="2C7C2D3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2DF284A"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151</w:t>
            </w:r>
          </w:p>
        </w:tc>
      </w:tr>
      <w:tr w:rsidR="003E33B1" w:rsidRPr="004C32E1" w14:paraId="31CF5F12"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9FCC599"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41353B6D"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32358AF5" w14:textId="77777777" w:rsidR="003E33B1" w:rsidRPr="004C32E1"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C32E1">
              <w:rPr>
                <w:rFonts w:ascii="Arial" w:hAnsi="Arial" w:cs="Arial"/>
                <w:sz w:val="16"/>
                <w:szCs w:val="16"/>
              </w:rPr>
              <w:t>881</w:t>
            </w:r>
          </w:p>
        </w:tc>
        <w:tc>
          <w:tcPr>
            <w:tcW w:w="1134" w:type="dxa"/>
            <w:tcBorders>
              <w:top w:val="single" w:sz="6" w:space="0" w:color="000000"/>
              <w:left w:val="single" w:sz="2" w:space="0" w:color="000000"/>
              <w:bottom w:val="single" w:sz="6" w:space="0" w:color="000000"/>
              <w:right w:val="single" w:sz="2" w:space="0" w:color="000000"/>
            </w:tcBorders>
          </w:tcPr>
          <w:p w14:paraId="4B20A1FC"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DF3173D" w14:textId="77777777" w:rsidR="003E33B1" w:rsidRPr="004C32E1"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C32E1">
              <w:rPr>
                <w:rFonts w:ascii="Arial" w:hAnsi="Arial" w:cs="Arial"/>
                <w:sz w:val="16"/>
                <w:szCs w:val="16"/>
              </w:rPr>
              <w:t>6171</w:t>
            </w:r>
          </w:p>
        </w:tc>
      </w:tr>
      <w:tr w:rsidR="003E33B1" w:rsidRPr="004C32E1" w14:paraId="5A0179C1"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7B7EFC31"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19DEF04"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Képviselő-testület iratai</w:t>
            </w:r>
          </w:p>
          <w:p w14:paraId="32E7592D"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Nemzetiségi önkormányzat iratai</w:t>
            </w:r>
          </w:p>
          <w:p w14:paraId="7054DC53"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02955936" w14:textId="77777777" w:rsidR="003E33B1" w:rsidRPr="004C32E1"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C32E1">
              <w:rPr>
                <w:rFonts w:ascii="Arial" w:hAnsi="Arial" w:cs="Arial"/>
                <w:sz w:val="16"/>
                <w:szCs w:val="16"/>
              </w:rPr>
              <w:t>55</w:t>
            </w:r>
          </w:p>
        </w:tc>
        <w:tc>
          <w:tcPr>
            <w:tcW w:w="1134" w:type="dxa"/>
            <w:tcBorders>
              <w:top w:val="single" w:sz="6" w:space="0" w:color="000000"/>
              <w:left w:val="single" w:sz="2" w:space="0" w:color="000000"/>
              <w:bottom w:val="single" w:sz="2" w:space="0" w:color="000000"/>
              <w:right w:val="single" w:sz="2" w:space="0" w:color="000000"/>
            </w:tcBorders>
          </w:tcPr>
          <w:p w14:paraId="368C263D"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39A3BFCA"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C32E1">
              <w:rPr>
                <w:rFonts w:ascii="Arial" w:hAnsi="Arial" w:cs="Arial"/>
                <w:sz w:val="16"/>
                <w:szCs w:val="16"/>
              </w:rPr>
              <w:t>305</w:t>
            </w:r>
          </w:p>
        </w:tc>
      </w:tr>
      <w:tr w:rsidR="003E33B1" w:rsidRPr="004C32E1" w14:paraId="6F3B3E5B"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05A8C4FF"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69A22FC" w14:textId="77777777" w:rsidR="003E33B1" w:rsidRPr="004C32E1"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523CE7CD"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4</w:t>
            </w:r>
          </w:p>
        </w:tc>
        <w:tc>
          <w:tcPr>
            <w:tcW w:w="1134" w:type="dxa"/>
            <w:tcBorders>
              <w:top w:val="single" w:sz="2" w:space="0" w:color="000000"/>
              <w:left w:val="single" w:sz="2" w:space="0" w:color="000000"/>
              <w:bottom w:val="single" w:sz="2" w:space="0" w:color="000000"/>
              <w:right w:val="single" w:sz="2" w:space="0" w:color="000000"/>
            </w:tcBorders>
          </w:tcPr>
          <w:p w14:paraId="05957D8A"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2FDD758" w14:textId="77777777" w:rsidR="003E33B1" w:rsidRPr="004C32E1"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C32E1">
              <w:rPr>
                <w:rFonts w:ascii="Arial" w:hAnsi="Arial" w:cs="Arial"/>
                <w:sz w:val="16"/>
                <w:szCs w:val="16"/>
              </w:rPr>
              <w:t>29</w:t>
            </w:r>
          </w:p>
        </w:tc>
      </w:tr>
      <w:tr w:rsidR="003E33B1" w:rsidRPr="004C32E1" w14:paraId="23519C80"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4ED41EC5" w14:textId="77777777" w:rsidR="003E33B1" w:rsidRPr="004C32E1"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AAD5331" w14:textId="77777777" w:rsidR="003E33B1" w:rsidRPr="004C32E1"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265D60A9" w14:textId="77777777" w:rsidR="003E33B1" w:rsidRPr="004C32E1"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C32E1">
              <w:rPr>
                <w:rFonts w:ascii="Arial" w:hAnsi="Arial" w:cs="Arial"/>
                <w:sz w:val="16"/>
                <w:szCs w:val="16"/>
              </w:rPr>
              <w:t>822</w:t>
            </w:r>
          </w:p>
        </w:tc>
        <w:tc>
          <w:tcPr>
            <w:tcW w:w="1134" w:type="dxa"/>
            <w:tcBorders>
              <w:top w:val="single" w:sz="2" w:space="0" w:color="000000"/>
              <w:left w:val="single" w:sz="2" w:space="0" w:color="000000"/>
              <w:bottom w:val="single" w:sz="6" w:space="0" w:color="000000"/>
              <w:right w:val="single" w:sz="2" w:space="0" w:color="000000"/>
            </w:tcBorders>
          </w:tcPr>
          <w:p w14:paraId="6751EF69"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4D5A7BF1" w14:textId="77777777" w:rsidR="003E33B1" w:rsidRPr="004C32E1"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C32E1">
              <w:rPr>
                <w:rFonts w:ascii="Arial" w:hAnsi="Arial" w:cs="Arial"/>
                <w:sz w:val="16"/>
                <w:szCs w:val="16"/>
              </w:rPr>
              <w:t>5837</w:t>
            </w:r>
          </w:p>
        </w:tc>
      </w:tr>
      <w:tr w:rsidR="003E33B1" w:rsidRPr="004C32E1" w14:paraId="2141537F"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0CEDAD13" w14:textId="77777777" w:rsidR="003E33B1" w:rsidRPr="004C32E1"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C32E1">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15156BD3" w14:textId="77777777" w:rsidR="003E33B1" w:rsidRPr="004C32E1"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C32E1">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71D640C9" w14:textId="77777777" w:rsidR="003E33B1" w:rsidRPr="004C32E1"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C32E1">
              <w:rPr>
                <w:rFonts w:ascii="Arial" w:hAnsi="Arial" w:cs="Arial"/>
                <w:sz w:val="16"/>
                <w:szCs w:val="16"/>
              </w:rPr>
              <w:t>31</w:t>
            </w:r>
          </w:p>
        </w:tc>
        <w:tc>
          <w:tcPr>
            <w:tcW w:w="1134" w:type="dxa"/>
            <w:tcBorders>
              <w:top w:val="single" w:sz="6" w:space="0" w:color="000000"/>
              <w:left w:val="single" w:sz="2" w:space="0" w:color="000000"/>
              <w:bottom w:val="single" w:sz="6" w:space="0" w:color="000000"/>
              <w:right w:val="single" w:sz="2" w:space="0" w:color="000000"/>
            </w:tcBorders>
          </w:tcPr>
          <w:p w14:paraId="438055A2" w14:textId="77777777" w:rsidR="003E33B1" w:rsidRPr="004C32E1"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D61F002" w14:textId="77777777" w:rsidR="003E33B1" w:rsidRPr="004C32E1"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C32E1">
              <w:rPr>
                <w:rFonts w:ascii="Arial" w:hAnsi="Arial" w:cs="Arial"/>
                <w:sz w:val="16"/>
                <w:szCs w:val="16"/>
              </w:rPr>
              <w:t>333</w:t>
            </w:r>
          </w:p>
        </w:tc>
      </w:tr>
      <w:tr w:rsidR="003E33B1" w:rsidRPr="004C32E1" w14:paraId="3ED2EFF7"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622CEFA6" w14:textId="77777777" w:rsidR="003E33B1" w:rsidRPr="004C32E1"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C32E1">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70F29C34"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265F5C1F"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2</w:t>
            </w:r>
          </w:p>
        </w:tc>
        <w:tc>
          <w:tcPr>
            <w:tcW w:w="1134" w:type="dxa"/>
            <w:tcBorders>
              <w:top w:val="single" w:sz="6" w:space="0" w:color="000000"/>
              <w:left w:val="single" w:sz="2" w:space="0" w:color="000000"/>
              <w:bottom w:val="single" w:sz="6" w:space="0" w:color="000000"/>
              <w:right w:val="single" w:sz="2" w:space="0" w:color="000000"/>
            </w:tcBorders>
          </w:tcPr>
          <w:p w14:paraId="335DD40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19BBDF3" w14:textId="77777777" w:rsidR="003E33B1" w:rsidRPr="004C32E1" w:rsidRDefault="003E33B1" w:rsidP="007008A4">
            <w:pPr>
              <w:widowControl w:val="0"/>
              <w:autoSpaceDE w:val="0"/>
              <w:autoSpaceDN w:val="0"/>
              <w:adjustRightInd w:val="0"/>
              <w:spacing w:before="3" w:after="0" w:line="240" w:lineRule="auto"/>
              <w:ind w:left="488" w:right="482"/>
              <w:jc w:val="center"/>
              <w:rPr>
                <w:rFonts w:ascii="Times New Roman" w:hAnsi="Times New Roman"/>
                <w:sz w:val="24"/>
                <w:szCs w:val="24"/>
              </w:rPr>
            </w:pPr>
            <w:r w:rsidRPr="004C32E1">
              <w:rPr>
                <w:rFonts w:ascii="Arial" w:hAnsi="Arial" w:cs="Arial"/>
                <w:sz w:val="16"/>
                <w:szCs w:val="16"/>
              </w:rPr>
              <w:t>4</w:t>
            </w:r>
          </w:p>
        </w:tc>
      </w:tr>
      <w:tr w:rsidR="003E33B1" w:rsidRPr="004C32E1" w14:paraId="0CBF160C" w14:textId="77777777" w:rsidTr="007008A4">
        <w:trPr>
          <w:trHeight w:hRule="exact" w:val="227"/>
        </w:trPr>
        <w:tc>
          <w:tcPr>
            <w:tcW w:w="454" w:type="dxa"/>
            <w:tcBorders>
              <w:top w:val="single" w:sz="6" w:space="0" w:color="000000"/>
              <w:left w:val="single" w:sz="6" w:space="0" w:color="000000"/>
              <w:bottom w:val="single" w:sz="6" w:space="0" w:color="000000"/>
              <w:right w:val="single" w:sz="2" w:space="0" w:color="000000"/>
            </w:tcBorders>
          </w:tcPr>
          <w:p w14:paraId="3D4CA4A8" w14:textId="77777777" w:rsidR="003E33B1" w:rsidRPr="004C32E1"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C32E1">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40559746" w14:textId="77777777" w:rsidR="003E33B1" w:rsidRPr="004C32E1"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C32E1">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2E9934E5"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9</w:t>
            </w:r>
          </w:p>
        </w:tc>
        <w:tc>
          <w:tcPr>
            <w:tcW w:w="1134" w:type="dxa"/>
            <w:tcBorders>
              <w:top w:val="single" w:sz="6" w:space="0" w:color="000000"/>
              <w:left w:val="single" w:sz="2" w:space="0" w:color="000000"/>
              <w:bottom w:val="single" w:sz="6" w:space="0" w:color="000000"/>
              <w:right w:val="single" w:sz="2" w:space="0" w:color="000000"/>
            </w:tcBorders>
          </w:tcPr>
          <w:p w14:paraId="468EEE36"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4557038"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28</w:t>
            </w:r>
          </w:p>
        </w:tc>
      </w:tr>
      <w:tr w:rsidR="003E33B1" w:rsidRPr="004C32E1" w14:paraId="768A7159" w14:textId="77777777" w:rsidTr="007008A4">
        <w:trPr>
          <w:trHeight w:hRule="exact" w:val="227"/>
        </w:trPr>
        <w:tc>
          <w:tcPr>
            <w:tcW w:w="454" w:type="dxa"/>
            <w:vMerge w:val="restart"/>
            <w:tcBorders>
              <w:top w:val="single" w:sz="6" w:space="0" w:color="000000"/>
              <w:left w:val="single" w:sz="6" w:space="0" w:color="000000"/>
              <w:bottom w:val="single" w:sz="6" w:space="0" w:color="000000"/>
              <w:right w:val="single" w:sz="2" w:space="0" w:color="000000"/>
            </w:tcBorders>
          </w:tcPr>
          <w:p w14:paraId="19BD8E06" w14:textId="77777777" w:rsidR="003E33B1" w:rsidRPr="004C32E1"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17FE307B" w14:textId="77777777" w:rsidR="003E33B1" w:rsidRPr="004C32E1"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C32E1">
              <w:rPr>
                <w:rFonts w:ascii="Arial" w:hAnsi="Arial" w:cs="Arial"/>
                <w:sz w:val="16"/>
                <w:szCs w:val="16"/>
              </w:rPr>
              <w:t xml:space="preserve">Ebből:    </w:t>
            </w:r>
            <w:r w:rsidRPr="004C32E1">
              <w:rPr>
                <w:rFonts w:ascii="Arial" w:hAnsi="Arial" w:cs="Arial"/>
                <w:spacing w:val="33"/>
                <w:sz w:val="16"/>
                <w:szCs w:val="16"/>
              </w:rPr>
              <w:t xml:space="preserve"> </w:t>
            </w:r>
            <w:r w:rsidRPr="004C32E1">
              <w:rPr>
                <w:rFonts w:ascii="Arial" w:hAnsi="Arial" w:cs="Arial"/>
                <w:sz w:val="16"/>
                <w:szCs w:val="16"/>
              </w:rPr>
              <w:t>1. Honvédelmi igazgatás</w:t>
            </w:r>
          </w:p>
          <w:p w14:paraId="0D96B049" w14:textId="77777777" w:rsidR="003E33B1" w:rsidRPr="004C32E1"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C32E1">
              <w:rPr>
                <w:rFonts w:ascii="Arial" w:hAnsi="Arial" w:cs="Arial"/>
                <w:sz w:val="16"/>
                <w:szCs w:val="16"/>
              </w:rPr>
              <w:t>2. Katasztrófavédelmi igazgatás</w:t>
            </w:r>
          </w:p>
          <w:p w14:paraId="68F58C93" w14:textId="77777777" w:rsidR="003E33B1" w:rsidRPr="004C32E1"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C32E1">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2F1EDC1D" w14:textId="77777777" w:rsidR="003E33B1" w:rsidRPr="004C32E1"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C32E1">
              <w:rPr>
                <w:rFonts w:ascii="Arial" w:hAnsi="Arial" w:cs="Arial"/>
                <w:sz w:val="16"/>
                <w:szCs w:val="16"/>
              </w:rPr>
              <w:t>8</w:t>
            </w:r>
          </w:p>
        </w:tc>
        <w:tc>
          <w:tcPr>
            <w:tcW w:w="1134" w:type="dxa"/>
            <w:tcBorders>
              <w:top w:val="single" w:sz="6" w:space="0" w:color="000000"/>
              <w:left w:val="single" w:sz="2" w:space="0" w:color="000000"/>
              <w:bottom w:val="single" w:sz="2" w:space="0" w:color="000000"/>
              <w:right w:val="single" w:sz="2" w:space="0" w:color="000000"/>
            </w:tcBorders>
          </w:tcPr>
          <w:p w14:paraId="4DEF0FEA"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67425381"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C32E1">
              <w:rPr>
                <w:rFonts w:ascii="Arial" w:hAnsi="Arial" w:cs="Arial"/>
                <w:sz w:val="16"/>
                <w:szCs w:val="16"/>
              </w:rPr>
              <w:t>26</w:t>
            </w:r>
          </w:p>
        </w:tc>
      </w:tr>
      <w:tr w:rsidR="003E33B1" w:rsidRPr="004C32E1" w14:paraId="67924B1E"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382B5C58"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72825CEE" w14:textId="77777777" w:rsidR="003E33B1" w:rsidRPr="004C32E1"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E3402D0" w14:textId="77777777" w:rsidR="003E33B1" w:rsidRPr="004C32E1"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C32E1">
              <w:rPr>
                <w:rFonts w:ascii="Arial" w:hAnsi="Arial" w:cs="Arial"/>
                <w:sz w:val="16"/>
                <w:szCs w:val="16"/>
              </w:rPr>
              <w:t>1</w:t>
            </w:r>
          </w:p>
        </w:tc>
        <w:tc>
          <w:tcPr>
            <w:tcW w:w="1134" w:type="dxa"/>
            <w:tcBorders>
              <w:top w:val="single" w:sz="2" w:space="0" w:color="000000"/>
              <w:left w:val="single" w:sz="2" w:space="0" w:color="000000"/>
              <w:bottom w:val="single" w:sz="2" w:space="0" w:color="000000"/>
              <w:right w:val="single" w:sz="2" w:space="0" w:color="000000"/>
            </w:tcBorders>
          </w:tcPr>
          <w:p w14:paraId="7C5C8BD9"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056DFD12"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r w:rsidRPr="004C32E1">
              <w:rPr>
                <w:rFonts w:ascii="Arial" w:hAnsi="Arial" w:cs="Arial"/>
                <w:sz w:val="16"/>
                <w:szCs w:val="16"/>
              </w:rPr>
              <w:t>2</w:t>
            </w:r>
          </w:p>
        </w:tc>
      </w:tr>
      <w:tr w:rsidR="003E33B1" w:rsidRPr="004C32E1" w14:paraId="697947E1" w14:textId="77777777" w:rsidTr="007008A4">
        <w:trPr>
          <w:trHeight w:hRule="exact" w:val="227"/>
        </w:trPr>
        <w:tc>
          <w:tcPr>
            <w:tcW w:w="454" w:type="dxa"/>
            <w:vMerge/>
            <w:tcBorders>
              <w:top w:val="single" w:sz="6" w:space="0" w:color="000000"/>
              <w:left w:val="single" w:sz="6" w:space="0" w:color="000000"/>
              <w:bottom w:val="single" w:sz="6" w:space="0" w:color="000000"/>
              <w:right w:val="single" w:sz="2" w:space="0" w:color="000000"/>
            </w:tcBorders>
          </w:tcPr>
          <w:p w14:paraId="7258A4D9"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DB908B3" w14:textId="77777777" w:rsidR="003E33B1" w:rsidRPr="004C32E1"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E8F9C35" w14:textId="77777777" w:rsidR="003E33B1" w:rsidRPr="004C32E1"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14:paraId="76688DA5" w14:textId="77777777" w:rsidR="003E33B1" w:rsidRPr="004C32E1"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240EDE77" w14:textId="77777777" w:rsidR="003E33B1" w:rsidRPr="004C32E1"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C32E1">
              <w:rPr>
                <w:rFonts w:ascii="Arial" w:hAnsi="Arial" w:cs="Arial"/>
                <w:sz w:val="16"/>
                <w:szCs w:val="16"/>
              </w:rPr>
              <w:t>-</w:t>
            </w:r>
          </w:p>
        </w:tc>
      </w:tr>
      <w:tr w:rsidR="003E33B1" w:rsidRPr="004C32E1" w14:paraId="295D5907" w14:textId="77777777" w:rsidTr="007008A4">
        <w:trPr>
          <w:trHeight w:hRule="exact" w:val="227"/>
        </w:trPr>
        <w:tc>
          <w:tcPr>
            <w:tcW w:w="6803" w:type="dxa"/>
            <w:gridSpan w:val="2"/>
            <w:tcBorders>
              <w:top w:val="single" w:sz="6" w:space="0" w:color="000000"/>
              <w:left w:val="single" w:sz="6" w:space="0" w:color="000000"/>
              <w:bottom w:val="single" w:sz="6" w:space="0" w:color="000000"/>
              <w:right w:val="single" w:sz="6" w:space="0" w:color="000000"/>
            </w:tcBorders>
          </w:tcPr>
          <w:p w14:paraId="6CC77BF8" w14:textId="77777777" w:rsidR="003E33B1" w:rsidRPr="004C32E1" w:rsidRDefault="003E33B1" w:rsidP="007008A4">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4C32E1">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3BEBD540" w14:textId="77777777" w:rsidR="003E33B1" w:rsidRPr="004C32E1"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C32E1">
              <w:rPr>
                <w:rFonts w:ascii="Arial" w:hAnsi="Arial" w:cs="Arial"/>
                <w:sz w:val="16"/>
                <w:szCs w:val="16"/>
              </w:rPr>
              <w:t>16627</w:t>
            </w:r>
          </w:p>
        </w:tc>
        <w:tc>
          <w:tcPr>
            <w:tcW w:w="1134" w:type="dxa"/>
            <w:tcBorders>
              <w:top w:val="single" w:sz="6" w:space="0" w:color="000000"/>
              <w:left w:val="single" w:sz="2" w:space="0" w:color="000000"/>
              <w:bottom w:val="single" w:sz="6" w:space="0" w:color="000000"/>
              <w:right w:val="single" w:sz="2" w:space="0" w:color="000000"/>
            </w:tcBorders>
          </w:tcPr>
          <w:p w14:paraId="6160D157" w14:textId="77777777" w:rsidR="003E33B1" w:rsidRPr="004C32E1"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C32E1">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A4BCF52" w14:textId="77777777" w:rsidR="003E33B1" w:rsidRPr="004C32E1"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C32E1">
              <w:rPr>
                <w:rFonts w:ascii="Arial" w:hAnsi="Arial" w:cs="Arial"/>
                <w:sz w:val="16"/>
                <w:szCs w:val="16"/>
              </w:rPr>
              <w:t>42842</w:t>
            </w:r>
          </w:p>
        </w:tc>
      </w:tr>
    </w:tbl>
    <w:p w14:paraId="02E25748" w14:textId="77777777" w:rsidR="00EC3E3C" w:rsidRDefault="00EC3E3C" w:rsidP="008B4826">
      <w:pPr>
        <w:spacing w:after="0" w:line="240" w:lineRule="auto"/>
        <w:jc w:val="both"/>
        <w:rPr>
          <w:rFonts w:ascii="Times New Roman" w:hAnsi="Times New Roman" w:cs="Times New Roman"/>
          <w:color w:val="000000"/>
        </w:rPr>
      </w:pPr>
    </w:p>
    <w:p w14:paraId="403B1F9A" w14:textId="0E6A6CAD" w:rsidR="00EC3E3C" w:rsidRDefault="00EC3E3C" w:rsidP="008B4826">
      <w:pPr>
        <w:spacing w:after="0" w:line="240" w:lineRule="auto"/>
        <w:jc w:val="both"/>
        <w:rPr>
          <w:rFonts w:ascii="Times New Roman" w:hAnsi="Times New Roman" w:cs="Times New Roman"/>
          <w:color w:val="000000"/>
        </w:rPr>
      </w:pPr>
    </w:p>
    <w:p w14:paraId="23D7D3DC" w14:textId="29E75C71" w:rsidR="003E33B1" w:rsidRDefault="003E33B1" w:rsidP="008B4826">
      <w:pPr>
        <w:spacing w:after="0" w:line="240" w:lineRule="auto"/>
        <w:jc w:val="both"/>
        <w:rPr>
          <w:rFonts w:ascii="Times New Roman" w:hAnsi="Times New Roman" w:cs="Times New Roman"/>
          <w:color w:val="000000"/>
        </w:rPr>
      </w:pPr>
    </w:p>
    <w:p w14:paraId="2BD21366" w14:textId="353EFA4F" w:rsidR="003E33B1" w:rsidRDefault="003E33B1" w:rsidP="008B4826">
      <w:pPr>
        <w:spacing w:after="0" w:line="240" w:lineRule="auto"/>
        <w:jc w:val="both"/>
        <w:rPr>
          <w:rFonts w:ascii="Times New Roman" w:hAnsi="Times New Roman" w:cs="Times New Roman"/>
          <w:color w:val="000000"/>
        </w:rPr>
      </w:pPr>
    </w:p>
    <w:p w14:paraId="4C1582C3" w14:textId="7046596A" w:rsidR="003E33B1" w:rsidRDefault="003E33B1" w:rsidP="008B4826">
      <w:pPr>
        <w:spacing w:after="0" w:line="240" w:lineRule="auto"/>
        <w:jc w:val="both"/>
        <w:rPr>
          <w:rFonts w:ascii="Times New Roman" w:hAnsi="Times New Roman" w:cs="Times New Roman"/>
          <w:color w:val="000000"/>
        </w:rPr>
      </w:pPr>
    </w:p>
    <w:p w14:paraId="55E12AE5" w14:textId="3A3788E8" w:rsidR="003E33B1" w:rsidRDefault="003E33B1" w:rsidP="008B4826">
      <w:pPr>
        <w:spacing w:after="0" w:line="240" w:lineRule="auto"/>
        <w:jc w:val="both"/>
        <w:rPr>
          <w:rFonts w:ascii="Times New Roman" w:hAnsi="Times New Roman" w:cs="Times New Roman"/>
          <w:color w:val="000000"/>
        </w:rPr>
      </w:pPr>
    </w:p>
    <w:p w14:paraId="7F8BED77" w14:textId="3621EF7C" w:rsidR="003E33B1" w:rsidRDefault="003E33B1" w:rsidP="008B4826">
      <w:pPr>
        <w:spacing w:after="0" w:line="240" w:lineRule="auto"/>
        <w:jc w:val="both"/>
        <w:rPr>
          <w:rFonts w:ascii="Times New Roman" w:hAnsi="Times New Roman" w:cs="Times New Roman"/>
          <w:color w:val="000000"/>
        </w:rPr>
      </w:pPr>
    </w:p>
    <w:p w14:paraId="4EED2843" w14:textId="7B2E5F5D" w:rsidR="003E33B1" w:rsidRDefault="003E33B1" w:rsidP="008B4826">
      <w:pPr>
        <w:spacing w:after="0" w:line="240" w:lineRule="auto"/>
        <w:jc w:val="both"/>
        <w:rPr>
          <w:rFonts w:ascii="Times New Roman" w:hAnsi="Times New Roman" w:cs="Times New Roman"/>
          <w:color w:val="000000"/>
        </w:rPr>
      </w:pPr>
    </w:p>
    <w:p w14:paraId="3D0D687F" w14:textId="466EB7C3" w:rsidR="003E33B1" w:rsidRDefault="003E33B1" w:rsidP="008B4826">
      <w:pPr>
        <w:spacing w:after="0" w:line="240" w:lineRule="auto"/>
        <w:jc w:val="both"/>
        <w:rPr>
          <w:rFonts w:ascii="Times New Roman" w:hAnsi="Times New Roman" w:cs="Times New Roman"/>
          <w:color w:val="000000"/>
        </w:rPr>
      </w:pPr>
    </w:p>
    <w:p w14:paraId="208C95B3" w14:textId="4C57B00B" w:rsidR="003E33B1" w:rsidRDefault="003E33B1" w:rsidP="008B4826">
      <w:pPr>
        <w:spacing w:after="0" w:line="240" w:lineRule="auto"/>
        <w:jc w:val="both"/>
        <w:rPr>
          <w:rFonts w:ascii="Times New Roman" w:hAnsi="Times New Roman" w:cs="Times New Roman"/>
          <w:color w:val="000000"/>
        </w:rPr>
      </w:pPr>
    </w:p>
    <w:p w14:paraId="5B0982CA" w14:textId="16EB75B3" w:rsidR="003E33B1" w:rsidRDefault="003E33B1" w:rsidP="008B4826">
      <w:pPr>
        <w:spacing w:after="0" w:line="240" w:lineRule="auto"/>
        <w:jc w:val="both"/>
        <w:rPr>
          <w:rFonts w:ascii="Times New Roman" w:hAnsi="Times New Roman" w:cs="Times New Roman"/>
          <w:color w:val="000000"/>
        </w:rPr>
      </w:pPr>
    </w:p>
    <w:p w14:paraId="620F003C" w14:textId="6C393678" w:rsidR="003E33B1" w:rsidRDefault="003E33B1" w:rsidP="008B4826">
      <w:pPr>
        <w:spacing w:after="0" w:line="240" w:lineRule="auto"/>
        <w:jc w:val="both"/>
        <w:rPr>
          <w:rFonts w:ascii="Times New Roman" w:hAnsi="Times New Roman" w:cs="Times New Roman"/>
          <w:color w:val="000000"/>
        </w:rPr>
      </w:pPr>
    </w:p>
    <w:p w14:paraId="69EB8F01" w14:textId="0CDA0B7C" w:rsidR="008F0E9C" w:rsidRDefault="008F0E9C" w:rsidP="008B4826">
      <w:pPr>
        <w:spacing w:after="0" w:line="240" w:lineRule="auto"/>
        <w:jc w:val="both"/>
        <w:rPr>
          <w:rFonts w:ascii="Times New Roman" w:hAnsi="Times New Roman" w:cs="Times New Roman"/>
          <w:color w:val="000000"/>
        </w:rPr>
      </w:pPr>
    </w:p>
    <w:p w14:paraId="23F739AA" w14:textId="77777777" w:rsidR="008F0E9C" w:rsidRDefault="008F0E9C" w:rsidP="008B4826">
      <w:pPr>
        <w:spacing w:after="0" w:line="240" w:lineRule="auto"/>
        <w:jc w:val="both"/>
        <w:rPr>
          <w:rFonts w:ascii="Times New Roman" w:hAnsi="Times New Roman" w:cs="Times New Roman"/>
          <w:color w:val="000000"/>
        </w:rPr>
      </w:pPr>
    </w:p>
    <w:p w14:paraId="41BC8EC4" w14:textId="79BDC573" w:rsidR="003E33B1" w:rsidRDefault="003E33B1" w:rsidP="008B4826">
      <w:pPr>
        <w:spacing w:after="0" w:line="240" w:lineRule="auto"/>
        <w:jc w:val="both"/>
        <w:rPr>
          <w:rFonts w:ascii="Times New Roman" w:hAnsi="Times New Roman" w:cs="Times New Roman"/>
          <w:color w:val="000000"/>
        </w:rPr>
      </w:pPr>
    </w:p>
    <w:p w14:paraId="1AB749A8" w14:textId="3418C4E5" w:rsidR="003E33B1" w:rsidRDefault="003E33B1" w:rsidP="003E33B1">
      <w:pPr>
        <w:spacing w:after="0" w:line="240" w:lineRule="auto"/>
        <w:jc w:val="center"/>
        <w:rPr>
          <w:rFonts w:ascii="Times New Roman" w:hAnsi="Times New Roman" w:cs="Times New Roman"/>
          <w:color w:val="000000"/>
          <w:u w:val="single"/>
        </w:rPr>
      </w:pPr>
      <w:r w:rsidRPr="0090449C">
        <w:rPr>
          <w:rFonts w:ascii="Times New Roman" w:hAnsi="Times New Roman" w:cs="Times New Roman"/>
          <w:color w:val="000000"/>
          <w:u w:val="single"/>
        </w:rPr>
        <w:lastRenderedPageBreak/>
        <w:t>A 2020. évben iktatott ügyiratok számát ágazati bontásban az alábbi táblázat tartalmazza</w:t>
      </w:r>
    </w:p>
    <w:p w14:paraId="35466361" w14:textId="685F4013" w:rsidR="003E33B1" w:rsidRDefault="003E33B1" w:rsidP="003E33B1">
      <w:pPr>
        <w:spacing w:after="0" w:line="240" w:lineRule="auto"/>
        <w:jc w:val="center"/>
        <w:rPr>
          <w:rFonts w:ascii="Times New Roman" w:hAnsi="Times New Roman" w:cs="Times New Roman"/>
          <w:color w:val="000000"/>
          <w:u w:val="single"/>
        </w:rPr>
      </w:pPr>
    </w:p>
    <w:tbl>
      <w:tblPr>
        <w:tblW w:w="0" w:type="auto"/>
        <w:jc w:val="center"/>
        <w:tblLayout w:type="fixed"/>
        <w:tblCellMar>
          <w:left w:w="0" w:type="dxa"/>
          <w:right w:w="0" w:type="dxa"/>
        </w:tblCellMar>
        <w:tblLook w:val="0000" w:firstRow="0" w:lastRow="0" w:firstColumn="0" w:lastColumn="0" w:noHBand="0" w:noVBand="0"/>
      </w:tblPr>
      <w:tblGrid>
        <w:gridCol w:w="454"/>
        <w:gridCol w:w="6349"/>
        <w:gridCol w:w="1134"/>
        <w:gridCol w:w="1134"/>
        <w:gridCol w:w="1134"/>
      </w:tblGrid>
      <w:tr w:rsidR="003E33B1" w:rsidRPr="004E52D3" w14:paraId="33109EF5" w14:textId="77777777" w:rsidTr="003E33B1">
        <w:trPr>
          <w:trHeight w:hRule="exact" w:val="454"/>
          <w:jc w:val="center"/>
        </w:trPr>
        <w:tc>
          <w:tcPr>
            <w:tcW w:w="6803" w:type="dxa"/>
            <w:gridSpan w:val="2"/>
            <w:vMerge w:val="restart"/>
            <w:tcBorders>
              <w:top w:val="single" w:sz="6" w:space="0" w:color="000000"/>
              <w:left w:val="single" w:sz="6" w:space="0" w:color="000000"/>
              <w:bottom w:val="single" w:sz="6" w:space="0" w:color="000000"/>
              <w:right w:val="single" w:sz="6" w:space="0" w:color="000000"/>
            </w:tcBorders>
          </w:tcPr>
          <w:p w14:paraId="093363D5" w14:textId="77777777" w:rsidR="003E33B1" w:rsidRPr="004E52D3" w:rsidRDefault="003E33B1" w:rsidP="007008A4">
            <w:pPr>
              <w:widowControl w:val="0"/>
              <w:autoSpaceDE w:val="0"/>
              <w:autoSpaceDN w:val="0"/>
              <w:adjustRightInd w:val="0"/>
              <w:spacing w:before="10" w:after="0" w:line="220" w:lineRule="exact"/>
              <w:rPr>
                <w:rFonts w:ascii="Times New Roman" w:hAnsi="Times New Roman"/>
              </w:rPr>
            </w:pPr>
          </w:p>
          <w:p w14:paraId="138997F5" w14:textId="77777777" w:rsidR="003E33B1" w:rsidRPr="004E52D3" w:rsidRDefault="003E33B1" w:rsidP="007008A4">
            <w:pPr>
              <w:widowControl w:val="0"/>
              <w:autoSpaceDE w:val="0"/>
              <w:autoSpaceDN w:val="0"/>
              <w:adjustRightInd w:val="0"/>
              <w:spacing w:after="0" w:line="240" w:lineRule="auto"/>
              <w:ind w:left="3112" w:right="3112"/>
              <w:jc w:val="center"/>
              <w:rPr>
                <w:rFonts w:ascii="Times New Roman" w:hAnsi="Times New Roman"/>
                <w:sz w:val="24"/>
                <w:szCs w:val="24"/>
              </w:rPr>
            </w:pPr>
            <w:r w:rsidRPr="004E52D3">
              <w:rPr>
                <w:rFonts w:ascii="Arial" w:hAnsi="Arial" w:cs="Arial"/>
                <w:sz w:val="16"/>
                <w:szCs w:val="16"/>
              </w:rPr>
              <w:t>Ágazat</w:t>
            </w:r>
          </w:p>
        </w:tc>
        <w:tc>
          <w:tcPr>
            <w:tcW w:w="1134" w:type="dxa"/>
            <w:tcBorders>
              <w:top w:val="single" w:sz="6" w:space="0" w:color="000000"/>
              <w:left w:val="single" w:sz="6" w:space="0" w:color="000000"/>
              <w:bottom w:val="single" w:sz="2" w:space="0" w:color="000000"/>
              <w:right w:val="single" w:sz="2" w:space="0" w:color="000000"/>
            </w:tcBorders>
          </w:tcPr>
          <w:p w14:paraId="2097409D" w14:textId="77777777" w:rsidR="003E33B1" w:rsidRPr="004E52D3" w:rsidRDefault="003E33B1" w:rsidP="007008A4">
            <w:pPr>
              <w:widowControl w:val="0"/>
              <w:autoSpaceDE w:val="0"/>
              <w:autoSpaceDN w:val="0"/>
              <w:adjustRightInd w:val="0"/>
              <w:spacing w:before="6" w:after="0" w:line="110" w:lineRule="exact"/>
              <w:rPr>
                <w:rFonts w:ascii="Times New Roman" w:hAnsi="Times New Roman"/>
                <w:sz w:val="11"/>
                <w:szCs w:val="11"/>
              </w:rPr>
            </w:pPr>
          </w:p>
          <w:p w14:paraId="659679C2" w14:textId="77777777" w:rsidR="003E33B1" w:rsidRPr="004E52D3" w:rsidRDefault="003E33B1" w:rsidP="007008A4">
            <w:pPr>
              <w:widowControl w:val="0"/>
              <w:autoSpaceDE w:val="0"/>
              <w:autoSpaceDN w:val="0"/>
              <w:adjustRightInd w:val="0"/>
              <w:spacing w:after="0" w:line="240" w:lineRule="auto"/>
              <w:ind w:left="172"/>
              <w:rPr>
                <w:rFonts w:ascii="Times New Roman" w:hAnsi="Times New Roman"/>
                <w:sz w:val="24"/>
                <w:szCs w:val="24"/>
              </w:rPr>
            </w:pPr>
            <w:r w:rsidRPr="004E52D3">
              <w:rPr>
                <w:rFonts w:ascii="Arial" w:hAnsi="Arial" w:cs="Arial"/>
                <w:sz w:val="16"/>
                <w:szCs w:val="16"/>
              </w:rPr>
              <w:t>Sorszámra</w:t>
            </w:r>
          </w:p>
        </w:tc>
        <w:tc>
          <w:tcPr>
            <w:tcW w:w="1134" w:type="dxa"/>
            <w:tcBorders>
              <w:top w:val="single" w:sz="6" w:space="0" w:color="000000"/>
              <w:left w:val="single" w:sz="2" w:space="0" w:color="000000"/>
              <w:bottom w:val="single" w:sz="2" w:space="0" w:color="000000"/>
              <w:right w:val="single" w:sz="2" w:space="0" w:color="000000"/>
            </w:tcBorders>
          </w:tcPr>
          <w:p w14:paraId="58CA068E" w14:textId="77777777" w:rsidR="003E33B1" w:rsidRPr="004E52D3" w:rsidRDefault="003E33B1" w:rsidP="007008A4">
            <w:pPr>
              <w:widowControl w:val="0"/>
              <w:autoSpaceDE w:val="0"/>
              <w:autoSpaceDN w:val="0"/>
              <w:adjustRightInd w:val="0"/>
              <w:spacing w:before="3" w:after="0" w:line="295" w:lineRule="auto"/>
              <w:ind w:left="146" w:right="119" w:firstLine="124"/>
              <w:rPr>
                <w:rFonts w:ascii="Times New Roman" w:hAnsi="Times New Roman"/>
                <w:sz w:val="24"/>
                <w:szCs w:val="24"/>
              </w:rPr>
            </w:pPr>
            <w:r w:rsidRPr="004E52D3">
              <w:rPr>
                <w:rFonts w:ascii="Arial" w:hAnsi="Arial" w:cs="Arial"/>
                <w:sz w:val="16"/>
                <w:szCs w:val="16"/>
              </w:rPr>
              <w:t>Gyűjtőív sorszámára</w:t>
            </w:r>
          </w:p>
        </w:tc>
        <w:tc>
          <w:tcPr>
            <w:tcW w:w="1134" w:type="dxa"/>
            <w:tcBorders>
              <w:top w:val="single" w:sz="6" w:space="0" w:color="000000"/>
              <w:left w:val="single" w:sz="2" w:space="0" w:color="000000"/>
              <w:bottom w:val="single" w:sz="2" w:space="0" w:color="000000"/>
              <w:right w:val="single" w:sz="6" w:space="0" w:color="000000"/>
            </w:tcBorders>
          </w:tcPr>
          <w:p w14:paraId="596A51D2" w14:textId="77777777" w:rsidR="003E33B1" w:rsidRPr="004E52D3" w:rsidRDefault="003E33B1" w:rsidP="007008A4">
            <w:pPr>
              <w:widowControl w:val="0"/>
              <w:autoSpaceDE w:val="0"/>
              <w:autoSpaceDN w:val="0"/>
              <w:adjustRightInd w:val="0"/>
              <w:spacing w:before="6" w:after="0" w:line="110" w:lineRule="exact"/>
              <w:rPr>
                <w:rFonts w:ascii="Times New Roman" w:hAnsi="Times New Roman"/>
                <w:sz w:val="11"/>
                <w:szCs w:val="11"/>
              </w:rPr>
            </w:pPr>
          </w:p>
          <w:p w14:paraId="5ED1D621" w14:textId="77777777" w:rsidR="003E33B1" w:rsidRPr="004E52D3" w:rsidRDefault="003E33B1" w:rsidP="007008A4">
            <w:pPr>
              <w:widowControl w:val="0"/>
              <w:autoSpaceDE w:val="0"/>
              <w:autoSpaceDN w:val="0"/>
              <w:adjustRightInd w:val="0"/>
              <w:spacing w:after="0" w:line="240" w:lineRule="auto"/>
              <w:ind w:left="231"/>
              <w:rPr>
                <w:rFonts w:ascii="Times New Roman" w:hAnsi="Times New Roman"/>
                <w:sz w:val="24"/>
                <w:szCs w:val="24"/>
              </w:rPr>
            </w:pPr>
            <w:r w:rsidRPr="004E52D3">
              <w:rPr>
                <w:rFonts w:ascii="Arial" w:hAnsi="Arial" w:cs="Arial"/>
                <w:sz w:val="16"/>
                <w:szCs w:val="16"/>
              </w:rPr>
              <w:t>Alszámra</w:t>
            </w:r>
          </w:p>
        </w:tc>
      </w:tr>
      <w:tr w:rsidR="003E33B1" w:rsidRPr="004E52D3" w14:paraId="6CF9E5EB" w14:textId="77777777" w:rsidTr="003E33B1">
        <w:trPr>
          <w:trHeight w:hRule="exact" w:val="227"/>
          <w:jc w:val="center"/>
        </w:trPr>
        <w:tc>
          <w:tcPr>
            <w:tcW w:w="6803" w:type="dxa"/>
            <w:gridSpan w:val="2"/>
            <w:vMerge/>
            <w:tcBorders>
              <w:top w:val="single" w:sz="6" w:space="0" w:color="000000"/>
              <w:left w:val="single" w:sz="6" w:space="0" w:color="000000"/>
              <w:bottom w:val="single" w:sz="6" w:space="0" w:color="000000"/>
              <w:right w:val="single" w:sz="6" w:space="0" w:color="000000"/>
            </w:tcBorders>
          </w:tcPr>
          <w:p w14:paraId="1FAEF738" w14:textId="77777777" w:rsidR="003E33B1" w:rsidRPr="004E52D3" w:rsidRDefault="003E33B1" w:rsidP="007008A4">
            <w:pPr>
              <w:widowControl w:val="0"/>
              <w:autoSpaceDE w:val="0"/>
              <w:autoSpaceDN w:val="0"/>
              <w:adjustRightInd w:val="0"/>
              <w:spacing w:after="0" w:line="240" w:lineRule="auto"/>
              <w:ind w:left="231"/>
              <w:rPr>
                <w:rFonts w:ascii="Times New Roman" w:hAnsi="Times New Roman"/>
                <w:sz w:val="24"/>
                <w:szCs w:val="24"/>
              </w:rPr>
            </w:pPr>
          </w:p>
        </w:tc>
        <w:tc>
          <w:tcPr>
            <w:tcW w:w="3402" w:type="dxa"/>
            <w:gridSpan w:val="3"/>
            <w:tcBorders>
              <w:top w:val="single" w:sz="2" w:space="0" w:color="000000"/>
              <w:left w:val="single" w:sz="6" w:space="0" w:color="000000"/>
              <w:bottom w:val="single" w:sz="6" w:space="0" w:color="000000"/>
              <w:right w:val="single" w:sz="6" w:space="0" w:color="000000"/>
            </w:tcBorders>
          </w:tcPr>
          <w:p w14:paraId="164EED7F" w14:textId="77777777" w:rsidR="003E33B1" w:rsidRPr="004E52D3" w:rsidRDefault="003E33B1" w:rsidP="007008A4">
            <w:pPr>
              <w:widowControl w:val="0"/>
              <w:autoSpaceDE w:val="0"/>
              <w:autoSpaceDN w:val="0"/>
              <w:adjustRightInd w:val="0"/>
              <w:spacing w:before="8" w:after="0" w:line="240" w:lineRule="auto"/>
              <w:ind w:left="976"/>
              <w:rPr>
                <w:rFonts w:ascii="Times New Roman" w:hAnsi="Times New Roman"/>
                <w:sz w:val="24"/>
                <w:szCs w:val="24"/>
              </w:rPr>
            </w:pPr>
            <w:r w:rsidRPr="004E52D3">
              <w:rPr>
                <w:rFonts w:ascii="Arial" w:hAnsi="Arial" w:cs="Arial"/>
                <w:sz w:val="16"/>
                <w:szCs w:val="16"/>
              </w:rPr>
              <w:t>Iktatott iratok száma</w:t>
            </w:r>
          </w:p>
        </w:tc>
      </w:tr>
      <w:tr w:rsidR="003E33B1" w:rsidRPr="004E52D3" w14:paraId="74E396A0"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9F65ED5"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A</w:t>
            </w:r>
          </w:p>
        </w:tc>
        <w:tc>
          <w:tcPr>
            <w:tcW w:w="6349" w:type="dxa"/>
            <w:tcBorders>
              <w:top w:val="single" w:sz="6" w:space="0" w:color="000000"/>
              <w:left w:val="single" w:sz="2" w:space="0" w:color="000000"/>
              <w:bottom w:val="single" w:sz="6" w:space="0" w:color="000000"/>
              <w:right w:val="single" w:sz="6" w:space="0" w:color="000000"/>
            </w:tcBorders>
          </w:tcPr>
          <w:p w14:paraId="0BA0F1F7"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Pénzügyek</w:t>
            </w:r>
          </w:p>
        </w:tc>
        <w:tc>
          <w:tcPr>
            <w:tcW w:w="1134" w:type="dxa"/>
            <w:tcBorders>
              <w:top w:val="single" w:sz="6" w:space="0" w:color="000000"/>
              <w:left w:val="single" w:sz="6" w:space="0" w:color="000000"/>
              <w:bottom w:val="single" w:sz="6" w:space="0" w:color="000000"/>
              <w:right w:val="single" w:sz="2" w:space="0" w:color="000000"/>
            </w:tcBorders>
          </w:tcPr>
          <w:p w14:paraId="386F4961" w14:textId="77777777" w:rsidR="003E33B1" w:rsidRPr="004E52D3"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E52D3">
              <w:rPr>
                <w:rFonts w:ascii="Arial" w:hAnsi="Arial" w:cs="Arial"/>
                <w:sz w:val="16"/>
                <w:szCs w:val="16"/>
              </w:rPr>
              <w:t>13762</w:t>
            </w:r>
          </w:p>
        </w:tc>
        <w:tc>
          <w:tcPr>
            <w:tcW w:w="1134" w:type="dxa"/>
            <w:tcBorders>
              <w:top w:val="single" w:sz="6" w:space="0" w:color="000000"/>
              <w:left w:val="single" w:sz="2" w:space="0" w:color="000000"/>
              <w:bottom w:val="single" w:sz="6" w:space="0" w:color="000000"/>
              <w:right w:val="single" w:sz="2" w:space="0" w:color="000000"/>
            </w:tcBorders>
          </w:tcPr>
          <w:p w14:paraId="205ECE01"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011C5F1"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E52D3">
              <w:rPr>
                <w:rFonts w:ascii="Arial" w:hAnsi="Arial" w:cs="Arial"/>
                <w:sz w:val="16"/>
                <w:szCs w:val="16"/>
              </w:rPr>
              <w:t>24309</w:t>
            </w:r>
          </w:p>
        </w:tc>
      </w:tr>
      <w:tr w:rsidR="003E33B1" w:rsidRPr="004E52D3" w14:paraId="56CE940F"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5A165D80"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270DEE90"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Adóigazgatási ügyek</w:t>
            </w:r>
          </w:p>
          <w:p w14:paraId="5C85D5D7"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2. Egyéb pénzügyek</w:t>
            </w:r>
          </w:p>
        </w:tc>
        <w:tc>
          <w:tcPr>
            <w:tcW w:w="1134" w:type="dxa"/>
            <w:tcBorders>
              <w:top w:val="single" w:sz="6" w:space="0" w:color="000000"/>
              <w:left w:val="single" w:sz="6" w:space="0" w:color="000000"/>
              <w:bottom w:val="single" w:sz="2" w:space="0" w:color="000000"/>
              <w:right w:val="single" w:sz="2" w:space="0" w:color="000000"/>
            </w:tcBorders>
          </w:tcPr>
          <w:p w14:paraId="1569768B" w14:textId="77777777" w:rsidR="003E33B1" w:rsidRPr="004E52D3"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E52D3">
              <w:rPr>
                <w:rFonts w:ascii="Arial" w:hAnsi="Arial" w:cs="Arial"/>
                <w:sz w:val="16"/>
                <w:szCs w:val="16"/>
              </w:rPr>
              <w:t>13755</w:t>
            </w:r>
          </w:p>
        </w:tc>
        <w:tc>
          <w:tcPr>
            <w:tcW w:w="1134" w:type="dxa"/>
            <w:tcBorders>
              <w:top w:val="single" w:sz="6" w:space="0" w:color="000000"/>
              <w:left w:val="single" w:sz="2" w:space="0" w:color="000000"/>
              <w:bottom w:val="single" w:sz="2" w:space="0" w:color="000000"/>
              <w:right w:val="single" w:sz="2" w:space="0" w:color="000000"/>
            </w:tcBorders>
          </w:tcPr>
          <w:p w14:paraId="09F57962"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293E51A3"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E52D3">
              <w:rPr>
                <w:rFonts w:ascii="Arial" w:hAnsi="Arial" w:cs="Arial"/>
                <w:sz w:val="16"/>
                <w:szCs w:val="16"/>
              </w:rPr>
              <w:t>24084</w:t>
            </w:r>
          </w:p>
        </w:tc>
      </w:tr>
      <w:tr w:rsidR="003E33B1" w:rsidRPr="004E52D3" w14:paraId="7FF77BBB"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E12E5FB"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60DA28E"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1421E94C"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7</w:t>
            </w:r>
          </w:p>
        </w:tc>
        <w:tc>
          <w:tcPr>
            <w:tcW w:w="1134" w:type="dxa"/>
            <w:tcBorders>
              <w:top w:val="single" w:sz="2" w:space="0" w:color="000000"/>
              <w:left w:val="single" w:sz="2" w:space="0" w:color="000000"/>
              <w:bottom w:val="single" w:sz="6" w:space="0" w:color="000000"/>
              <w:right w:val="single" w:sz="2" w:space="0" w:color="000000"/>
            </w:tcBorders>
          </w:tcPr>
          <w:p w14:paraId="73FFB590"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33E554EB"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225</w:t>
            </w:r>
          </w:p>
        </w:tc>
      </w:tr>
      <w:tr w:rsidR="003E33B1" w:rsidRPr="004E52D3" w14:paraId="76FCF4BD"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452B642" w14:textId="77777777" w:rsidR="003E33B1" w:rsidRPr="004E52D3"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E52D3">
              <w:rPr>
                <w:rFonts w:ascii="Arial" w:hAnsi="Arial" w:cs="Arial"/>
                <w:sz w:val="16"/>
                <w:szCs w:val="16"/>
              </w:rPr>
              <w:t>B</w:t>
            </w:r>
          </w:p>
        </w:tc>
        <w:tc>
          <w:tcPr>
            <w:tcW w:w="6349" w:type="dxa"/>
            <w:tcBorders>
              <w:top w:val="single" w:sz="6" w:space="0" w:color="000000"/>
              <w:left w:val="single" w:sz="2" w:space="0" w:color="000000"/>
              <w:bottom w:val="single" w:sz="6" w:space="0" w:color="000000"/>
              <w:right w:val="single" w:sz="6" w:space="0" w:color="000000"/>
            </w:tcBorders>
          </w:tcPr>
          <w:p w14:paraId="0426EF9A"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64C29074" w14:textId="77777777" w:rsidR="003E33B1" w:rsidRPr="004E52D3"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E52D3">
              <w:rPr>
                <w:rFonts w:ascii="Arial" w:hAnsi="Arial" w:cs="Arial"/>
                <w:sz w:val="16"/>
                <w:szCs w:val="16"/>
              </w:rPr>
              <w:t>44</w:t>
            </w:r>
          </w:p>
        </w:tc>
        <w:tc>
          <w:tcPr>
            <w:tcW w:w="1134" w:type="dxa"/>
            <w:tcBorders>
              <w:top w:val="single" w:sz="6" w:space="0" w:color="000000"/>
              <w:left w:val="single" w:sz="2" w:space="0" w:color="000000"/>
              <w:bottom w:val="single" w:sz="6" w:space="0" w:color="000000"/>
              <w:right w:val="single" w:sz="2" w:space="0" w:color="000000"/>
            </w:tcBorders>
          </w:tcPr>
          <w:p w14:paraId="172CA41C"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6A08437" w14:textId="77777777" w:rsidR="003E33B1" w:rsidRPr="004E52D3"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E52D3">
              <w:rPr>
                <w:rFonts w:ascii="Arial" w:hAnsi="Arial" w:cs="Arial"/>
                <w:sz w:val="16"/>
                <w:szCs w:val="16"/>
              </w:rPr>
              <w:t>286</w:t>
            </w:r>
          </w:p>
        </w:tc>
      </w:tr>
      <w:tr w:rsidR="003E33B1" w:rsidRPr="004E52D3" w14:paraId="588B2ECA"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145F0CB"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C</w:t>
            </w:r>
          </w:p>
        </w:tc>
        <w:tc>
          <w:tcPr>
            <w:tcW w:w="6349" w:type="dxa"/>
            <w:tcBorders>
              <w:top w:val="single" w:sz="6" w:space="0" w:color="000000"/>
              <w:left w:val="single" w:sz="2" w:space="0" w:color="000000"/>
              <w:bottom w:val="single" w:sz="6" w:space="0" w:color="000000"/>
              <w:right w:val="single" w:sz="6" w:space="0" w:color="000000"/>
            </w:tcBorders>
          </w:tcPr>
          <w:p w14:paraId="53337895"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Szociális igazgatás</w:t>
            </w:r>
          </w:p>
        </w:tc>
        <w:tc>
          <w:tcPr>
            <w:tcW w:w="1134" w:type="dxa"/>
            <w:tcBorders>
              <w:top w:val="single" w:sz="6" w:space="0" w:color="000000"/>
              <w:left w:val="single" w:sz="6" w:space="0" w:color="000000"/>
              <w:bottom w:val="single" w:sz="6" w:space="0" w:color="000000"/>
              <w:right w:val="single" w:sz="2" w:space="0" w:color="000000"/>
            </w:tcBorders>
          </w:tcPr>
          <w:p w14:paraId="78A5C7FD"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152</w:t>
            </w:r>
          </w:p>
        </w:tc>
        <w:tc>
          <w:tcPr>
            <w:tcW w:w="1134" w:type="dxa"/>
            <w:tcBorders>
              <w:top w:val="single" w:sz="6" w:space="0" w:color="000000"/>
              <w:left w:val="single" w:sz="2" w:space="0" w:color="000000"/>
              <w:bottom w:val="single" w:sz="6" w:space="0" w:color="000000"/>
              <w:right w:val="single" w:sz="2" w:space="0" w:color="000000"/>
            </w:tcBorders>
          </w:tcPr>
          <w:p w14:paraId="0AF62947"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09A3FB8"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654</w:t>
            </w:r>
          </w:p>
        </w:tc>
      </w:tr>
      <w:tr w:rsidR="003E33B1" w:rsidRPr="004E52D3" w14:paraId="406086D3"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E8ED705"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E</w:t>
            </w:r>
          </w:p>
        </w:tc>
        <w:tc>
          <w:tcPr>
            <w:tcW w:w="6349" w:type="dxa"/>
            <w:tcBorders>
              <w:top w:val="single" w:sz="6" w:space="0" w:color="000000"/>
              <w:left w:val="single" w:sz="2" w:space="0" w:color="000000"/>
              <w:bottom w:val="single" w:sz="6" w:space="0" w:color="000000"/>
              <w:right w:val="single" w:sz="6" w:space="0" w:color="000000"/>
            </w:tcBorders>
          </w:tcPr>
          <w:p w14:paraId="78DBBA46"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 xml:space="preserve">Környezetvédelmi, építési ügyek, településrendezés, területrendezés kommunális </w:t>
            </w:r>
            <w:proofErr w:type="spellStart"/>
            <w:r w:rsidRPr="004E52D3">
              <w:rPr>
                <w:rFonts w:ascii="Arial" w:hAnsi="Arial" w:cs="Arial"/>
                <w:sz w:val="16"/>
                <w:szCs w:val="16"/>
              </w:rPr>
              <w:t>igazg</w:t>
            </w:r>
            <w:proofErr w:type="spellEnd"/>
            <w:r w:rsidRPr="004E52D3">
              <w:rPr>
                <w:rFonts w:ascii="Arial" w:hAnsi="Arial" w:cs="Arial"/>
                <w:sz w:val="16"/>
                <w:szCs w:val="16"/>
              </w:rPr>
              <w:t>.</w:t>
            </w:r>
          </w:p>
        </w:tc>
        <w:tc>
          <w:tcPr>
            <w:tcW w:w="1134" w:type="dxa"/>
            <w:tcBorders>
              <w:top w:val="single" w:sz="6" w:space="0" w:color="000000"/>
              <w:left w:val="single" w:sz="6" w:space="0" w:color="000000"/>
              <w:bottom w:val="single" w:sz="6" w:space="0" w:color="000000"/>
              <w:right w:val="single" w:sz="2" w:space="0" w:color="000000"/>
            </w:tcBorders>
          </w:tcPr>
          <w:p w14:paraId="2085F928"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444</w:t>
            </w:r>
          </w:p>
        </w:tc>
        <w:tc>
          <w:tcPr>
            <w:tcW w:w="1134" w:type="dxa"/>
            <w:tcBorders>
              <w:top w:val="single" w:sz="6" w:space="0" w:color="000000"/>
              <w:left w:val="single" w:sz="2" w:space="0" w:color="000000"/>
              <w:bottom w:val="single" w:sz="6" w:space="0" w:color="000000"/>
              <w:right w:val="single" w:sz="2" w:space="0" w:color="000000"/>
            </w:tcBorders>
          </w:tcPr>
          <w:p w14:paraId="4EB43265"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1FE35BD"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1766</w:t>
            </w:r>
          </w:p>
        </w:tc>
      </w:tr>
      <w:tr w:rsidR="003E33B1" w:rsidRPr="004E52D3" w14:paraId="308D3946"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52212D89"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5DDCB54A"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Környezet- és természetvédelem</w:t>
            </w:r>
          </w:p>
          <w:p w14:paraId="7723AD86"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Településrendezés, területrendezés</w:t>
            </w:r>
          </w:p>
          <w:p w14:paraId="2EC4DF1F"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3. Építési ügyek</w:t>
            </w:r>
          </w:p>
          <w:p w14:paraId="51B08266"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4. Kommunális ügyek</w:t>
            </w:r>
          </w:p>
        </w:tc>
        <w:tc>
          <w:tcPr>
            <w:tcW w:w="1134" w:type="dxa"/>
            <w:tcBorders>
              <w:top w:val="single" w:sz="6" w:space="0" w:color="000000"/>
              <w:left w:val="single" w:sz="6" w:space="0" w:color="000000"/>
              <w:bottom w:val="single" w:sz="2" w:space="0" w:color="000000"/>
              <w:right w:val="single" w:sz="2" w:space="0" w:color="000000"/>
            </w:tcBorders>
          </w:tcPr>
          <w:p w14:paraId="7B877099"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16</w:t>
            </w:r>
          </w:p>
        </w:tc>
        <w:tc>
          <w:tcPr>
            <w:tcW w:w="1134" w:type="dxa"/>
            <w:tcBorders>
              <w:top w:val="single" w:sz="6" w:space="0" w:color="000000"/>
              <w:left w:val="single" w:sz="2" w:space="0" w:color="000000"/>
              <w:bottom w:val="single" w:sz="2" w:space="0" w:color="000000"/>
              <w:right w:val="single" w:sz="2" w:space="0" w:color="000000"/>
            </w:tcBorders>
          </w:tcPr>
          <w:p w14:paraId="15F78CDA"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54E356FE"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41</w:t>
            </w:r>
          </w:p>
        </w:tc>
      </w:tr>
      <w:tr w:rsidR="003E33B1" w:rsidRPr="004E52D3" w14:paraId="26D46673"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4DAF498"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EE62D9B"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F706A99"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128</w:t>
            </w:r>
          </w:p>
        </w:tc>
        <w:tc>
          <w:tcPr>
            <w:tcW w:w="1134" w:type="dxa"/>
            <w:tcBorders>
              <w:top w:val="single" w:sz="2" w:space="0" w:color="000000"/>
              <w:left w:val="single" w:sz="2" w:space="0" w:color="000000"/>
              <w:bottom w:val="single" w:sz="2" w:space="0" w:color="000000"/>
              <w:right w:val="single" w:sz="2" w:space="0" w:color="000000"/>
            </w:tcBorders>
          </w:tcPr>
          <w:p w14:paraId="46B660E0"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DAF3D6D"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558</w:t>
            </w:r>
          </w:p>
        </w:tc>
      </w:tr>
      <w:tr w:rsidR="003E33B1" w:rsidRPr="004E52D3" w14:paraId="18C30812"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D6B1A2D"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0D8065D"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A790BB5"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274</w:t>
            </w:r>
          </w:p>
        </w:tc>
        <w:tc>
          <w:tcPr>
            <w:tcW w:w="1134" w:type="dxa"/>
            <w:tcBorders>
              <w:top w:val="single" w:sz="2" w:space="0" w:color="000000"/>
              <w:left w:val="single" w:sz="2" w:space="0" w:color="000000"/>
              <w:bottom w:val="single" w:sz="2" w:space="0" w:color="000000"/>
              <w:right w:val="single" w:sz="2" w:space="0" w:color="000000"/>
            </w:tcBorders>
          </w:tcPr>
          <w:p w14:paraId="60C2E423"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FB6F433"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979</w:t>
            </w:r>
          </w:p>
        </w:tc>
      </w:tr>
      <w:tr w:rsidR="003E33B1" w:rsidRPr="004E52D3" w14:paraId="24304D36"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D194F38"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F00BF0F"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7AAE6043" w14:textId="77777777" w:rsidR="003E33B1" w:rsidRPr="004E52D3"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E52D3">
              <w:rPr>
                <w:rFonts w:ascii="Arial" w:hAnsi="Arial" w:cs="Arial"/>
                <w:sz w:val="16"/>
                <w:szCs w:val="16"/>
              </w:rPr>
              <w:t>26</w:t>
            </w:r>
          </w:p>
        </w:tc>
        <w:tc>
          <w:tcPr>
            <w:tcW w:w="1134" w:type="dxa"/>
            <w:tcBorders>
              <w:top w:val="single" w:sz="2" w:space="0" w:color="000000"/>
              <w:left w:val="single" w:sz="2" w:space="0" w:color="000000"/>
              <w:bottom w:val="single" w:sz="6" w:space="0" w:color="000000"/>
              <w:right w:val="single" w:sz="2" w:space="0" w:color="000000"/>
            </w:tcBorders>
          </w:tcPr>
          <w:p w14:paraId="0EAFE4ED"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0CEE11DF" w14:textId="77777777" w:rsidR="003E33B1" w:rsidRPr="004E52D3" w:rsidRDefault="003E33B1" w:rsidP="007008A4">
            <w:pPr>
              <w:widowControl w:val="0"/>
              <w:autoSpaceDE w:val="0"/>
              <w:autoSpaceDN w:val="0"/>
              <w:adjustRightInd w:val="0"/>
              <w:spacing w:before="8" w:after="0" w:line="240" w:lineRule="auto"/>
              <w:ind w:left="399" w:right="393"/>
              <w:jc w:val="center"/>
              <w:rPr>
                <w:rFonts w:ascii="Times New Roman" w:hAnsi="Times New Roman"/>
                <w:sz w:val="24"/>
                <w:szCs w:val="24"/>
              </w:rPr>
            </w:pPr>
            <w:r w:rsidRPr="004E52D3">
              <w:rPr>
                <w:rFonts w:ascii="Arial" w:hAnsi="Arial" w:cs="Arial"/>
                <w:sz w:val="16"/>
                <w:szCs w:val="16"/>
              </w:rPr>
              <w:t>188</w:t>
            </w:r>
          </w:p>
        </w:tc>
      </w:tr>
      <w:tr w:rsidR="003E33B1" w:rsidRPr="004E52D3" w14:paraId="54AE3B01"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C0EE91B" w14:textId="77777777" w:rsidR="003E33B1" w:rsidRPr="004E52D3" w:rsidRDefault="003E33B1" w:rsidP="007008A4">
            <w:pPr>
              <w:widowControl w:val="0"/>
              <w:autoSpaceDE w:val="0"/>
              <w:autoSpaceDN w:val="0"/>
              <w:adjustRightInd w:val="0"/>
              <w:spacing w:before="2" w:after="0" w:line="240" w:lineRule="auto"/>
              <w:ind w:left="137" w:right="143"/>
              <w:jc w:val="center"/>
              <w:rPr>
                <w:rFonts w:ascii="Times New Roman" w:hAnsi="Times New Roman"/>
                <w:sz w:val="24"/>
                <w:szCs w:val="24"/>
              </w:rPr>
            </w:pPr>
            <w:r w:rsidRPr="004E52D3">
              <w:rPr>
                <w:rFonts w:ascii="Arial" w:hAnsi="Arial" w:cs="Arial"/>
                <w:sz w:val="16"/>
                <w:szCs w:val="16"/>
              </w:rPr>
              <w:t>F</w:t>
            </w:r>
          </w:p>
        </w:tc>
        <w:tc>
          <w:tcPr>
            <w:tcW w:w="6349" w:type="dxa"/>
            <w:tcBorders>
              <w:top w:val="single" w:sz="6" w:space="0" w:color="000000"/>
              <w:left w:val="single" w:sz="2" w:space="0" w:color="000000"/>
              <w:bottom w:val="single" w:sz="6" w:space="0" w:color="000000"/>
              <w:right w:val="single" w:sz="6" w:space="0" w:color="000000"/>
            </w:tcBorders>
          </w:tcPr>
          <w:p w14:paraId="13119E82"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Közlekedés és hírközlési igazgatás</w:t>
            </w:r>
          </w:p>
        </w:tc>
        <w:tc>
          <w:tcPr>
            <w:tcW w:w="1134" w:type="dxa"/>
            <w:tcBorders>
              <w:top w:val="single" w:sz="6" w:space="0" w:color="000000"/>
              <w:left w:val="single" w:sz="6" w:space="0" w:color="000000"/>
              <w:bottom w:val="single" w:sz="6" w:space="0" w:color="000000"/>
              <w:right w:val="single" w:sz="2" w:space="0" w:color="000000"/>
            </w:tcBorders>
          </w:tcPr>
          <w:p w14:paraId="25FA91B5" w14:textId="77777777" w:rsidR="003E33B1" w:rsidRPr="004E52D3"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E52D3">
              <w:rPr>
                <w:rFonts w:ascii="Arial" w:hAnsi="Arial" w:cs="Arial"/>
                <w:sz w:val="16"/>
                <w:szCs w:val="16"/>
              </w:rPr>
              <w:t>261</w:t>
            </w:r>
          </w:p>
        </w:tc>
        <w:tc>
          <w:tcPr>
            <w:tcW w:w="1134" w:type="dxa"/>
            <w:tcBorders>
              <w:top w:val="single" w:sz="6" w:space="0" w:color="000000"/>
              <w:left w:val="single" w:sz="2" w:space="0" w:color="000000"/>
              <w:bottom w:val="single" w:sz="6" w:space="0" w:color="000000"/>
              <w:right w:val="single" w:sz="2" w:space="0" w:color="000000"/>
            </w:tcBorders>
          </w:tcPr>
          <w:p w14:paraId="18B4943D"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2A7A693" w14:textId="77777777" w:rsidR="003E33B1" w:rsidRPr="004E52D3"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E52D3">
              <w:rPr>
                <w:rFonts w:ascii="Arial" w:hAnsi="Arial" w:cs="Arial"/>
                <w:sz w:val="16"/>
                <w:szCs w:val="16"/>
              </w:rPr>
              <w:t>628</w:t>
            </w:r>
          </w:p>
        </w:tc>
      </w:tr>
      <w:tr w:rsidR="003E33B1" w:rsidRPr="004E52D3" w14:paraId="699D35B7"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B1A7AE4" w14:textId="77777777" w:rsidR="003E33B1" w:rsidRPr="004E52D3" w:rsidRDefault="003E33B1" w:rsidP="007008A4">
            <w:pPr>
              <w:widowControl w:val="0"/>
              <w:autoSpaceDE w:val="0"/>
              <w:autoSpaceDN w:val="0"/>
              <w:adjustRightInd w:val="0"/>
              <w:spacing w:before="3" w:after="0" w:line="240" w:lineRule="auto"/>
              <w:ind w:left="124" w:right="130"/>
              <w:jc w:val="center"/>
              <w:rPr>
                <w:rFonts w:ascii="Times New Roman" w:hAnsi="Times New Roman"/>
                <w:sz w:val="24"/>
                <w:szCs w:val="24"/>
              </w:rPr>
            </w:pPr>
            <w:r w:rsidRPr="004E52D3">
              <w:rPr>
                <w:rFonts w:ascii="Arial" w:hAnsi="Arial" w:cs="Arial"/>
                <w:sz w:val="16"/>
                <w:szCs w:val="16"/>
              </w:rPr>
              <w:t>G</w:t>
            </w:r>
          </w:p>
        </w:tc>
        <w:tc>
          <w:tcPr>
            <w:tcW w:w="6349" w:type="dxa"/>
            <w:tcBorders>
              <w:top w:val="single" w:sz="6" w:space="0" w:color="000000"/>
              <w:left w:val="single" w:sz="2" w:space="0" w:color="000000"/>
              <w:bottom w:val="single" w:sz="6" w:space="0" w:color="000000"/>
              <w:right w:val="single" w:sz="6" w:space="0" w:color="000000"/>
            </w:tcBorders>
          </w:tcPr>
          <w:p w14:paraId="01E95B64"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Vízügyi igazgatás</w:t>
            </w:r>
          </w:p>
        </w:tc>
        <w:tc>
          <w:tcPr>
            <w:tcW w:w="1134" w:type="dxa"/>
            <w:tcBorders>
              <w:top w:val="single" w:sz="6" w:space="0" w:color="000000"/>
              <w:left w:val="single" w:sz="6" w:space="0" w:color="000000"/>
              <w:bottom w:val="single" w:sz="6" w:space="0" w:color="000000"/>
              <w:right w:val="single" w:sz="2" w:space="0" w:color="000000"/>
            </w:tcBorders>
          </w:tcPr>
          <w:p w14:paraId="7063C7A5"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39</w:t>
            </w:r>
          </w:p>
        </w:tc>
        <w:tc>
          <w:tcPr>
            <w:tcW w:w="1134" w:type="dxa"/>
            <w:tcBorders>
              <w:top w:val="single" w:sz="6" w:space="0" w:color="000000"/>
              <w:left w:val="single" w:sz="2" w:space="0" w:color="000000"/>
              <w:bottom w:val="single" w:sz="6" w:space="0" w:color="000000"/>
              <w:right w:val="single" w:sz="2" w:space="0" w:color="000000"/>
            </w:tcBorders>
          </w:tcPr>
          <w:p w14:paraId="3EEEE740"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E2A58CA"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251</w:t>
            </w:r>
          </w:p>
        </w:tc>
      </w:tr>
      <w:tr w:rsidR="003E33B1" w:rsidRPr="004E52D3" w14:paraId="48B60B61"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4F22A2E4"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H</w:t>
            </w:r>
          </w:p>
        </w:tc>
        <w:tc>
          <w:tcPr>
            <w:tcW w:w="6349" w:type="dxa"/>
            <w:tcBorders>
              <w:top w:val="single" w:sz="6" w:space="0" w:color="000000"/>
              <w:left w:val="single" w:sz="2" w:space="0" w:color="000000"/>
              <w:bottom w:val="single" w:sz="6" w:space="0" w:color="000000"/>
              <w:right w:val="single" w:sz="6" w:space="0" w:color="000000"/>
            </w:tcBorders>
          </w:tcPr>
          <w:p w14:paraId="7ECFF6DE"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Önkormányzati, igazságügyi és rendészeti igazgatás</w:t>
            </w:r>
          </w:p>
        </w:tc>
        <w:tc>
          <w:tcPr>
            <w:tcW w:w="1134" w:type="dxa"/>
            <w:tcBorders>
              <w:top w:val="single" w:sz="6" w:space="0" w:color="000000"/>
              <w:left w:val="single" w:sz="6" w:space="0" w:color="000000"/>
              <w:bottom w:val="single" w:sz="6" w:space="0" w:color="000000"/>
              <w:right w:val="single" w:sz="2" w:space="0" w:color="000000"/>
            </w:tcBorders>
          </w:tcPr>
          <w:p w14:paraId="0B3E8E06" w14:textId="77777777" w:rsidR="003E33B1" w:rsidRPr="004E52D3" w:rsidRDefault="003E33B1" w:rsidP="007008A4">
            <w:pPr>
              <w:widowControl w:val="0"/>
              <w:autoSpaceDE w:val="0"/>
              <w:autoSpaceDN w:val="0"/>
              <w:adjustRightInd w:val="0"/>
              <w:spacing w:before="3" w:after="0" w:line="240" w:lineRule="auto"/>
              <w:ind w:left="348" w:right="354"/>
              <w:jc w:val="center"/>
              <w:rPr>
                <w:rFonts w:ascii="Times New Roman" w:hAnsi="Times New Roman"/>
                <w:sz w:val="24"/>
                <w:szCs w:val="24"/>
              </w:rPr>
            </w:pPr>
            <w:r w:rsidRPr="004E52D3">
              <w:rPr>
                <w:rFonts w:ascii="Arial" w:hAnsi="Arial" w:cs="Arial"/>
                <w:sz w:val="16"/>
                <w:szCs w:val="16"/>
              </w:rPr>
              <w:t>1524</w:t>
            </w:r>
          </w:p>
        </w:tc>
        <w:tc>
          <w:tcPr>
            <w:tcW w:w="1134" w:type="dxa"/>
            <w:tcBorders>
              <w:top w:val="single" w:sz="6" w:space="0" w:color="000000"/>
              <w:left w:val="single" w:sz="2" w:space="0" w:color="000000"/>
              <w:bottom w:val="single" w:sz="6" w:space="0" w:color="000000"/>
              <w:right w:val="single" w:sz="2" w:space="0" w:color="000000"/>
            </w:tcBorders>
          </w:tcPr>
          <w:p w14:paraId="79DB3AE4"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6A6F3E4D"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5960</w:t>
            </w:r>
          </w:p>
        </w:tc>
      </w:tr>
      <w:tr w:rsidR="003E33B1" w:rsidRPr="004E52D3" w14:paraId="568139C3"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ADF684D"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37B10034"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Anyakönyvi és állampolgársági ügyek</w:t>
            </w:r>
          </w:p>
          <w:p w14:paraId="1C61A781"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A polgárok személyi adatainak, lakcímének nyilvántartásával kapcsolatos</w:t>
            </w:r>
          </w:p>
          <w:p w14:paraId="6963C6D1"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3. Választásokkal kapcsolatos ügyek</w:t>
            </w:r>
          </w:p>
          <w:p w14:paraId="33CF40A7"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4. Rendőrségi ügyek</w:t>
            </w:r>
          </w:p>
          <w:p w14:paraId="30F022C2" w14:textId="77777777" w:rsidR="003E33B1" w:rsidRPr="004E52D3" w:rsidRDefault="003E33B1" w:rsidP="007008A4">
            <w:pPr>
              <w:widowControl w:val="0"/>
              <w:autoSpaceDE w:val="0"/>
              <w:autoSpaceDN w:val="0"/>
              <w:adjustRightInd w:val="0"/>
              <w:spacing w:before="42" w:after="0" w:line="240" w:lineRule="auto"/>
              <w:ind w:left="904"/>
              <w:rPr>
                <w:rFonts w:ascii="Arial" w:hAnsi="Arial" w:cs="Arial"/>
                <w:sz w:val="16"/>
                <w:szCs w:val="16"/>
              </w:rPr>
            </w:pPr>
            <w:r w:rsidRPr="004E52D3">
              <w:rPr>
                <w:rFonts w:ascii="Arial" w:hAnsi="Arial" w:cs="Arial"/>
                <w:sz w:val="16"/>
                <w:szCs w:val="16"/>
              </w:rPr>
              <w:t>5. A helyi tűzvédelemmel kapcsolatos ügyek</w:t>
            </w:r>
          </w:p>
          <w:p w14:paraId="07722906"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6. Menedékjogi ügyek</w:t>
            </w:r>
          </w:p>
          <w:p w14:paraId="419C75AA"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7. Igazságügyi igazgatás</w:t>
            </w:r>
          </w:p>
          <w:p w14:paraId="2A5AD439"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8. Egyéb igazgatási ügyek</w:t>
            </w:r>
          </w:p>
        </w:tc>
        <w:tc>
          <w:tcPr>
            <w:tcW w:w="1134" w:type="dxa"/>
            <w:tcBorders>
              <w:top w:val="single" w:sz="6" w:space="0" w:color="000000"/>
              <w:left w:val="single" w:sz="6" w:space="0" w:color="000000"/>
              <w:bottom w:val="single" w:sz="2" w:space="0" w:color="000000"/>
              <w:right w:val="single" w:sz="2" w:space="0" w:color="000000"/>
            </w:tcBorders>
          </w:tcPr>
          <w:p w14:paraId="798C63E6"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736</w:t>
            </w:r>
          </w:p>
        </w:tc>
        <w:tc>
          <w:tcPr>
            <w:tcW w:w="1134" w:type="dxa"/>
            <w:tcBorders>
              <w:top w:val="single" w:sz="6" w:space="0" w:color="000000"/>
              <w:left w:val="single" w:sz="2" w:space="0" w:color="000000"/>
              <w:bottom w:val="single" w:sz="2" w:space="0" w:color="000000"/>
              <w:right w:val="single" w:sz="2" w:space="0" w:color="000000"/>
            </w:tcBorders>
          </w:tcPr>
          <w:p w14:paraId="19E15C8D"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75A85992"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1537</w:t>
            </w:r>
          </w:p>
        </w:tc>
      </w:tr>
      <w:tr w:rsidR="003E33B1" w:rsidRPr="004E52D3" w14:paraId="5A55815F"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3691D445"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13891A29"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DBD4820"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128</w:t>
            </w:r>
          </w:p>
        </w:tc>
        <w:tc>
          <w:tcPr>
            <w:tcW w:w="1134" w:type="dxa"/>
            <w:tcBorders>
              <w:top w:val="single" w:sz="2" w:space="0" w:color="000000"/>
              <w:left w:val="single" w:sz="2" w:space="0" w:color="000000"/>
              <w:bottom w:val="single" w:sz="2" w:space="0" w:color="000000"/>
              <w:right w:val="single" w:sz="2" w:space="0" w:color="000000"/>
            </w:tcBorders>
          </w:tcPr>
          <w:p w14:paraId="3184B411"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AFCABBE"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E52D3">
              <w:rPr>
                <w:rFonts w:ascii="Arial" w:hAnsi="Arial" w:cs="Arial"/>
                <w:sz w:val="16"/>
                <w:szCs w:val="16"/>
              </w:rPr>
              <w:t>1132</w:t>
            </w:r>
          </w:p>
        </w:tc>
      </w:tr>
      <w:tr w:rsidR="003E33B1" w:rsidRPr="004E52D3" w14:paraId="344716E0"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1D510230"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7CDBBC3"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3AA8F6E4"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2</w:t>
            </w:r>
          </w:p>
        </w:tc>
        <w:tc>
          <w:tcPr>
            <w:tcW w:w="1134" w:type="dxa"/>
            <w:tcBorders>
              <w:top w:val="single" w:sz="2" w:space="0" w:color="000000"/>
              <w:left w:val="single" w:sz="2" w:space="0" w:color="000000"/>
              <w:bottom w:val="single" w:sz="2" w:space="0" w:color="000000"/>
              <w:right w:val="single" w:sz="2" w:space="0" w:color="000000"/>
            </w:tcBorders>
          </w:tcPr>
          <w:p w14:paraId="7F145481"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9FAC43C"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E52D3">
              <w:rPr>
                <w:rFonts w:ascii="Arial" w:hAnsi="Arial" w:cs="Arial"/>
                <w:sz w:val="16"/>
                <w:szCs w:val="16"/>
              </w:rPr>
              <w:t>31</w:t>
            </w:r>
          </w:p>
        </w:tc>
      </w:tr>
      <w:tr w:rsidR="003E33B1" w:rsidRPr="004E52D3" w14:paraId="0E0F3256"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26456A7D"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50131274"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6B7CC34"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5421951F"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2762A2E0"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17FFA3E6"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780AC13D"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FA4439C"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BC29AA6"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23B3D07C"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4451FA64"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772B5B61"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53F72AA"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2E1EC1DF"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6D0040E1"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2" w:space="0" w:color="000000"/>
            </w:tcBorders>
          </w:tcPr>
          <w:p w14:paraId="3DC5F2C5"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DFF534B"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50C40E14"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55D913F"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019A0538"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CC6D4F8" w14:textId="77777777" w:rsidR="003E33B1" w:rsidRPr="004E52D3" w:rsidRDefault="003E33B1" w:rsidP="007008A4">
            <w:pPr>
              <w:widowControl w:val="0"/>
              <w:autoSpaceDE w:val="0"/>
              <w:autoSpaceDN w:val="0"/>
              <w:adjustRightInd w:val="0"/>
              <w:spacing w:before="8" w:after="0" w:line="240" w:lineRule="auto"/>
              <w:ind w:left="437" w:right="443"/>
              <w:jc w:val="center"/>
              <w:rPr>
                <w:rFonts w:ascii="Times New Roman" w:hAnsi="Times New Roman"/>
                <w:sz w:val="24"/>
                <w:szCs w:val="24"/>
              </w:rPr>
            </w:pPr>
            <w:r w:rsidRPr="004E52D3">
              <w:rPr>
                <w:rFonts w:ascii="Arial" w:hAnsi="Arial" w:cs="Arial"/>
                <w:sz w:val="16"/>
                <w:szCs w:val="16"/>
              </w:rPr>
              <w:t>11</w:t>
            </w:r>
          </w:p>
        </w:tc>
        <w:tc>
          <w:tcPr>
            <w:tcW w:w="1134" w:type="dxa"/>
            <w:tcBorders>
              <w:top w:val="single" w:sz="2" w:space="0" w:color="000000"/>
              <w:left w:val="single" w:sz="2" w:space="0" w:color="000000"/>
              <w:bottom w:val="single" w:sz="2" w:space="0" w:color="000000"/>
              <w:right w:val="single" w:sz="2" w:space="0" w:color="000000"/>
            </w:tcBorders>
          </w:tcPr>
          <w:p w14:paraId="42E4D43C"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5FAED23B"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E52D3">
              <w:rPr>
                <w:rFonts w:ascii="Arial" w:hAnsi="Arial" w:cs="Arial"/>
                <w:sz w:val="16"/>
                <w:szCs w:val="16"/>
              </w:rPr>
              <w:t>41</w:t>
            </w:r>
          </w:p>
        </w:tc>
      </w:tr>
      <w:tr w:rsidR="003E33B1" w:rsidRPr="004E52D3" w14:paraId="4BD5D8DA"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C5CFDA5"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67B5764"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24D476DD"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647</w:t>
            </w:r>
          </w:p>
        </w:tc>
        <w:tc>
          <w:tcPr>
            <w:tcW w:w="1134" w:type="dxa"/>
            <w:tcBorders>
              <w:top w:val="single" w:sz="2" w:space="0" w:color="000000"/>
              <w:left w:val="single" w:sz="2" w:space="0" w:color="000000"/>
              <w:bottom w:val="single" w:sz="6" w:space="0" w:color="000000"/>
              <w:right w:val="single" w:sz="2" w:space="0" w:color="000000"/>
            </w:tcBorders>
          </w:tcPr>
          <w:p w14:paraId="05E0C678"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1B2A9654"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E52D3">
              <w:rPr>
                <w:rFonts w:ascii="Arial" w:hAnsi="Arial" w:cs="Arial"/>
                <w:sz w:val="16"/>
                <w:szCs w:val="16"/>
              </w:rPr>
              <w:t>3219</w:t>
            </w:r>
          </w:p>
        </w:tc>
      </w:tr>
      <w:tr w:rsidR="003E33B1" w:rsidRPr="004E52D3" w14:paraId="4264D2CE"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5ECEFD8" w14:textId="77777777" w:rsidR="003E33B1" w:rsidRPr="004E52D3" w:rsidRDefault="003E33B1" w:rsidP="007008A4">
            <w:pPr>
              <w:widowControl w:val="0"/>
              <w:autoSpaceDE w:val="0"/>
              <w:autoSpaceDN w:val="0"/>
              <w:adjustRightInd w:val="0"/>
              <w:spacing w:before="3" w:after="0" w:line="240" w:lineRule="auto"/>
              <w:ind w:left="164" w:right="170"/>
              <w:jc w:val="center"/>
              <w:rPr>
                <w:rFonts w:ascii="Times New Roman" w:hAnsi="Times New Roman"/>
                <w:sz w:val="24"/>
                <w:szCs w:val="24"/>
              </w:rPr>
            </w:pPr>
            <w:r w:rsidRPr="004E52D3">
              <w:rPr>
                <w:rFonts w:ascii="Arial" w:hAnsi="Arial" w:cs="Arial"/>
                <w:sz w:val="16"/>
                <w:szCs w:val="16"/>
              </w:rPr>
              <w:t>I</w:t>
            </w:r>
          </w:p>
        </w:tc>
        <w:tc>
          <w:tcPr>
            <w:tcW w:w="6349" w:type="dxa"/>
            <w:tcBorders>
              <w:top w:val="single" w:sz="6" w:space="0" w:color="000000"/>
              <w:left w:val="single" w:sz="2" w:space="0" w:color="000000"/>
              <w:bottom w:val="single" w:sz="6" w:space="0" w:color="000000"/>
              <w:right w:val="single" w:sz="6" w:space="0" w:color="000000"/>
            </w:tcBorders>
          </w:tcPr>
          <w:p w14:paraId="4DBA2AB4"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Lakásügyek</w:t>
            </w:r>
          </w:p>
        </w:tc>
        <w:tc>
          <w:tcPr>
            <w:tcW w:w="1134" w:type="dxa"/>
            <w:tcBorders>
              <w:top w:val="single" w:sz="6" w:space="0" w:color="000000"/>
              <w:left w:val="single" w:sz="6" w:space="0" w:color="000000"/>
              <w:bottom w:val="single" w:sz="6" w:space="0" w:color="000000"/>
              <w:right w:val="single" w:sz="2" w:space="0" w:color="000000"/>
            </w:tcBorders>
          </w:tcPr>
          <w:p w14:paraId="7A05112E" w14:textId="77777777" w:rsidR="003E33B1" w:rsidRPr="004E52D3"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E52D3">
              <w:rPr>
                <w:rFonts w:ascii="Arial" w:hAnsi="Arial" w:cs="Arial"/>
                <w:sz w:val="16"/>
                <w:szCs w:val="16"/>
              </w:rPr>
              <w:t>8</w:t>
            </w:r>
          </w:p>
        </w:tc>
        <w:tc>
          <w:tcPr>
            <w:tcW w:w="1134" w:type="dxa"/>
            <w:tcBorders>
              <w:top w:val="single" w:sz="6" w:space="0" w:color="000000"/>
              <w:left w:val="single" w:sz="2" w:space="0" w:color="000000"/>
              <w:bottom w:val="single" w:sz="6" w:space="0" w:color="000000"/>
              <w:right w:val="single" w:sz="2" w:space="0" w:color="000000"/>
            </w:tcBorders>
          </w:tcPr>
          <w:p w14:paraId="2F711117"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FA9711B"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18</w:t>
            </w:r>
          </w:p>
        </w:tc>
      </w:tr>
      <w:tr w:rsidR="003E33B1" w:rsidRPr="004E52D3" w14:paraId="2FA098D0"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0F7F2F1" w14:textId="77777777" w:rsidR="003E33B1" w:rsidRPr="004E52D3" w:rsidRDefault="003E33B1" w:rsidP="007008A4">
            <w:pPr>
              <w:widowControl w:val="0"/>
              <w:autoSpaceDE w:val="0"/>
              <w:autoSpaceDN w:val="0"/>
              <w:adjustRightInd w:val="0"/>
              <w:spacing w:before="3" w:after="0" w:line="240" w:lineRule="auto"/>
              <w:ind w:left="146" w:right="152"/>
              <w:jc w:val="center"/>
              <w:rPr>
                <w:rFonts w:ascii="Times New Roman" w:hAnsi="Times New Roman"/>
                <w:sz w:val="24"/>
                <w:szCs w:val="24"/>
              </w:rPr>
            </w:pPr>
            <w:r w:rsidRPr="004E52D3">
              <w:rPr>
                <w:rFonts w:ascii="Arial" w:hAnsi="Arial" w:cs="Arial"/>
                <w:sz w:val="16"/>
                <w:szCs w:val="16"/>
              </w:rPr>
              <w:t>J</w:t>
            </w:r>
          </w:p>
        </w:tc>
        <w:tc>
          <w:tcPr>
            <w:tcW w:w="6349" w:type="dxa"/>
            <w:tcBorders>
              <w:top w:val="single" w:sz="6" w:space="0" w:color="000000"/>
              <w:left w:val="single" w:sz="2" w:space="0" w:color="000000"/>
              <w:bottom w:val="single" w:sz="6" w:space="0" w:color="000000"/>
              <w:right w:val="single" w:sz="6" w:space="0" w:color="000000"/>
            </w:tcBorders>
          </w:tcPr>
          <w:p w14:paraId="332FD3AE"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Gyermekvédelmi és gyámügyi igazgatás</w:t>
            </w:r>
          </w:p>
        </w:tc>
        <w:tc>
          <w:tcPr>
            <w:tcW w:w="1134" w:type="dxa"/>
            <w:tcBorders>
              <w:top w:val="single" w:sz="6" w:space="0" w:color="000000"/>
              <w:left w:val="single" w:sz="6" w:space="0" w:color="000000"/>
              <w:bottom w:val="single" w:sz="6" w:space="0" w:color="000000"/>
              <w:right w:val="single" w:sz="2" w:space="0" w:color="000000"/>
            </w:tcBorders>
          </w:tcPr>
          <w:p w14:paraId="4CD882AB"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134</w:t>
            </w:r>
          </w:p>
        </w:tc>
        <w:tc>
          <w:tcPr>
            <w:tcW w:w="1134" w:type="dxa"/>
            <w:tcBorders>
              <w:top w:val="single" w:sz="6" w:space="0" w:color="000000"/>
              <w:left w:val="single" w:sz="2" w:space="0" w:color="000000"/>
              <w:bottom w:val="single" w:sz="6" w:space="0" w:color="000000"/>
              <w:right w:val="single" w:sz="2" w:space="0" w:color="000000"/>
            </w:tcBorders>
          </w:tcPr>
          <w:p w14:paraId="2919A666"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58116D72"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900</w:t>
            </w:r>
          </w:p>
        </w:tc>
      </w:tr>
      <w:tr w:rsidR="003E33B1" w:rsidRPr="004E52D3" w14:paraId="17E408BB"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F133AB4"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K</w:t>
            </w:r>
          </w:p>
        </w:tc>
        <w:tc>
          <w:tcPr>
            <w:tcW w:w="6349" w:type="dxa"/>
            <w:tcBorders>
              <w:top w:val="single" w:sz="6" w:space="0" w:color="000000"/>
              <w:left w:val="single" w:sz="2" w:space="0" w:color="000000"/>
              <w:bottom w:val="single" w:sz="6" w:space="0" w:color="000000"/>
              <w:right w:val="single" w:sz="6" w:space="0" w:color="000000"/>
            </w:tcBorders>
          </w:tcPr>
          <w:p w14:paraId="5FBFEEBE"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Ipari igazgatás</w:t>
            </w:r>
          </w:p>
        </w:tc>
        <w:tc>
          <w:tcPr>
            <w:tcW w:w="1134" w:type="dxa"/>
            <w:tcBorders>
              <w:top w:val="single" w:sz="6" w:space="0" w:color="000000"/>
              <w:left w:val="single" w:sz="6" w:space="0" w:color="000000"/>
              <w:bottom w:val="single" w:sz="6" w:space="0" w:color="000000"/>
              <w:right w:val="single" w:sz="2" w:space="0" w:color="000000"/>
            </w:tcBorders>
          </w:tcPr>
          <w:p w14:paraId="6136E9AE"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16</w:t>
            </w:r>
          </w:p>
        </w:tc>
        <w:tc>
          <w:tcPr>
            <w:tcW w:w="1134" w:type="dxa"/>
            <w:tcBorders>
              <w:top w:val="single" w:sz="6" w:space="0" w:color="000000"/>
              <w:left w:val="single" w:sz="2" w:space="0" w:color="000000"/>
              <w:bottom w:val="single" w:sz="6" w:space="0" w:color="000000"/>
              <w:right w:val="single" w:sz="2" w:space="0" w:color="000000"/>
            </w:tcBorders>
          </w:tcPr>
          <w:p w14:paraId="12AF9F51"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767F9780"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92</w:t>
            </w:r>
          </w:p>
        </w:tc>
      </w:tr>
      <w:tr w:rsidR="003E33B1" w:rsidRPr="004E52D3" w14:paraId="143CFEA2"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22FB1E5" w14:textId="77777777" w:rsidR="003E33B1" w:rsidRPr="004E52D3" w:rsidRDefault="003E33B1" w:rsidP="007008A4">
            <w:pPr>
              <w:widowControl w:val="0"/>
              <w:autoSpaceDE w:val="0"/>
              <w:autoSpaceDN w:val="0"/>
              <w:adjustRightInd w:val="0"/>
              <w:spacing w:before="2" w:after="0" w:line="240" w:lineRule="auto"/>
              <w:ind w:left="142" w:right="148"/>
              <w:jc w:val="center"/>
              <w:rPr>
                <w:rFonts w:ascii="Times New Roman" w:hAnsi="Times New Roman"/>
                <w:sz w:val="24"/>
                <w:szCs w:val="24"/>
              </w:rPr>
            </w:pPr>
            <w:r w:rsidRPr="004E52D3">
              <w:rPr>
                <w:rFonts w:ascii="Arial" w:hAnsi="Arial" w:cs="Arial"/>
                <w:sz w:val="16"/>
                <w:szCs w:val="16"/>
              </w:rPr>
              <w:t>L</w:t>
            </w:r>
          </w:p>
        </w:tc>
        <w:tc>
          <w:tcPr>
            <w:tcW w:w="6349" w:type="dxa"/>
            <w:tcBorders>
              <w:top w:val="single" w:sz="6" w:space="0" w:color="000000"/>
              <w:left w:val="single" w:sz="2" w:space="0" w:color="000000"/>
              <w:bottom w:val="single" w:sz="6" w:space="0" w:color="000000"/>
              <w:right w:val="single" w:sz="6" w:space="0" w:color="000000"/>
            </w:tcBorders>
          </w:tcPr>
          <w:p w14:paraId="1AC86E5E"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Kereskedelmi igazgatás, turisztika</w:t>
            </w:r>
          </w:p>
        </w:tc>
        <w:tc>
          <w:tcPr>
            <w:tcW w:w="1134" w:type="dxa"/>
            <w:tcBorders>
              <w:top w:val="single" w:sz="6" w:space="0" w:color="000000"/>
              <w:left w:val="single" w:sz="6" w:space="0" w:color="000000"/>
              <w:bottom w:val="single" w:sz="6" w:space="0" w:color="000000"/>
              <w:right w:val="single" w:sz="2" w:space="0" w:color="000000"/>
            </w:tcBorders>
          </w:tcPr>
          <w:p w14:paraId="163ECD44" w14:textId="77777777" w:rsidR="003E33B1" w:rsidRPr="004E52D3" w:rsidRDefault="003E33B1" w:rsidP="007008A4">
            <w:pPr>
              <w:widowControl w:val="0"/>
              <w:autoSpaceDE w:val="0"/>
              <w:autoSpaceDN w:val="0"/>
              <w:adjustRightInd w:val="0"/>
              <w:spacing w:before="2" w:after="0" w:line="240" w:lineRule="auto"/>
              <w:ind w:left="393" w:right="399"/>
              <w:jc w:val="center"/>
              <w:rPr>
                <w:rFonts w:ascii="Times New Roman" w:hAnsi="Times New Roman"/>
                <w:sz w:val="24"/>
                <w:szCs w:val="24"/>
              </w:rPr>
            </w:pPr>
            <w:r w:rsidRPr="004E52D3">
              <w:rPr>
                <w:rFonts w:ascii="Arial" w:hAnsi="Arial" w:cs="Arial"/>
                <w:sz w:val="16"/>
                <w:szCs w:val="16"/>
              </w:rPr>
              <w:t>121</w:t>
            </w:r>
          </w:p>
        </w:tc>
        <w:tc>
          <w:tcPr>
            <w:tcW w:w="1134" w:type="dxa"/>
            <w:tcBorders>
              <w:top w:val="single" w:sz="6" w:space="0" w:color="000000"/>
              <w:left w:val="single" w:sz="2" w:space="0" w:color="000000"/>
              <w:bottom w:val="single" w:sz="6" w:space="0" w:color="000000"/>
              <w:right w:val="single" w:sz="2" w:space="0" w:color="000000"/>
            </w:tcBorders>
          </w:tcPr>
          <w:p w14:paraId="02555743"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F01699A" w14:textId="77777777" w:rsidR="003E33B1" w:rsidRPr="004E52D3" w:rsidRDefault="003E33B1" w:rsidP="007008A4">
            <w:pPr>
              <w:widowControl w:val="0"/>
              <w:autoSpaceDE w:val="0"/>
              <w:autoSpaceDN w:val="0"/>
              <w:adjustRightInd w:val="0"/>
              <w:spacing w:before="2" w:after="0" w:line="240" w:lineRule="auto"/>
              <w:ind w:left="399" w:right="393"/>
              <w:jc w:val="center"/>
              <w:rPr>
                <w:rFonts w:ascii="Times New Roman" w:hAnsi="Times New Roman"/>
                <w:sz w:val="24"/>
                <w:szCs w:val="24"/>
              </w:rPr>
            </w:pPr>
            <w:r w:rsidRPr="004E52D3">
              <w:rPr>
                <w:rFonts w:ascii="Arial" w:hAnsi="Arial" w:cs="Arial"/>
                <w:sz w:val="16"/>
                <w:szCs w:val="16"/>
              </w:rPr>
              <w:t>596</w:t>
            </w:r>
          </w:p>
        </w:tc>
      </w:tr>
      <w:tr w:rsidR="003E33B1" w:rsidRPr="004E52D3" w14:paraId="6FBF7D09"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0301547D" w14:textId="77777777" w:rsidR="003E33B1" w:rsidRPr="004E52D3" w:rsidRDefault="003E33B1" w:rsidP="007008A4">
            <w:pPr>
              <w:widowControl w:val="0"/>
              <w:autoSpaceDE w:val="0"/>
              <w:autoSpaceDN w:val="0"/>
              <w:adjustRightInd w:val="0"/>
              <w:spacing w:before="3" w:after="0" w:line="240" w:lineRule="auto"/>
              <w:ind w:left="120" w:right="125"/>
              <w:jc w:val="center"/>
              <w:rPr>
                <w:rFonts w:ascii="Times New Roman" w:hAnsi="Times New Roman"/>
                <w:sz w:val="24"/>
                <w:szCs w:val="24"/>
              </w:rPr>
            </w:pPr>
            <w:r w:rsidRPr="004E52D3">
              <w:rPr>
                <w:rFonts w:ascii="Arial" w:hAnsi="Arial" w:cs="Arial"/>
                <w:sz w:val="16"/>
                <w:szCs w:val="16"/>
              </w:rPr>
              <w:t>M</w:t>
            </w:r>
          </w:p>
        </w:tc>
        <w:tc>
          <w:tcPr>
            <w:tcW w:w="6349" w:type="dxa"/>
            <w:tcBorders>
              <w:top w:val="single" w:sz="6" w:space="0" w:color="000000"/>
              <w:left w:val="single" w:sz="2" w:space="0" w:color="000000"/>
              <w:bottom w:val="single" w:sz="6" w:space="0" w:color="000000"/>
              <w:right w:val="single" w:sz="6" w:space="0" w:color="000000"/>
            </w:tcBorders>
          </w:tcPr>
          <w:p w14:paraId="6512E566"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Földművelésügy, állat- és növény-egészségügyi igazgatás</w:t>
            </w:r>
          </w:p>
        </w:tc>
        <w:tc>
          <w:tcPr>
            <w:tcW w:w="1134" w:type="dxa"/>
            <w:tcBorders>
              <w:top w:val="single" w:sz="6" w:space="0" w:color="000000"/>
              <w:left w:val="single" w:sz="6" w:space="0" w:color="000000"/>
              <w:bottom w:val="single" w:sz="6" w:space="0" w:color="000000"/>
              <w:right w:val="single" w:sz="2" w:space="0" w:color="000000"/>
            </w:tcBorders>
          </w:tcPr>
          <w:p w14:paraId="20F7576B"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45</w:t>
            </w:r>
          </w:p>
        </w:tc>
        <w:tc>
          <w:tcPr>
            <w:tcW w:w="1134" w:type="dxa"/>
            <w:tcBorders>
              <w:top w:val="single" w:sz="6" w:space="0" w:color="000000"/>
              <w:left w:val="single" w:sz="2" w:space="0" w:color="000000"/>
              <w:bottom w:val="single" w:sz="6" w:space="0" w:color="000000"/>
              <w:right w:val="single" w:sz="2" w:space="0" w:color="000000"/>
            </w:tcBorders>
          </w:tcPr>
          <w:p w14:paraId="4BE17ACA"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43065D6"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202</w:t>
            </w:r>
          </w:p>
        </w:tc>
      </w:tr>
      <w:tr w:rsidR="003E33B1" w:rsidRPr="004E52D3" w14:paraId="77AC3923"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02CA840"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N</w:t>
            </w:r>
          </w:p>
        </w:tc>
        <w:tc>
          <w:tcPr>
            <w:tcW w:w="6349" w:type="dxa"/>
            <w:tcBorders>
              <w:top w:val="single" w:sz="6" w:space="0" w:color="000000"/>
              <w:left w:val="single" w:sz="2" w:space="0" w:color="000000"/>
              <w:bottom w:val="single" w:sz="6" w:space="0" w:color="000000"/>
              <w:right w:val="single" w:sz="6" w:space="0" w:color="000000"/>
            </w:tcBorders>
          </w:tcPr>
          <w:p w14:paraId="6C3F5AF7"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Munkaügyi igazgatás, munkavédelem</w:t>
            </w:r>
          </w:p>
        </w:tc>
        <w:tc>
          <w:tcPr>
            <w:tcW w:w="1134" w:type="dxa"/>
            <w:tcBorders>
              <w:top w:val="single" w:sz="6" w:space="0" w:color="000000"/>
              <w:left w:val="single" w:sz="6" w:space="0" w:color="000000"/>
              <w:bottom w:val="single" w:sz="6" w:space="0" w:color="000000"/>
              <w:right w:val="single" w:sz="2" w:space="0" w:color="000000"/>
            </w:tcBorders>
          </w:tcPr>
          <w:p w14:paraId="5591AD04" w14:textId="77777777" w:rsidR="003E33B1" w:rsidRPr="004E52D3" w:rsidRDefault="003E33B1" w:rsidP="007008A4">
            <w:pPr>
              <w:widowControl w:val="0"/>
              <w:autoSpaceDE w:val="0"/>
              <w:autoSpaceDN w:val="0"/>
              <w:adjustRightInd w:val="0"/>
              <w:spacing w:before="3" w:after="0" w:line="240" w:lineRule="auto"/>
              <w:ind w:left="482" w:right="488"/>
              <w:jc w:val="center"/>
              <w:rPr>
                <w:rFonts w:ascii="Times New Roman" w:hAnsi="Times New Roman"/>
                <w:sz w:val="24"/>
                <w:szCs w:val="24"/>
              </w:rPr>
            </w:pPr>
            <w:r w:rsidRPr="004E52D3">
              <w:rPr>
                <w:rFonts w:ascii="Arial" w:hAnsi="Arial" w:cs="Arial"/>
                <w:sz w:val="16"/>
                <w:szCs w:val="16"/>
              </w:rPr>
              <w:t>8</w:t>
            </w:r>
          </w:p>
        </w:tc>
        <w:tc>
          <w:tcPr>
            <w:tcW w:w="1134" w:type="dxa"/>
            <w:tcBorders>
              <w:top w:val="single" w:sz="6" w:space="0" w:color="000000"/>
              <w:left w:val="single" w:sz="2" w:space="0" w:color="000000"/>
              <w:bottom w:val="single" w:sz="6" w:space="0" w:color="000000"/>
              <w:right w:val="single" w:sz="2" w:space="0" w:color="000000"/>
            </w:tcBorders>
          </w:tcPr>
          <w:p w14:paraId="50A752E3"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E239F8A"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101</w:t>
            </w:r>
          </w:p>
        </w:tc>
      </w:tr>
      <w:tr w:rsidR="003E33B1" w:rsidRPr="004E52D3" w14:paraId="4AA305CD"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2518E2E9"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U</w:t>
            </w:r>
          </w:p>
        </w:tc>
        <w:tc>
          <w:tcPr>
            <w:tcW w:w="6349" w:type="dxa"/>
            <w:tcBorders>
              <w:top w:val="single" w:sz="6" w:space="0" w:color="000000"/>
              <w:left w:val="single" w:sz="2" w:space="0" w:color="000000"/>
              <w:bottom w:val="single" w:sz="6" w:space="0" w:color="000000"/>
              <w:right w:val="single" w:sz="6" w:space="0" w:color="000000"/>
            </w:tcBorders>
          </w:tcPr>
          <w:p w14:paraId="46C5CD66"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Önkormányzati és általános igazgatási ügyek összesen</w:t>
            </w:r>
          </w:p>
        </w:tc>
        <w:tc>
          <w:tcPr>
            <w:tcW w:w="1134" w:type="dxa"/>
            <w:tcBorders>
              <w:top w:val="single" w:sz="6" w:space="0" w:color="000000"/>
              <w:left w:val="single" w:sz="6" w:space="0" w:color="000000"/>
              <w:bottom w:val="single" w:sz="6" w:space="0" w:color="000000"/>
              <w:right w:val="single" w:sz="2" w:space="0" w:color="000000"/>
            </w:tcBorders>
          </w:tcPr>
          <w:p w14:paraId="2D65AA35" w14:textId="77777777" w:rsidR="003E33B1" w:rsidRPr="004E52D3" w:rsidRDefault="003E33B1" w:rsidP="007008A4">
            <w:pPr>
              <w:widowControl w:val="0"/>
              <w:autoSpaceDE w:val="0"/>
              <w:autoSpaceDN w:val="0"/>
              <w:adjustRightInd w:val="0"/>
              <w:spacing w:before="3" w:after="0" w:line="240" w:lineRule="auto"/>
              <w:ind w:left="393" w:right="399"/>
              <w:jc w:val="center"/>
              <w:rPr>
                <w:rFonts w:ascii="Times New Roman" w:hAnsi="Times New Roman"/>
                <w:sz w:val="24"/>
                <w:szCs w:val="24"/>
              </w:rPr>
            </w:pPr>
            <w:r w:rsidRPr="004E52D3">
              <w:rPr>
                <w:rFonts w:ascii="Arial" w:hAnsi="Arial" w:cs="Arial"/>
                <w:sz w:val="16"/>
                <w:szCs w:val="16"/>
              </w:rPr>
              <w:t>838</w:t>
            </w:r>
          </w:p>
        </w:tc>
        <w:tc>
          <w:tcPr>
            <w:tcW w:w="1134" w:type="dxa"/>
            <w:tcBorders>
              <w:top w:val="single" w:sz="6" w:space="0" w:color="000000"/>
              <w:left w:val="single" w:sz="2" w:space="0" w:color="000000"/>
              <w:bottom w:val="single" w:sz="6" w:space="0" w:color="000000"/>
              <w:right w:val="single" w:sz="2" w:space="0" w:color="000000"/>
            </w:tcBorders>
          </w:tcPr>
          <w:p w14:paraId="303F792A"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E1805CB" w14:textId="77777777" w:rsidR="003E33B1" w:rsidRPr="004E52D3" w:rsidRDefault="003E33B1" w:rsidP="007008A4">
            <w:pPr>
              <w:widowControl w:val="0"/>
              <w:autoSpaceDE w:val="0"/>
              <w:autoSpaceDN w:val="0"/>
              <w:adjustRightInd w:val="0"/>
              <w:spacing w:before="3" w:after="0" w:line="240" w:lineRule="auto"/>
              <w:ind w:left="354" w:right="349"/>
              <w:jc w:val="center"/>
              <w:rPr>
                <w:rFonts w:ascii="Times New Roman" w:hAnsi="Times New Roman"/>
                <w:sz w:val="24"/>
                <w:szCs w:val="24"/>
              </w:rPr>
            </w:pPr>
            <w:r w:rsidRPr="004E52D3">
              <w:rPr>
                <w:rFonts w:ascii="Arial" w:hAnsi="Arial" w:cs="Arial"/>
                <w:sz w:val="16"/>
                <w:szCs w:val="16"/>
              </w:rPr>
              <w:t>5955</w:t>
            </w:r>
          </w:p>
        </w:tc>
      </w:tr>
      <w:tr w:rsidR="003E33B1" w:rsidRPr="004E52D3" w14:paraId="74EDB8F3"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6B226721"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21DB5F24"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Képviselő-testület iratai</w:t>
            </w:r>
          </w:p>
          <w:p w14:paraId="77DDAF2F"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Nemzetiségi önkormányzat iratai</w:t>
            </w:r>
          </w:p>
          <w:p w14:paraId="0E968661"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3. Az önkormányzati hivatalnak, polgármesteri hivatalnak</w:t>
            </w:r>
          </w:p>
        </w:tc>
        <w:tc>
          <w:tcPr>
            <w:tcW w:w="1134" w:type="dxa"/>
            <w:tcBorders>
              <w:top w:val="single" w:sz="6" w:space="0" w:color="000000"/>
              <w:left w:val="single" w:sz="6" w:space="0" w:color="000000"/>
              <w:bottom w:val="single" w:sz="2" w:space="0" w:color="000000"/>
              <w:right w:val="single" w:sz="2" w:space="0" w:color="000000"/>
            </w:tcBorders>
          </w:tcPr>
          <w:p w14:paraId="3FADE4B8"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50</w:t>
            </w:r>
          </w:p>
        </w:tc>
        <w:tc>
          <w:tcPr>
            <w:tcW w:w="1134" w:type="dxa"/>
            <w:tcBorders>
              <w:top w:val="single" w:sz="6" w:space="0" w:color="000000"/>
              <w:left w:val="single" w:sz="2" w:space="0" w:color="000000"/>
              <w:bottom w:val="single" w:sz="2" w:space="0" w:color="000000"/>
              <w:right w:val="single" w:sz="2" w:space="0" w:color="000000"/>
            </w:tcBorders>
          </w:tcPr>
          <w:p w14:paraId="0D2C4A80"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7732DA4D"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r w:rsidRPr="004E52D3">
              <w:rPr>
                <w:rFonts w:ascii="Arial" w:hAnsi="Arial" w:cs="Arial"/>
                <w:sz w:val="16"/>
                <w:szCs w:val="16"/>
              </w:rPr>
              <w:t>276</w:t>
            </w:r>
          </w:p>
        </w:tc>
      </w:tr>
      <w:tr w:rsidR="003E33B1" w:rsidRPr="004E52D3" w14:paraId="397494D5"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EDD4194"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6929BBFB" w14:textId="77777777" w:rsidR="003E33B1" w:rsidRPr="004E52D3" w:rsidRDefault="003E33B1" w:rsidP="007008A4">
            <w:pPr>
              <w:widowControl w:val="0"/>
              <w:autoSpaceDE w:val="0"/>
              <w:autoSpaceDN w:val="0"/>
              <w:adjustRightInd w:val="0"/>
              <w:spacing w:before="3" w:after="0" w:line="240" w:lineRule="auto"/>
              <w:ind w:left="399" w:right="393"/>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011D77A3"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9</w:t>
            </w:r>
          </w:p>
        </w:tc>
        <w:tc>
          <w:tcPr>
            <w:tcW w:w="1134" w:type="dxa"/>
            <w:tcBorders>
              <w:top w:val="single" w:sz="2" w:space="0" w:color="000000"/>
              <w:left w:val="single" w:sz="2" w:space="0" w:color="000000"/>
              <w:bottom w:val="single" w:sz="2" w:space="0" w:color="000000"/>
              <w:right w:val="single" w:sz="2" w:space="0" w:color="000000"/>
            </w:tcBorders>
          </w:tcPr>
          <w:p w14:paraId="62834775"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15949E4"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r w:rsidRPr="004E52D3">
              <w:rPr>
                <w:rFonts w:ascii="Arial" w:hAnsi="Arial" w:cs="Arial"/>
                <w:sz w:val="16"/>
                <w:szCs w:val="16"/>
              </w:rPr>
              <w:t>34</w:t>
            </w:r>
          </w:p>
        </w:tc>
      </w:tr>
      <w:tr w:rsidR="003E33B1" w:rsidRPr="004E52D3" w14:paraId="64FA40F5"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487E8386"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388884D8" w14:textId="77777777" w:rsidR="003E33B1" w:rsidRPr="004E52D3" w:rsidRDefault="003E33B1" w:rsidP="007008A4">
            <w:pPr>
              <w:widowControl w:val="0"/>
              <w:autoSpaceDE w:val="0"/>
              <w:autoSpaceDN w:val="0"/>
              <w:adjustRightInd w:val="0"/>
              <w:spacing w:before="8"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685D3226" w14:textId="77777777" w:rsidR="003E33B1" w:rsidRPr="004E52D3" w:rsidRDefault="003E33B1" w:rsidP="007008A4">
            <w:pPr>
              <w:widowControl w:val="0"/>
              <w:autoSpaceDE w:val="0"/>
              <w:autoSpaceDN w:val="0"/>
              <w:adjustRightInd w:val="0"/>
              <w:spacing w:before="8" w:after="0" w:line="240" w:lineRule="auto"/>
              <w:ind w:left="393" w:right="399"/>
              <w:jc w:val="center"/>
              <w:rPr>
                <w:rFonts w:ascii="Times New Roman" w:hAnsi="Times New Roman"/>
                <w:sz w:val="24"/>
                <w:szCs w:val="24"/>
              </w:rPr>
            </w:pPr>
            <w:r w:rsidRPr="004E52D3">
              <w:rPr>
                <w:rFonts w:ascii="Arial" w:hAnsi="Arial" w:cs="Arial"/>
                <w:sz w:val="16"/>
                <w:szCs w:val="16"/>
              </w:rPr>
              <w:t>779</w:t>
            </w:r>
          </w:p>
        </w:tc>
        <w:tc>
          <w:tcPr>
            <w:tcW w:w="1134" w:type="dxa"/>
            <w:tcBorders>
              <w:top w:val="single" w:sz="2" w:space="0" w:color="000000"/>
              <w:left w:val="single" w:sz="2" w:space="0" w:color="000000"/>
              <w:bottom w:val="single" w:sz="6" w:space="0" w:color="000000"/>
              <w:right w:val="single" w:sz="2" w:space="0" w:color="000000"/>
            </w:tcBorders>
          </w:tcPr>
          <w:p w14:paraId="5A59DA48"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4417ED5F" w14:textId="77777777" w:rsidR="003E33B1" w:rsidRPr="004E52D3" w:rsidRDefault="003E33B1" w:rsidP="007008A4">
            <w:pPr>
              <w:widowControl w:val="0"/>
              <w:autoSpaceDE w:val="0"/>
              <w:autoSpaceDN w:val="0"/>
              <w:adjustRightInd w:val="0"/>
              <w:spacing w:before="8" w:after="0" w:line="240" w:lineRule="auto"/>
              <w:ind w:left="354" w:right="349"/>
              <w:jc w:val="center"/>
              <w:rPr>
                <w:rFonts w:ascii="Times New Roman" w:hAnsi="Times New Roman"/>
                <w:sz w:val="24"/>
                <w:szCs w:val="24"/>
              </w:rPr>
            </w:pPr>
            <w:r w:rsidRPr="004E52D3">
              <w:rPr>
                <w:rFonts w:ascii="Arial" w:hAnsi="Arial" w:cs="Arial"/>
                <w:sz w:val="16"/>
                <w:szCs w:val="16"/>
              </w:rPr>
              <w:t>5645</w:t>
            </w:r>
          </w:p>
        </w:tc>
      </w:tr>
      <w:tr w:rsidR="003E33B1" w:rsidRPr="004E52D3" w14:paraId="1C892C56"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6F9AE2F9" w14:textId="77777777" w:rsidR="003E33B1" w:rsidRPr="004E52D3" w:rsidRDefault="003E33B1" w:rsidP="007008A4">
            <w:pPr>
              <w:widowControl w:val="0"/>
              <w:autoSpaceDE w:val="0"/>
              <w:autoSpaceDN w:val="0"/>
              <w:adjustRightInd w:val="0"/>
              <w:spacing w:before="2" w:after="0" w:line="240" w:lineRule="auto"/>
              <w:ind w:left="133" w:right="139"/>
              <w:jc w:val="center"/>
              <w:rPr>
                <w:rFonts w:ascii="Times New Roman" w:hAnsi="Times New Roman"/>
                <w:sz w:val="24"/>
                <w:szCs w:val="24"/>
              </w:rPr>
            </w:pPr>
            <w:r w:rsidRPr="004E52D3">
              <w:rPr>
                <w:rFonts w:ascii="Arial" w:hAnsi="Arial" w:cs="Arial"/>
                <w:sz w:val="16"/>
                <w:szCs w:val="16"/>
              </w:rPr>
              <w:t>P</w:t>
            </w:r>
          </w:p>
        </w:tc>
        <w:tc>
          <w:tcPr>
            <w:tcW w:w="6349" w:type="dxa"/>
            <w:tcBorders>
              <w:top w:val="single" w:sz="6" w:space="0" w:color="000000"/>
              <w:left w:val="single" w:sz="2" w:space="0" w:color="000000"/>
              <w:bottom w:val="single" w:sz="6" w:space="0" w:color="000000"/>
              <w:right w:val="single" w:sz="6" w:space="0" w:color="000000"/>
            </w:tcBorders>
          </w:tcPr>
          <w:p w14:paraId="240260D9" w14:textId="77777777" w:rsidR="003E33B1" w:rsidRPr="004E52D3" w:rsidRDefault="003E33B1" w:rsidP="007008A4">
            <w:pPr>
              <w:widowControl w:val="0"/>
              <w:autoSpaceDE w:val="0"/>
              <w:autoSpaceDN w:val="0"/>
              <w:adjustRightInd w:val="0"/>
              <w:spacing w:before="2" w:after="0" w:line="240" w:lineRule="auto"/>
              <w:ind w:left="54"/>
              <w:rPr>
                <w:rFonts w:ascii="Times New Roman" w:hAnsi="Times New Roman"/>
                <w:sz w:val="24"/>
                <w:szCs w:val="24"/>
              </w:rPr>
            </w:pPr>
            <w:r w:rsidRPr="004E52D3">
              <w:rPr>
                <w:rFonts w:ascii="Arial" w:hAnsi="Arial" w:cs="Arial"/>
                <w:sz w:val="16"/>
                <w:szCs w:val="16"/>
              </w:rPr>
              <w:t>Köznevelési és közművelődésügyi igazgatás</w:t>
            </w:r>
          </w:p>
        </w:tc>
        <w:tc>
          <w:tcPr>
            <w:tcW w:w="1134" w:type="dxa"/>
            <w:tcBorders>
              <w:top w:val="single" w:sz="6" w:space="0" w:color="000000"/>
              <w:left w:val="single" w:sz="6" w:space="0" w:color="000000"/>
              <w:bottom w:val="single" w:sz="6" w:space="0" w:color="000000"/>
              <w:right w:val="single" w:sz="2" w:space="0" w:color="000000"/>
            </w:tcBorders>
          </w:tcPr>
          <w:p w14:paraId="0A4A1803" w14:textId="77777777" w:rsidR="003E33B1" w:rsidRPr="004E52D3" w:rsidRDefault="003E33B1" w:rsidP="007008A4">
            <w:pPr>
              <w:widowControl w:val="0"/>
              <w:autoSpaceDE w:val="0"/>
              <w:autoSpaceDN w:val="0"/>
              <w:adjustRightInd w:val="0"/>
              <w:spacing w:before="2" w:after="0" w:line="240" w:lineRule="auto"/>
              <w:ind w:left="437" w:right="443"/>
              <w:jc w:val="center"/>
              <w:rPr>
                <w:rFonts w:ascii="Times New Roman" w:hAnsi="Times New Roman"/>
                <w:sz w:val="24"/>
                <w:szCs w:val="24"/>
              </w:rPr>
            </w:pPr>
            <w:r w:rsidRPr="004E52D3">
              <w:rPr>
                <w:rFonts w:ascii="Arial" w:hAnsi="Arial" w:cs="Arial"/>
                <w:sz w:val="16"/>
                <w:szCs w:val="16"/>
              </w:rPr>
              <w:t>19</w:t>
            </w:r>
          </w:p>
        </w:tc>
        <w:tc>
          <w:tcPr>
            <w:tcW w:w="1134" w:type="dxa"/>
            <w:tcBorders>
              <w:top w:val="single" w:sz="6" w:space="0" w:color="000000"/>
              <w:left w:val="single" w:sz="2" w:space="0" w:color="000000"/>
              <w:bottom w:val="single" w:sz="6" w:space="0" w:color="000000"/>
              <w:right w:val="single" w:sz="2" w:space="0" w:color="000000"/>
            </w:tcBorders>
          </w:tcPr>
          <w:p w14:paraId="5787E0E3" w14:textId="77777777" w:rsidR="003E33B1" w:rsidRPr="004E52D3" w:rsidRDefault="003E33B1" w:rsidP="007008A4">
            <w:pPr>
              <w:widowControl w:val="0"/>
              <w:autoSpaceDE w:val="0"/>
              <w:autoSpaceDN w:val="0"/>
              <w:adjustRightInd w:val="0"/>
              <w:spacing w:before="2"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12CB4E57" w14:textId="77777777" w:rsidR="003E33B1" w:rsidRPr="004E52D3" w:rsidRDefault="003E33B1" w:rsidP="007008A4">
            <w:pPr>
              <w:widowControl w:val="0"/>
              <w:autoSpaceDE w:val="0"/>
              <w:autoSpaceDN w:val="0"/>
              <w:adjustRightInd w:val="0"/>
              <w:spacing w:before="2" w:after="0" w:line="240" w:lineRule="auto"/>
              <w:ind w:left="443" w:right="438"/>
              <w:jc w:val="center"/>
              <w:rPr>
                <w:rFonts w:ascii="Times New Roman" w:hAnsi="Times New Roman"/>
                <w:sz w:val="24"/>
                <w:szCs w:val="24"/>
              </w:rPr>
            </w:pPr>
            <w:r w:rsidRPr="004E52D3">
              <w:rPr>
                <w:rFonts w:ascii="Arial" w:hAnsi="Arial" w:cs="Arial"/>
                <w:sz w:val="16"/>
                <w:szCs w:val="16"/>
              </w:rPr>
              <w:t>66</w:t>
            </w:r>
          </w:p>
        </w:tc>
      </w:tr>
      <w:tr w:rsidR="003E33B1" w:rsidRPr="004E52D3" w14:paraId="00F0E95A"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557692B8" w14:textId="77777777" w:rsidR="003E33B1" w:rsidRPr="004E52D3" w:rsidRDefault="003E33B1" w:rsidP="007008A4">
            <w:pPr>
              <w:widowControl w:val="0"/>
              <w:autoSpaceDE w:val="0"/>
              <w:autoSpaceDN w:val="0"/>
              <w:adjustRightInd w:val="0"/>
              <w:spacing w:before="3" w:after="0" w:line="240" w:lineRule="auto"/>
              <w:ind w:left="128" w:right="134"/>
              <w:jc w:val="center"/>
              <w:rPr>
                <w:rFonts w:ascii="Times New Roman" w:hAnsi="Times New Roman"/>
                <w:sz w:val="24"/>
                <w:szCs w:val="24"/>
              </w:rPr>
            </w:pPr>
            <w:r w:rsidRPr="004E52D3">
              <w:rPr>
                <w:rFonts w:ascii="Arial" w:hAnsi="Arial" w:cs="Arial"/>
                <w:sz w:val="16"/>
                <w:szCs w:val="16"/>
              </w:rPr>
              <w:t>R</w:t>
            </w:r>
          </w:p>
        </w:tc>
        <w:tc>
          <w:tcPr>
            <w:tcW w:w="6349" w:type="dxa"/>
            <w:tcBorders>
              <w:top w:val="single" w:sz="6" w:space="0" w:color="000000"/>
              <w:left w:val="single" w:sz="2" w:space="0" w:color="000000"/>
              <w:bottom w:val="single" w:sz="6" w:space="0" w:color="000000"/>
              <w:right w:val="single" w:sz="6" w:space="0" w:color="000000"/>
            </w:tcBorders>
          </w:tcPr>
          <w:p w14:paraId="40E76E84"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Sportügyek</w:t>
            </w:r>
          </w:p>
        </w:tc>
        <w:tc>
          <w:tcPr>
            <w:tcW w:w="1134" w:type="dxa"/>
            <w:tcBorders>
              <w:top w:val="single" w:sz="6" w:space="0" w:color="000000"/>
              <w:left w:val="single" w:sz="6" w:space="0" w:color="000000"/>
              <w:bottom w:val="single" w:sz="6" w:space="0" w:color="000000"/>
              <w:right w:val="single" w:sz="2" w:space="0" w:color="000000"/>
            </w:tcBorders>
          </w:tcPr>
          <w:p w14:paraId="09879759" w14:textId="77777777" w:rsidR="003E33B1" w:rsidRPr="004E52D3" w:rsidRDefault="003E33B1" w:rsidP="007008A4">
            <w:pPr>
              <w:widowControl w:val="0"/>
              <w:autoSpaceDE w:val="0"/>
              <w:autoSpaceDN w:val="0"/>
              <w:adjustRightInd w:val="0"/>
              <w:spacing w:before="3"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2" w:space="0" w:color="000000"/>
            </w:tcBorders>
          </w:tcPr>
          <w:p w14:paraId="31C5D932"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0E2A1EEC" w14:textId="77777777" w:rsidR="003E33B1" w:rsidRPr="004E52D3" w:rsidRDefault="003E33B1" w:rsidP="007008A4">
            <w:pPr>
              <w:widowControl w:val="0"/>
              <w:autoSpaceDE w:val="0"/>
              <w:autoSpaceDN w:val="0"/>
              <w:adjustRightInd w:val="0"/>
              <w:spacing w:before="3"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02AB7C05" w14:textId="77777777" w:rsidTr="003E33B1">
        <w:trPr>
          <w:trHeight w:hRule="exact" w:val="227"/>
          <w:jc w:val="center"/>
        </w:trPr>
        <w:tc>
          <w:tcPr>
            <w:tcW w:w="454" w:type="dxa"/>
            <w:tcBorders>
              <w:top w:val="single" w:sz="6" w:space="0" w:color="000000"/>
              <w:left w:val="single" w:sz="6" w:space="0" w:color="000000"/>
              <w:bottom w:val="single" w:sz="6" w:space="0" w:color="000000"/>
              <w:right w:val="single" w:sz="2" w:space="0" w:color="000000"/>
            </w:tcBorders>
          </w:tcPr>
          <w:p w14:paraId="3534DC37" w14:textId="77777777" w:rsidR="003E33B1" w:rsidRPr="004E52D3" w:rsidRDefault="003E33B1" w:rsidP="007008A4">
            <w:pPr>
              <w:widowControl w:val="0"/>
              <w:autoSpaceDE w:val="0"/>
              <w:autoSpaceDN w:val="0"/>
              <w:adjustRightInd w:val="0"/>
              <w:spacing w:before="3" w:after="0" w:line="240" w:lineRule="auto"/>
              <w:ind w:left="133" w:right="139"/>
              <w:jc w:val="center"/>
              <w:rPr>
                <w:rFonts w:ascii="Times New Roman" w:hAnsi="Times New Roman"/>
                <w:sz w:val="24"/>
                <w:szCs w:val="24"/>
              </w:rPr>
            </w:pPr>
            <w:r w:rsidRPr="004E52D3">
              <w:rPr>
                <w:rFonts w:ascii="Arial" w:hAnsi="Arial" w:cs="Arial"/>
                <w:sz w:val="16"/>
                <w:szCs w:val="16"/>
              </w:rPr>
              <w:t>X</w:t>
            </w:r>
          </w:p>
        </w:tc>
        <w:tc>
          <w:tcPr>
            <w:tcW w:w="6349" w:type="dxa"/>
            <w:tcBorders>
              <w:top w:val="single" w:sz="6" w:space="0" w:color="000000"/>
              <w:left w:val="single" w:sz="2" w:space="0" w:color="000000"/>
              <w:bottom w:val="single" w:sz="6" w:space="0" w:color="000000"/>
              <w:right w:val="single" w:sz="6" w:space="0" w:color="000000"/>
            </w:tcBorders>
          </w:tcPr>
          <w:p w14:paraId="47F0FE80" w14:textId="77777777" w:rsidR="003E33B1" w:rsidRPr="004E52D3" w:rsidRDefault="003E33B1" w:rsidP="007008A4">
            <w:pPr>
              <w:widowControl w:val="0"/>
              <w:autoSpaceDE w:val="0"/>
              <w:autoSpaceDN w:val="0"/>
              <w:adjustRightInd w:val="0"/>
              <w:spacing w:before="3" w:after="0" w:line="240" w:lineRule="auto"/>
              <w:ind w:left="54"/>
              <w:rPr>
                <w:rFonts w:ascii="Times New Roman" w:hAnsi="Times New Roman"/>
                <w:sz w:val="24"/>
                <w:szCs w:val="24"/>
              </w:rPr>
            </w:pPr>
            <w:r w:rsidRPr="004E52D3">
              <w:rPr>
                <w:rFonts w:ascii="Arial" w:hAnsi="Arial" w:cs="Arial"/>
                <w:sz w:val="16"/>
                <w:szCs w:val="16"/>
              </w:rPr>
              <w:t>Honvédelmi, katasztrófavédelmi igazgatás, fegyveres biztonsági őrség</w:t>
            </w:r>
          </w:p>
        </w:tc>
        <w:tc>
          <w:tcPr>
            <w:tcW w:w="1134" w:type="dxa"/>
            <w:tcBorders>
              <w:top w:val="single" w:sz="6" w:space="0" w:color="000000"/>
              <w:left w:val="single" w:sz="6" w:space="0" w:color="000000"/>
              <w:bottom w:val="single" w:sz="6" w:space="0" w:color="000000"/>
              <w:right w:val="single" w:sz="2" w:space="0" w:color="000000"/>
            </w:tcBorders>
          </w:tcPr>
          <w:p w14:paraId="036055A6"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12</w:t>
            </w:r>
          </w:p>
        </w:tc>
        <w:tc>
          <w:tcPr>
            <w:tcW w:w="1134" w:type="dxa"/>
            <w:tcBorders>
              <w:top w:val="single" w:sz="6" w:space="0" w:color="000000"/>
              <w:left w:val="single" w:sz="2" w:space="0" w:color="000000"/>
              <w:bottom w:val="single" w:sz="6" w:space="0" w:color="000000"/>
              <w:right w:val="single" w:sz="2" w:space="0" w:color="000000"/>
            </w:tcBorders>
          </w:tcPr>
          <w:p w14:paraId="21C274B5"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3C040E75"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30</w:t>
            </w:r>
          </w:p>
        </w:tc>
      </w:tr>
      <w:tr w:rsidR="003E33B1" w:rsidRPr="004E52D3" w14:paraId="3A91F677" w14:textId="77777777" w:rsidTr="003E33B1">
        <w:trPr>
          <w:trHeight w:hRule="exact" w:val="227"/>
          <w:jc w:val="center"/>
        </w:trPr>
        <w:tc>
          <w:tcPr>
            <w:tcW w:w="454" w:type="dxa"/>
            <w:vMerge w:val="restart"/>
            <w:tcBorders>
              <w:top w:val="single" w:sz="6" w:space="0" w:color="000000"/>
              <w:left w:val="single" w:sz="6" w:space="0" w:color="000000"/>
              <w:bottom w:val="single" w:sz="6" w:space="0" w:color="000000"/>
              <w:right w:val="single" w:sz="2" w:space="0" w:color="000000"/>
            </w:tcBorders>
          </w:tcPr>
          <w:p w14:paraId="07C1734F" w14:textId="77777777" w:rsidR="003E33B1" w:rsidRPr="004E52D3" w:rsidRDefault="003E33B1" w:rsidP="007008A4">
            <w:pPr>
              <w:widowControl w:val="0"/>
              <w:autoSpaceDE w:val="0"/>
              <w:autoSpaceDN w:val="0"/>
              <w:adjustRightInd w:val="0"/>
              <w:spacing w:after="0" w:line="240" w:lineRule="auto"/>
              <w:rPr>
                <w:rFonts w:ascii="Times New Roman" w:hAnsi="Times New Roman"/>
                <w:sz w:val="24"/>
                <w:szCs w:val="24"/>
              </w:rPr>
            </w:pPr>
          </w:p>
        </w:tc>
        <w:tc>
          <w:tcPr>
            <w:tcW w:w="6349" w:type="dxa"/>
            <w:vMerge w:val="restart"/>
            <w:tcBorders>
              <w:top w:val="single" w:sz="6" w:space="0" w:color="000000"/>
              <w:left w:val="single" w:sz="2" w:space="0" w:color="000000"/>
              <w:bottom w:val="single" w:sz="6" w:space="0" w:color="000000"/>
              <w:right w:val="single" w:sz="6" w:space="0" w:color="000000"/>
            </w:tcBorders>
          </w:tcPr>
          <w:p w14:paraId="2371469D" w14:textId="77777777" w:rsidR="003E33B1" w:rsidRPr="004E52D3" w:rsidRDefault="003E33B1" w:rsidP="007008A4">
            <w:pPr>
              <w:widowControl w:val="0"/>
              <w:autoSpaceDE w:val="0"/>
              <w:autoSpaceDN w:val="0"/>
              <w:adjustRightInd w:val="0"/>
              <w:spacing w:before="3" w:after="0" w:line="240" w:lineRule="auto"/>
              <w:ind w:left="196"/>
              <w:rPr>
                <w:rFonts w:ascii="Arial" w:hAnsi="Arial" w:cs="Arial"/>
                <w:sz w:val="16"/>
                <w:szCs w:val="16"/>
              </w:rPr>
            </w:pPr>
            <w:r w:rsidRPr="004E52D3">
              <w:rPr>
                <w:rFonts w:ascii="Arial" w:hAnsi="Arial" w:cs="Arial"/>
                <w:sz w:val="16"/>
                <w:szCs w:val="16"/>
              </w:rPr>
              <w:t xml:space="preserve">Ebből:    </w:t>
            </w:r>
            <w:r w:rsidRPr="004E52D3">
              <w:rPr>
                <w:rFonts w:ascii="Arial" w:hAnsi="Arial" w:cs="Arial"/>
                <w:spacing w:val="33"/>
                <w:sz w:val="16"/>
                <w:szCs w:val="16"/>
              </w:rPr>
              <w:t xml:space="preserve"> </w:t>
            </w:r>
            <w:r w:rsidRPr="004E52D3">
              <w:rPr>
                <w:rFonts w:ascii="Arial" w:hAnsi="Arial" w:cs="Arial"/>
                <w:sz w:val="16"/>
                <w:szCs w:val="16"/>
              </w:rPr>
              <w:t>1. Honvédelmi igazgatás</w:t>
            </w:r>
          </w:p>
          <w:p w14:paraId="4BAEC63F" w14:textId="77777777" w:rsidR="003E33B1" w:rsidRPr="004E52D3" w:rsidRDefault="003E33B1" w:rsidP="007008A4">
            <w:pPr>
              <w:widowControl w:val="0"/>
              <w:autoSpaceDE w:val="0"/>
              <w:autoSpaceDN w:val="0"/>
              <w:adjustRightInd w:val="0"/>
              <w:spacing w:before="43" w:after="0" w:line="240" w:lineRule="auto"/>
              <w:ind w:left="904"/>
              <w:rPr>
                <w:rFonts w:ascii="Arial" w:hAnsi="Arial" w:cs="Arial"/>
                <w:sz w:val="16"/>
                <w:szCs w:val="16"/>
              </w:rPr>
            </w:pPr>
            <w:r w:rsidRPr="004E52D3">
              <w:rPr>
                <w:rFonts w:ascii="Arial" w:hAnsi="Arial" w:cs="Arial"/>
                <w:sz w:val="16"/>
                <w:szCs w:val="16"/>
              </w:rPr>
              <w:t>2. Katasztrófavédelmi igazgatás</w:t>
            </w:r>
          </w:p>
          <w:p w14:paraId="0AF84BF3" w14:textId="77777777" w:rsidR="003E33B1" w:rsidRPr="004E52D3" w:rsidRDefault="003E33B1" w:rsidP="007008A4">
            <w:pPr>
              <w:widowControl w:val="0"/>
              <w:autoSpaceDE w:val="0"/>
              <w:autoSpaceDN w:val="0"/>
              <w:adjustRightInd w:val="0"/>
              <w:spacing w:before="43" w:after="0" w:line="240" w:lineRule="auto"/>
              <w:ind w:left="904"/>
              <w:rPr>
                <w:rFonts w:ascii="Times New Roman" w:hAnsi="Times New Roman"/>
                <w:sz w:val="24"/>
                <w:szCs w:val="24"/>
              </w:rPr>
            </w:pPr>
            <w:r w:rsidRPr="004E52D3">
              <w:rPr>
                <w:rFonts w:ascii="Arial" w:hAnsi="Arial" w:cs="Arial"/>
                <w:sz w:val="16"/>
                <w:szCs w:val="16"/>
              </w:rPr>
              <w:t>3. Fegyveres biztonsági őrség</w:t>
            </w:r>
          </w:p>
        </w:tc>
        <w:tc>
          <w:tcPr>
            <w:tcW w:w="1134" w:type="dxa"/>
            <w:tcBorders>
              <w:top w:val="single" w:sz="6" w:space="0" w:color="000000"/>
              <w:left w:val="single" w:sz="6" w:space="0" w:color="000000"/>
              <w:bottom w:val="single" w:sz="2" w:space="0" w:color="000000"/>
              <w:right w:val="single" w:sz="2" w:space="0" w:color="000000"/>
            </w:tcBorders>
          </w:tcPr>
          <w:p w14:paraId="72865808" w14:textId="77777777" w:rsidR="003E33B1" w:rsidRPr="004E52D3" w:rsidRDefault="003E33B1" w:rsidP="007008A4">
            <w:pPr>
              <w:widowControl w:val="0"/>
              <w:autoSpaceDE w:val="0"/>
              <w:autoSpaceDN w:val="0"/>
              <w:adjustRightInd w:val="0"/>
              <w:spacing w:before="3" w:after="0" w:line="240" w:lineRule="auto"/>
              <w:ind w:left="437" w:right="443"/>
              <w:jc w:val="center"/>
              <w:rPr>
                <w:rFonts w:ascii="Times New Roman" w:hAnsi="Times New Roman"/>
                <w:sz w:val="24"/>
                <w:szCs w:val="24"/>
              </w:rPr>
            </w:pPr>
            <w:r w:rsidRPr="004E52D3">
              <w:rPr>
                <w:rFonts w:ascii="Arial" w:hAnsi="Arial" w:cs="Arial"/>
                <w:sz w:val="16"/>
                <w:szCs w:val="16"/>
              </w:rPr>
              <w:t>10</w:t>
            </w:r>
          </w:p>
        </w:tc>
        <w:tc>
          <w:tcPr>
            <w:tcW w:w="1134" w:type="dxa"/>
            <w:tcBorders>
              <w:top w:val="single" w:sz="6" w:space="0" w:color="000000"/>
              <w:left w:val="single" w:sz="2" w:space="0" w:color="000000"/>
              <w:bottom w:val="single" w:sz="2" w:space="0" w:color="000000"/>
              <w:right w:val="single" w:sz="2" w:space="0" w:color="000000"/>
            </w:tcBorders>
          </w:tcPr>
          <w:p w14:paraId="26EC11EF"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2" w:space="0" w:color="000000"/>
              <w:right w:val="single" w:sz="6" w:space="0" w:color="000000"/>
            </w:tcBorders>
          </w:tcPr>
          <w:p w14:paraId="4978CE5F"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r w:rsidRPr="004E52D3">
              <w:rPr>
                <w:rFonts w:ascii="Arial" w:hAnsi="Arial" w:cs="Arial"/>
                <w:sz w:val="16"/>
                <w:szCs w:val="16"/>
              </w:rPr>
              <w:t>26</w:t>
            </w:r>
          </w:p>
        </w:tc>
      </w:tr>
      <w:tr w:rsidR="003E33B1" w:rsidRPr="004E52D3" w14:paraId="5ECF91E3"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0CA918E9"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E2D68C7" w14:textId="77777777" w:rsidR="003E33B1" w:rsidRPr="004E52D3" w:rsidRDefault="003E33B1" w:rsidP="007008A4">
            <w:pPr>
              <w:widowControl w:val="0"/>
              <w:autoSpaceDE w:val="0"/>
              <w:autoSpaceDN w:val="0"/>
              <w:adjustRightInd w:val="0"/>
              <w:spacing w:before="3" w:after="0" w:line="240" w:lineRule="auto"/>
              <w:ind w:left="443" w:right="438"/>
              <w:jc w:val="center"/>
              <w:rPr>
                <w:rFonts w:ascii="Times New Roman" w:hAnsi="Times New Roman"/>
                <w:sz w:val="24"/>
                <w:szCs w:val="24"/>
              </w:rPr>
            </w:pPr>
          </w:p>
        </w:tc>
        <w:tc>
          <w:tcPr>
            <w:tcW w:w="1134" w:type="dxa"/>
            <w:tcBorders>
              <w:top w:val="single" w:sz="2" w:space="0" w:color="000000"/>
              <w:left w:val="single" w:sz="6" w:space="0" w:color="000000"/>
              <w:bottom w:val="single" w:sz="2" w:space="0" w:color="000000"/>
              <w:right w:val="single" w:sz="2" w:space="0" w:color="000000"/>
            </w:tcBorders>
          </w:tcPr>
          <w:p w14:paraId="3F1974BB" w14:textId="77777777" w:rsidR="003E33B1" w:rsidRPr="004E52D3" w:rsidRDefault="003E33B1" w:rsidP="007008A4">
            <w:pPr>
              <w:widowControl w:val="0"/>
              <w:autoSpaceDE w:val="0"/>
              <w:autoSpaceDN w:val="0"/>
              <w:adjustRightInd w:val="0"/>
              <w:spacing w:before="8" w:after="0" w:line="240" w:lineRule="auto"/>
              <w:ind w:left="482" w:right="488"/>
              <w:jc w:val="center"/>
              <w:rPr>
                <w:rFonts w:ascii="Times New Roman" w:hAnsi="Times New Roman"/>
                <w:sz w:val="24"/>
                <w:szCs w:val="24"/>
              </w:rPr>
            </w:pPr>
            <w:r w:rsidRPr="004E52D3">
              <w:rPr>
                <w:rFonts w:ascii="Arial" w:hAnsi="Arial" w:cs="Arial"/>
                <w:sz w:val="16"/>
                <w:szCs w:val="16"/>
              </w:rPr>
              <w:t>2</w:t>
            </w:r>
          </w:p>
        </w:tc>
        <w:tc>
          <w:tcPr>
            <w:tcW w:w="1134" w:type="dxa"/>
            <w:tcBorders>
              <w:top w:val="single" w:sz="2" w:space="0" w:color="000000"/>
              <w:left w:val="single" w:sz="2" w:space="0" w:color="000000"/>
              <w:bottom w:val="single" w:sz="2" w:space="0" w:color="000000"/>
              <w:right w:val="single" w:sz="2" w:space="0" w:color="000000"/>
            </w:tcBorders>
          </w:tcPr>
          <w:p w14:paraId="4EA00CFD"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2" w:space="0" w:color="000000"/>
              <w:right w:val="single" w:sz="6" w:space="0" w:color="000000"/>
            </w:tcBorders>
          </w:tcPr>
          <w:p w14:paraId="6D1F24B1" w14:textId="77777777" w:rsidR="003E33B1" w:rsidRPr="004E52D3"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r w:rsidRPr="004E52D3">
              <w:rPr>
                <w:rFonts w:ascii="Arial" w:hAnsi="Arial" w:cs="Arial"/>
                <w:sz w:val="16"/>
                <w:szCs w:val="16"/>
              </w:rPr>
              <w:t>4</w:t>
            </w:r>
          </w:p>
        </w:tc>
      </w:tr>
      <w:tr w:rsidR="003E33B1" w:rsidRPr="004E52D3" w14:paraId="62549D14" w14:textId="77777777" w:rsidTr="003E33B1">
        <w:trPr>
          <w:trHeight w:hRule="exact" w:val="227"/>
          <w:jc w:val="center"/>
        </w:trPr>
        <w:tc>
          <w:tcPr>
            <w:tcW w:w="454" w:type="dxa"/>
            <w:vMerge/>
            <w:tcBorders>
              <w:top w:val="single" w:sz="6" w:space="0" w:color="000000"/>
              <w:left w:val="single" w:sz="6" w:space="0" w:color="000000"/>
              <w:bottom w:val="single" w:sz="6" w:space="0" w:color="000000"/>
              <w:right w:val="single" w:sz="2" w:space="0" w:color="000000"/>
            </w:tcBorders>
          </w:tcPr>
          <w:p w14:paraId="5C1C8768" w14:textId="77777777" w:rsidR="003E33B1" w:rsidRPr="004E52D3"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6349" w:type="dxa"/>
            <w:vMerge/>
            <w:tcBorders>
              <w:top w:val="single" w:sz="6" w:space="0" w:color="000000"/>
              <w:left w:val="single" w:sz="2" w:space="0" w:color="000000"/>
              <w:bottom w:val="single" w:sz="6" w:space="0" w:color="000000"/>
              <w:right w:val="single" w:sz="6" w:space="0" w:color="000000"/>
            </w:tcBorders>
          </w:tcPr>
          <w:p w14:paraId="4D8387BB" w14:textId="77777777" w:rsidR="003E33B1" w:rsidRPr="004E52D3" w:rsidRDefault="003E33B1" w:rsidP="007008A4">
            <w:pPr>
              <w:widowControl w:val="0"/>
              <w:autoSpaceDE w:val="0"/>
              <w:autoSpaceDN w:val="0"/>
              <w:adjustRightInd w:val="0"/>
              <w:spacing w:before="8" w:after="0" w:line="240" w:lineRule="auto"/>
              <w:ind w:left="488" w:right="482"/>
              <w:jc w:val="center"/>
              <w:rPr>
                <w:rFonts w:ascii="Times New Roman" w:hAnsi="Times New Roman"/>
                <w:sz w:val="24"/>
                <w:szCs w:val="24"/>
              </w:rPr>
            </w:pPr>
          </w:p>
        </w:tc>
        <w:tc>
          <w:tcPr>
            <w:tcW w:w="1134" w:type="dxa"/>
            <w:tcBorders>
              <w:top w:val="single" w:sz="2" w:space="0" w:color="000000"/>
              <w:left w:val="single" w:sz="6" w:space="0" w:color="000000"/>
              <w:bottom w:val="single" w:sz="6" w:space="0" w:color="000000"/>
              <w:right w:val="single" w:sz="2" w:space="0" w:color="000000"/>
            </w:tcBorders>
          </w:tcPr>
          <w:p w14:paraId="49FB00CD" w14:textId="77777777" w:rsidR="003E33B1" w:rsidRPr="004E52D3" w:rsidRDefault="003E33B1" w:rsidP="007008A4">
            <w:pPr>
              <w:widowControl w:val="0"/>
              <w:autoSpaceDE w:val="0"/>
              <w:autoSpaceDN w:val="0"/>
              <w:adjustRightInd w:val="0"/>
              <w:spacing w:before="8" w:after="0" w:line="240" w:lineRule="auto"/>
              <w:ind w:left="500"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2" w:space="0" w:color="000000"/>
            </w:tcBorders>
          </w:tcPr>
          <w:p w14:paraId="3D5A9995" w14:textId="77777777" w:rsidR="003E33B1" w:rsidRPr="004E52D3" w:rsidRDefault="003E33B1" w:rsidP="007008A4">
            <w:pPr>
              <w:widowControl w:val="0"/>
              <w:autoSpaceDE w:val="0"/>
              <w:autoSpaceDN w:val="0"/>
              <w:adjustRightInd w:val="0"/>
              <w:spacing w:before="8"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2" w:space="0" w:color="000000"/>
              <w:left w:val="single" w:sz="2" w:space="0" w:color="000000"/>
              <w:bottom w:val="single" w:sz="6" w:space="0" w:color="000000"/>
              <w:right w:val="single" w:sz="6" w:space="0" w:color="000000"/>
            </w:tcBorders>
          </w:tcPr>
          <w:p w14:paraId="57C2AC30" w14:textId="77777777" w:rsidR="003E33B1" w:rsidRPr="004E52D3" w:rsidRDefault="003E33B1" w:rsidP="007008A4">
            <w:pPr>
              <w:widowControl w:val="0"/>
              <w:autoSpaceDE w:val="0"/>
              <w:autoSpaceDN w:val="0"/>
              <w:adjustRightInd w:val="0"/>
              <w:spacing w:before="8" w:after="0" w:line="240" w:lineRule="auto"/>
              <w:ind w:left="506" w:right="500"/>
              <w:jc w:val="center"/>
              <w:rPr>
                <w:rFonts w:ascii="Times New Roman" w:hAnsi="Times New Roman"/>
                <w:sz w:val="24"/>
                <w:szCs w:val="24"/>
              </w:rPr>
            </w:pPr>
            <w:r w:rsidRPr="004E52D3">
              <w:rPr>
                <w:rFonts w:ascii="Arial" w:hAnsi="Arial" w:cs="Arial"/>
                <w:sz w:val="16"/>
                <w:szCs w:val="16"/>
              </w:rPr>
              <w:t>-</w:t>
            </w:r>
          </w:p>
        </w:tc>
      </w:tr>
      <w:tr w:rsidR="003E33B1" w:rsidRPr="004E52D3" w14:paraId="3E756383" w14:textId="77777777" w:rsidTr="003E33B1">
        <w:trPr>
          <w:trHeight w:hRule="exact" w:val="227"/>
          <w:jc w:val="center"/>
        </w:trPr>
        <w:tc>
          <w:tcPr>
            <w:tcW w:w="6803" w:type="dxa"/>
            <w:gridSpan w:val="2"/>
            <w:tcBorders>
              <w:top w:val="single" w:sz="6" w:space="0" w:color="000000"/>
              <w:left w:val="single" w:sz="6" w:space="0" w:color="000000"/>
              <w:bottom w:val="single" w:sz="6" w:space="0" w:color="000000"/>
              <w:right w:val="single" w:sz="6" w:space="0" w:color="000000"/>
            </w:tcBorders>
          </w:tcPr>
          <w:p w14:paraId="631AFAD4" w14:textId="77777777" w:rsidR="003E33B1" w:rsidRPr="004E52D3" w:rsidRDefault="003E33B1" w:rsidP="007008A4">
            <w:pPr>
              <w:widowControl w:val="0"/>
              <w:autoSpaceDE w:val="0"/>
              <w:autoSpaceDN w:val="0"/>
              <w:adjustRightInd w:val="0"/>
              <w:spacing w:before="3" w:after="0" w:line="240" w:lineRule="auto"/>
              <w:ind w:left="2828" w:right="2828"/>
              <w:jc w:val="center"/>
              <w:rPr>
                <w:rFonts w:ascii="Times New Roman" w:hAnsi="Times New Roman"/>
                <w:sz w:val="24"/>
                <w:szCs w:val="24"/>
              </w:rPr>
            </w:pPr>
            <w:r w:rsidRPr="004E52D3">
              <w:rPr>
                <w:rFonts w:ascii="Arial" w:hAnsi="Arial" w:cs="Arial"/>
                <w:sz w:val="16"/>
                <w:szCs w:val="16"/>
              </w:rPr>
              <w:t>Mindösszesen:</w:t>
            </w:r>
          </w:p>
        </w:tc>
        <w:tc>
          <w:tcPr>
            <w:tcW w:w="1134" w:type="dxa"/>
            <w:tcBorders>
              <w:top w:val="single" w:sz="6" w:space="0" w:color="000000"/>
              <w:left w:val="single" w:sz="6" w:space="0" w:color="000000"/>
              <w:bottom w:val="single" w:sz="6" w:space="0" w:color="000000"/>
              <w:right w:val="single" w:sz="2" w:space="0" w:color="000000"/>
            </w:tcBorders>
          </w:tcPr>
          <w:p w14:paraId="1D158CCE" w14:textId="77777777" w:rsidR="003E33B1" w:rsidRPr="004E52D3" w:rsidRDefault="003E33B1" w:rsidP="007008A4">
            <w:pPr>
              <w:widowControl w:val="0"/>
              <w:autoSpaceDE w:val="0"/>
              <w:autoSpaceDN w:val="0"/>
              <w:adjustRightInd w:val="0"/>
              <w:spacing w:before="3" w:after="0" w:line="240" w:lineRule="auto"/>
              <w:ind w:left="336"/>
              <w:rPr>
                <w:rFonts w:ascii="Times New Roman" w:hAnsi="Times New Roman"/>
                <w:sz w:val="24"/>
                <w:szCs w:val="24"/>
              </w:rPr>
            </w:pPr>
            <w:r w:rsidRPr="004E52D3">
              <w:rPr>
                <w:rFonts w:ascii="Arial" w:hAnsi="Arial" w:cs="Arial"/>
                <w:sz w:val="16"/>
                <w:szCs w:val="16"/>
              </w:rPr>
              <w:t>17427</w:t>
            </w:r>
          </w:p>
        </w:tc>
        <w:tc>
          <w:tcPr>
            <w:tcW w:w="1134" w:type="dxa"/>
            <w:tcBorders>
              <w:top w:val="single" w:sz="6" w:space="0" w:color="000000"/>
              <w:left w:val="single" w:sz="2" w:space="0" w:color="000000"/>
              <w:bottom w:val="single" w:sz="6" w:space="0" w:color="000000"/>
              <w:right w:val="single" w:sz="2" w:space="0" w:color="000000"/>
            </w:tcBorders>
          </w:tcPr>
          <w:p w14:paraId="5EC782FE" w14:textId="77777777" w:rsidR="003E33B1" w:rsidRPr="004E52D3" w:rsidRDefault="003E33B1" w:rsidP="007008A4">
            <w:pPr>
              <w:widowControl w:val="0"/>
              <w:autoSpaceDE w:val="0"/>
              <w:autoSpaceDN w:val="0"/>
              <w:adjustRightInd w:val="0"/>
              <w:spacing w:before="3" w:after="0" w:line="240" w:lineRule="auto"/>
              <w:ind w:left="505" w:right="506"/>
              <w:jc w:val="center"/>
              <w:rPr>
                <w:rFonts w:ascii="Times New Roman" w:hAnsi="Times New Roman"/>
                <w:sz w:val="24"/>
                <w:szCs w:val="24"/>
              </w:rPr>
            </w:pPr>
            <w:r w:rsidRPr="004E52D3">
              <w:rPr>
                <w:rFonts w:ascii="Arial" w:hAnsi="Arial" w:cs="Arial"/>
                <w:sz w:val="16"/>
                <w:szCs w:val="16"/>
              </w:rPr>
              <w:t>-</w:t>
            </w:r>
          </w:p>
        </w:tc>
        <w:tc>
          <w:tcPr>
            <w:tcW w:w="1134" w:type="dxa"/>
            <w:tcBorders>
              <w:top w:val="single" w:sz="6" w:space="0" w:color="000000"/>
              <w:left w:val="single" w:sz="2" w:space="0" w:color="000000"/>
              <w:bottom w:val="single" w:sz="6" w:space="0" w:color="000000"/>
              <w:right w:val="single" w:sz="6" w:space="0" w:color="000000"/>
            </w:tcBorders>
          </w:tcPr>
          <w:p w14:paraId="26F9210B" w14:textId="77777777" w:rsidR="003E33B1" w:rsidRPr="004E52D3" w:rsidRDefault="003E33B1" w:rsidP="007008A4">
            <w:pPr>
              <w:widowControl w:val="0"/>
              <w:autoSpaceDE w:val="0"/>
              <w:autoSpaceDN w:val="0"/>
              <w:adjustRightInd w:val="0"/>
              <w:spacing w:before="3" w:after="0" w:line="240" w:lineRule="auto"/>
              <w:ind w:left="342"/>
              <w:rPr>
                <w:rFonts w:ascii="Times New Roman" w:hAnsi="Times New Roman"/>
                <w:sz w:val="24"/>
                <w:szCs w:val="24"/>
              </w:rPr>
            </w:pPr>
            <w:r w:rsidRPr="004E52D3">
              <w:rPr>
                <w:rFonts w:ascii="Arial" w:hAnsi="Arial" w:cs="Arial"/>
                <w:sz w:val="16"/>
                <w:szCs w:val="16"/>
              </w:rPr>
              <w:t>41814</w:t>
            </w:r>
          </w:p>
        </w:tc>
      </w:tr>
    </w:tbl>
    <w:p w14:paraId="292A0FD1" w14:textId="77777777" w:rsidR="003E33B1" w:rsidRDefault="003E33B1" w:rsidP="003E33B1">
      <w:pPr>
        <w:spacing w:after="0" w:line="240" w:lineRule="auto"/>
        <w:jc w:val="center"/>
        <w:rPr>
          <w:rFonts w:ascii="Times New Roman" w:hAnsi="Times New Roman" w:cs="Times New Roman"/>
          <w:color w:val="000000"/>
          <w:u w:val="single"/>
        </w:rPr>
      </w:pPr>
    </w:p>
    <w:p w14:paraId="004CBB3A" w14:textId="3A852ACC" w:rsidR="003E33B1" w:rsidRDefault="003E33B1" w:rsidP="008B4826">
      <w:pPr>
        <w:spacing w:after="0" w:line="240" w:lineRule="auto"/>
        <w:jc w:val="both"/>
        <w:rPr>
          <w:rFonts w:ascii="Times New Roman" w:hAnsi="Times New Roman" w:cs="Times New Roman"/>
          <w:color w:val="000000"/>
        </w:rPr>
      </w:pPr>
    </w:p>
    <w:p w14:paraId="21C79F1D" w14:textId="022FEE8F" w:rsidR="004E58C8" w:rsidRDefault="004E58C8" w:rsidP="008B4826">
      <w:pPr>
        <w:spacing w:after="0" w:line="240" w:lineRule="auto"/>
        <w:jc w:val="both"/>
        <w:rPr>
          <w:rFonts w:ascii="Times New Roman" w:hAnsi="Times New Roman" w:cs="Times New Roman"/>
          <w:color w:val="000000"/>
        </w:rPr>
      </w:pPr>
    </w:p>
    <w:p w14:paraId="03DFA152" w14:textId="353C7134" w:rsidR="004E58C8" w:rsidRDefault="004E58C8" w:rsidP="008B4826">
      <w:pPr>
        <w:spacing w:after="0" w:line="240" w:lineRule="auto"/>
        <w:jc w:val="both"/>
        <w:rPr>
          <w:rFonts w:ascii="Times New Roman" w:hAnsi="Times New Roman" w:cs="Times New Roman"/>
          <w:color w:val="000000"/>
        </w:rPr>
      </w:pPr>
    </w:p>
    <w:p w14:paraId="6ACF9B04" w14:textId="397ACFD1" w:rsidR="004E58C8" w:rsidRDefault="004E58C8" w:rsidP="008B4826">
      <w:pPr>
        <w:spacing w:after="0" w:line="240" w:lineRule="auto"/>
        <w:jc w:val="both"/>
        <w:rPr>
          <w:rFonts w:ascii="Times New Roman" w:hAnsi="Times New Roman" w:cs="Times New Roman"/>
          <w:color w:val="000000"/>
        </w:rPr>
      </w:pPr>
    </w:p>
    <w:p w14:paraId="3783619D" w14:textId="464491F6" w:rsidR="004E58C8" w:rsidRDefault="004E58C8" w:rsidP="008B4826">
      <w:pPr>
        <w:spacing w:after="0" w:line="240" w:lineRule="auto"/>
        <w:jc w:val="both"/>
        <w:rPr>
          <w:rFonts w:ascii="Times New Roman" w:hAnsi="Times New Roman" w:cs="Times New Roman"/>
          <w:color w:val="000000"/>
        </w:rPr>
      </w:pPr>
    </w:p>
    <w:p w14:paraId="4FA0609C" w14:textId="56A71D22" w:rsidR="004E58C8" w:rsidRDefault="004E58C8" w:rsidP="008B4826">
      <w:pPr>
        <w:spacing w:after="0" w:line="240" w:lineRule="auto"/>
        <w:jc w:val="both"/>
        <w:rPr>
          <w:rFonts w:ascii="Times New Roman" w:hAnsi="Times New Roman" w:cs="Times New Roman"/>
          <w:color w:val="000000"/>
        </w:rPr>
      </w:pPr>
    </w:p>
    <w:p w14:paraId="641580BC" w14:textId="27F88EE8" w:rsidR="004E58C8" w:rsidRDefault="004E58C8" w:rsidP="008B4826">
      <w:pPr>
        <w:spacing w:after="0" w:line="240" w:lineRule="auto"/>
        <w:jc w:val="both"/>
        <w:rPr>
          <w:rFonts w:ascii="Times New Roman" w:hAnsi="Times New Roman" w:cs="Times New Roman"/>
          <w:color w:val="000000"/>
        </w:rPr>
      </w:pPr>
    </w:p>
    <w:p w14:paraId="058F0F42" w14:textId="5C491A8F" w:rsidR="004E58C8" w:rsidRDefault="004E58C8" w:rsidP="008B4826">
      <w:pPr>
        <w:spacing w:after="0" w:line="240" w:lineRule="auto"/>
        <w:jc w:val="both"/>
        <w:rPr>
          <w:rFonts w:ascii="Times New Roman" w:hAnsi="Times New Roman" w:cs="Times New Roman"/>
          <w:color w:val="000000"/>
        </w:rPr>
      </w:pPr>
    </w:p>
    <w:p w14:paraId="7B8CDA01" w14:textId="65945471" w:rsidR="004E58C8" w:rsidRDefault="004E58C8" w:rsidP="008B4826">
      <w:pPr>
        <w:spacing w:after="0" w:line="240" w:lineRule="auto"/>
        <w:jc w:val="both"/>
        <w:rPr>
          <w:rFonts w:ascii="Times New Roman" w:hAnsi="Times New Roman" w:cs="Times New Roman"/>
          <w:color w:val="000000"/>
        </w:rPr>
      </w:pPr>
    </w:p>
    <w:p w14:paraId="06786B77" w14:textId="54BF63BC" w:rsidR="004E58C8" w:rsidRDefault="004E58C8" w:rsidP="008B4826">
      <w:pPr>
        <w:spacing w:after="0" w:line="240" w:lineRule="auto"/>
        <w:jc w:val="both"/>
        <w:rPr>
          <w:rFonts w:ascii="Times New Roman" w:hAnsi="Times New Roman" w:cs="Times New Roman"/>
          <w:color w:val="000000"/>
        </w:rPr>
      </w:pPr>
    </w:p>
    <w:p w14:paraId="4D620348" w14:textId="4424AEC8" w:rsidR="004E58C8" w:rsidRDefault="004E58C8" w:rsidP="008B4826">
      <w:pPr>
        <w:spacing w:after="0" w:line="240" w:lineRule="auto"/>
        <w:jc w:val="both"/>
        <w:rPr>
          <w:rFonts w:ascii="Times New Roman" w:hAnsi="Times New Roman" w:cs="Times New Roman"/>
          <w:color w:val="000000"/>
        </w:rPr>
      </w:pPr>
    </w:p>
    <w:p w14:paraId="4E520F63" w14:textId="3D2535E9" w:rsidR="004E58C8" w:rsidRDefault="004E58C8" w:rsidP="008B4826">
      <w:pPr>
        <w:spacing w:after="0" w:line="240" w:lineRule="auto"/>
        <w:jc w:val="both"/>
        <w:rPr>
          <w:rFonts w:ascii="Times New Roman" w:hAnsi="Times New Roman" w:cs="Times New Roman"/>
          <w:color w:val="000000"/>
        </w:rPr>
      </w:pPr>
    </w:p>
    <w:p w14:paraId="57920987" w14:textId="188470BD" w:rsidR="004E58C8" w:rsidRDefault="004E58C8" w:rsidP="008B4826">
      <w:pPr>
        <w:spacing w:after="0" w:line="240" w:lineRule="auto"/>
        <w:jc w:val="both"/>
        <w:rPr>
          <w:rFonts w:ascii="Times New Roman" w:hAnsi="Times New Roman" w:cs="Times New Roman"/>
          <w:color w:val="000000"/>
        </w:rPr>
      </w:pPr>
    </w:p>
    <w:p w14:paraId="2BE5BD55" w14:textId="279D21F9" w:rsidR="004E58C8" w:rsidRDefault="004E58C8" w:rsidP="008B4826">
      <w:pPr>
        <w:spacing w:after="0" w:line="240" w:lineRule="auto"/>
        <w:jc w:val="both"/>
        <w:rPr>
          <w:rFonts w:ascii="Times New Roman" w:hAnsi="Times New Roman" w:cs="Times New Roman"/>
          <w:color w:val="000000"/>
        </w:rPr>
      </w:pPr>
    </w:p>
    <w:p w14:paraId="522D1ADB" w14:textId="77777777" w:rsidR="004E58C8" w:rsidRPr="00FF46EB" w:rsidRDefault="004E58C8" w:rsidP="008B4826">
      <w:pPr>
        <w:spacing w:after="0" w:line="240" w:lineRule="auto"/>
        <w:jc w:val="both"/>
        <w:rPr>
          <w:rFonts w:ascii="Times New Roman" w:hAnsi="Times New Roman" w:cs="Times New Roman"/>
          <w:color w:val="000000"/>
        </w:rPr>
      </w:pPr>
    </w:p>
    <w:p w14:paraId="37382480" w14:textId="08F2B68B" w:rsidR="008B4826" w:rsidRPr="00441AB2" w:rsidRDefault="008B4826"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441AB2">
        <w:rPr>
          <w:rFonts w:ascii="Times New Roman" w:eastAsia="Calibri" w:hAnsi="Times New Roman" w:cs="Times New Roman"/>
          <w:b/>
          <w:color w:val="000000"/>
          <w:u w:val="single"/>
        </w:rPr>
        <w:lastRenderedPageBreak/>
        <w:t>201</w:t>
      </w:r>
      <w:r w:rsidR="006E57DC" w:rsidRPr="00441AB2">
        <w:rPr>
          <w:rFonts w:ascii="Times New Roman" w:eastAsia="Calibri" w:hAnsi="Times New Roman" w:cs="Times New Roman"/>
          <w:b/>
          <w:color w:val="000000"/>
          <w:u w:val="single"/>
        </w:rPr>
        <w:t>9</w:t>
      </w:r>
      <w:r w:rsidRPr="00441AB2">
        <w:rPr>
          <w:rFonts w:ascii="Times New Roman" w:eastAsia="Calibri" w:hAnsi="Times New Roman" w:cs="Times New Roman"/>
          <w:b/>
          <w:color w:val="000000"/>
          <w:u w:val="single"/>
        </w:rPr>
        <w:t>. évi városi ünnepségek és rendezvények</w:t>
      </w:r>
    </w:p>
    <w:p w14:paraId="7FDD0CE6" w14:textId="77777777" w:rsidR="008B4826" w:rsidRDefault="008B4826" w:rsidP="008B4826">
      <w:pPr>
        <w:autoSpaceDE w:val="0"/>
        <w:autoSpaceDN w:val="0"/>
        <w:adjustRightInd w:val="0"/>
        <w:spacing w:after="0" w:line="240" w:lineRule="auto"/>
        <w:jc w:val="both"/>
        <w:rPr>
          <w:rFonts w:ascii="Times New Roman" w:eastAsia="Calibri" w:hAnsi="Times New Roman" w:cs="Times New Roman"/>
          <w:b/>
          <w:color w:val="000000"/>
        </w:rPr>
      </w:pPr>
    </w:p>
    <w:p w14:paraId="0974BE36" w14:textId="77777777" w:rsidR="00441AB2" w:rsidRPr="00441AB2" w:rsidRDefault="00441AB2" w:rsidP="00441AB2">
      <w:pPr>
        <w:autoSpaceDE w:val="0"/>
        <w:autoSpaceDN w:val="0"/>
        <w:adjustRightInd w:val="0"/>
        <w:spacing w:after="0" w:line="240" w:lineRule="auto"/>
        <w:jc w:val="both"/>
        <w:rPr>
          <w:rFonts w:ascii="Times New Roman" w:eastAsia="Calibri" w:hAnsi="Times New Roman" w:cs="Times New Roman"/>
          <w:b/>
          <w:color w:val="000000"/>
        </w:rPr>
      </w:pPr>
      <w:r w:rsidRPr="00441AB2">
        <w:rPr>
          <w:rFonts w:ascii="Times New Roman" w:eastAsia="Calibri" w:hAnsi="Times New Roman" w:cs="Times New Roman"/>
          <w:b/>
          <w:color w:val="000000"/>
        </w:rPr>
        <w:t>2019. évi városi ünnepségek és rendezvények</w:t>
      </w:r>
    </w:p>
    <w:p w14:paraId="5EB1DFC7" w14:textId="77777777" w:rsidR="00441AB2" w:rsidRPr="00441AB2" w:rsidRDefault="00441AB2" w:rsidP="00441AB2">
      <w:pPr>
        <w:autoSpaceDE w:val="0"/>
        <w:autoSpaceDN w:val="0"/>
        <w:adjustRightInd w:val="0"/>
        <w:spacing w:after="0" w:line="240" w:lineRule="auto"/>
        <w:jc w:val="both"/>
        <w:rPr>
          <w:rFonts w:ascii="Times New Roman" w:eastAsia="Calibri" w:hAnsi="Times New Roman" w:cs="Times New Roman"/>
          <w:color w:val="000000"/>
        </w:rPr>
      </w:pPr>
    </w:p>
    <w:p w14:paraId="68E2BE0A" w14:textId="77777777" w:rsidR="00441AB2" w:rsidRPr="00441AB2" w:rsidRDefault="00441AB2" w:rsidP="00441AB2">
      <w:pPr>
        <w:spacing w:after="0" w:line="240" w:lineRule="auto"/>
        <w:jc w:val="both"/>
        <w:rPr>
          <w:rFonts w:ascii="Times New Roman" w:eastAsia="Calibri" w:hAnsi="Times New Roman" w:cs="Times New Roman"/>
          <w:lang w:eastAsia="hu-HU"/>
        </w:rPr>
      </w:pPr>
      <w:r w:rsidRPr="00441AB2">
        <w:rPr>
          <w:rFonts w:ascii="Times New Roman" w:eastAsia="Calibri" w:hAnsi="Times New Roman" w:cs="Times New Roman"/>
          <w:lang w:eastAsia="hu-HU"/>
        </w:rPr>
        <w:t>2019. évi városi ünnepségekről és rendezvényekről szóló 142/2018. számú képviselő-testületi határozat mellékletében foglaltak szerint Kiskőrös Város Önkormányzatának nagyszabású rendezvényei:</w:t>
      </w:r>
    </w:p>
    <w:p w14:paraId="5DA18349" w14:textId="77777777" w:rsidR="00441AB2" w:rsidRPr="00441AB2" w:rsidRDefault="00441AB2" w:rsidP="00441AB2">
      <w:pPr>
        <w:spacing w:after="0" w:line="240" w:lineRule="auto"/>
        <w:jc w:val="both"/>
        <w:rPr>
          <w:rFonts w:ascii="Times New Roman" w:eastAsia="Calibri" w:hAnsi="Times New Roman" w:cs="Times New Roman"/>
          <w:lang w:eastAsia="hu-HU"/>
        </w:rPr>
      </w:pPr>
    </w:p>
    <w:p w14:paraId="183678D0"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2019. március 15. A</w:t>
      </w:r>
      <w:r w:rsidRPr="00441AB2">
        <w:rPr>
          <w:rFonts w:ascii="Times New Roman" w:eastAsia="Times New Roman" w:hAnsi="Times New Roman" w:cs="Times New Roman"/>
          <w:bCs/>
          <w:iCs/>
          <w:lang w:eastAsia="hu-HU"/>
        </w:rPr>
        <w:t>z 1848-as forradalom és szabadságharc 171. évfordulója</w:t>
      </w:r>
    </w:p>
    <w:p w14:paraId="7CC58F9D"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2019. május 17-18-19.</w:t>
      </w:r>
      <w:r w:rsidRPr="00441AB2">
        <w:rPr>
          <w:rFonts w:ascii="Times New Roman" w:eastAsia="Times New Roman" w:hAnsi="Times New Roman" w:cs="Times New Roman"/>
          <w:bCs/>
          <w:iCs/>
          <w:lang w:eastAsia="hu-HU"/>
        </w:rPr>
        <w:t xml:space="preserve">Városalapítók Napja Országos Rétes Fesztivál </w:t>
      </w:r>
    </w:p>
    <w:p w14:paraId="422361E3"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 xml:space="preserve">2019. augusztus 31.-szeptember 1-2. </w:t>
      </w:r>
      <w:r w:rsidRPr="00441AB2">
        <w:rPr>
          <w:rFonts w:ascii="Times New Roman" w:eastAsia="Times New Roman" w:hAnsi="Times New Roman" w:cs="Times New Roman"/>
          <w:bCs/>
          <w:iCs/>
          <w:lang w:eastAsia="hu-HU"/>
        </w:rPr>
        <w:t xml:space="preserve">Kiskőrösi Szüret és Szlovák Nemzetiségi Napok </w:t>
      </w:r>
    </w:p>
    <w:p w14:paraId="626F1203" w14:textId="77777777" w:rsidR="00441AB2" w:rsidRPr="00441AB2" w:rsidRDefault="00441AB2" w:rsidP="00FF177F">
      <w:pPr>
        <w:numPr>
          <w:ilvl w:val="0"/>
          <w:numId w:val="8"/>
        </w:numPr>
        <w:spacing w:after="0" w:line="240" w:lineRule="auto"/>
        <w:contextualSpacing/>
        <w:jc w:val="both"/>
        <w:rPr>
          <w:rFonts w:ascii="Times New Roman" w:eastAsia="Times New Roman" w:hAnsi="Times New Roman" w:cs="Times New Roman"/>
          <w:bCs/>
          <w:lang w:eastAsia="hu-HU"/>
        </w:rPr>
      </w:pPr>
      <w:r w:rsidRPr="00441AB2">
        <w:rPr>
          <w:rFonts w:ascii="Times New Roman" w:eastAsia="Times New Roman" w:hAnsi="Times New Roman" w:cs="Times New Roman"/>
          <w:bCs/>
          <w:lang w:eastAsia="hu-HU"/>
        </w:rPr>
        <w:t>2019. november 9. Kemencés Gasztronómiai Fesztivál</w:t>
      </w:r>
    </w:p>
    <w:p w14:paraId="5A12E10B"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2019. december 13–22. Adventi ünnepi hét</w:t>
      </w:r>
    </w:p>
    <w:p w14:paraId="215048AD" w14:textId="77777777" w:rsidR="00441AB2" w:rsidRPr="00441AB2" w:rsidRDefault="00441AB2" w:rsidP="00FF177F">
      <w:pPr>
        <w:numPr>
          <w:ilvl w:val="0"/>
          <w:numId w:val="8"/>
        </w:num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bCs/>
          <w:lang w:eastAsia="hu-HU"/>
        </w:rPr>
        <w:t xml:space="preserve">2019. december 31. </w:t>
      </w:r>
      <w:r w:rsidRPr="00441AB2">
        <w:rPr>
          <w:rFonts w:ascii="Times New Roman" w:eastAsia="Times New Roman" w:hAnsi="Times New Roman" w:cs="Times New Roman"/>
          <w:lang w:eastAsia="hu-HU"/>
        </w:rPr>
        <w:t>„</w:t>
      </w:r>
      <w:r w:rsidRPr="00441AB2">
        <w:rPr>
          <w:rFonts w:ascii="Times New Roman" w:eastAsia="Times New Roman" w:hAnsi="Times New Roman" w:cs="Times New Roman"/>
          <w:bCs/>
          <w:iCs/>
          <w:lang w:eastAsia="hu-HU"/>
        </w:rPr>
        <w:t>Petőfi Szilveszter”</w:t>
      </w:r>
    </w:p>
    <w:p w14:paraId="2000DAFC" w14:textId="77777777" w:rsidR="00441AB2" w:rsidRPr="00441AB2" w:rsidRDefault="00441AB2" w:rsidP="00441AB2">
      <w:pPr>
        <w:spacing w:after="0" w:line="240" w:lineRule="auto"/>
        <w:jc w:val="both"/>
        <w:rPr>
          <w:rFonts w:ascii="Times New Roman" w:eastAsia="Times New Roman" w:hAnsi="Times New Roman" w:cs="Times New Roman"/>
          <w:lang w:eastAsia="hu-HU"/>
        </w:rPr>
      </w:pPr>
    </w:p>
    <w:p w14:paraId="5BDDA99F"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r w:rsidRPr="00441AB2">
        <w:rPr>
          <w:rFonts w:ascii="Times New Roman" w:eastAsia="Times New Roman" w:hAnsi="Times New Roman" w:cs="Times New Roman"/>
          <w:b/>
          <w:bCs/>
          <w:iCs/>
          <w:lang w:eastAsia="hu-HU"/>
        </w:rPr>
        <w:t>„Az 1848-as forradalom és szabadságharc 171. évfordulója”</w:t>
      </w:r>
    </w:p>
    <w:p w14:paraId="61C11BD1" w14:textId="77777777" w:rsidR="00441AB2" w:rsidRPr="00441AB2" w:rsidRDefault="00441AB2" w:rsidP="00441AB2">
      <w:pPr>
        <w:spacing w:after="0" w:line="240" w:lineRule="auto"/>
        <w:jc w:val="both"/>
        <w:rPr>
          <w:rFonts w:ascii="Times New Roman" w:eastAsia="Times New Roman" w:hAnsi="Times New Roman" w:cs="Times New Roman"/>
          <w:b/>
          <w:lang w:eastAsia="hu-HU"/>
        </w:rPr>
      </w:pPr>
    </w:p>
    <w:p w14:paraId="4854FFB6"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Kiskőrösön koszorúzással vette kezdetét az 1848-49-es forradalom és szabadságharc emlékére rendezett ünnepi megemlékezések sora: a Batthyány-emléktáblánál helyezte el a tisztelet és az emlékezés koszorúit Domonyi László polgármester és Pohankovics András alpolgármester. Ezt követően rangos önkormányzati elismerések átadására került sor a Városháza dísztermében. A díjátadó ünnepség fényét a SZÓ-LA-M zeneiskola növendékei,</w:t>
      </w:r>
      <w:r w:rsidRPr="00441AB2">
        <w:rPr>
          <w:rFonts w:ascii="Times New Roman" w:eastAsia="Calibri" w:hAnsi="Times New Roman" w:cs="Times New Roman"/>
          <w:sz w:val="28"/>
          <w:szCs w:val="28"/>
        </w:rPr>
        <w:t xml:space="preserve"> </w:t>
      </w:r>
      <w:r w:rsidRPr="00441AB2">
        <w:rPr>
          <w:rFonts w:ascii="Times New Roman" w:eastAsia="Calibri" w:hAnsi="Times New Roman" w:cs="Times New Roman"/>
        </w:rPr>
        <w:t>Kiss Laura és Kovács Borbála éneke, valamint Szappanos Tamás szavalata emelte.</w:t>
      </w:r>
    </w:p>
    <w:p w14:paraId="7FE2BA56"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Ebben az évben a művelődési központ adott otthont az ünnepi megemlékezésnek, amelyet Kiskőrös Város Fúvószenekara nyitott meg, majd Domonyi László polgármester mondta el ünnepi beszédét, amelyben hangsúlyozta a szabadság fontosságát. Ezt követően a Bem József Általános Iskola diákjainak irodalmi műsorát tekinthette meg a közönség, majd az ünnep méltó zárásaként a helyi önkormányzat és a járási hivatal vezetői, a nemzetiségi önkormányzatok és a pártok képviselői, az intézmények vezetői koszorúkat helyeztek el az 1848-49-es forradalom és szabadságharc kiemelkedő alakjai: Petőfi Sándor, Bem József, Jókai Mór és Kossuth Lajos szobránál, valamint Petőfi Sándor szülőházánál.</w:t>
      </w:r>
    </w:p>
    <w:p w14:paraId="3813718D"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r w:rsidRPr="00441AB2">
        <w:rPr>
          <w:rFonts w:ascii="Times New Roman" w:eastAsia="Times New Roman" w:hAnsi="Times New Roman" w:cs="Times New Roman"/>
          <w:b/>
          <w:bCs/>
          <w:lang w:eastAsia="hu-HU"/>
        </w:rPr>
        <w:t>„</w:t>
      </w:r>
      <w:r w:rsidRPr="00441AB2">
        <w:rPr>
          <w:rFonts w:ascii="Times New Roman" w:eastAsia="Times New Roman" w:hAnsi="Times New Roman" w:cs="Times New Roman"/>
          <w:b/>
          <w:bCs/>
          <w:iCs/>
          <w:lang w:eastAsia="hu-HU"/>
        </w:rPr>
        <w:t>Városalapítók Napja Országos Rétes Fesztivál”</w:t>
      </w:r>
    </w:p>
    <w:p w14:paraId="5CF7EEE2" w14:textId="77777777" w:rsidR="00441AB2" w:rsidRPr="00441AB2" w:rsidRDefault="00441AB2" w:rsidP="00441AB2">
      <w:pPr>
        <w:spacing w:after="0" w:line="240" w:lineRule="auto"/>
        <w:ind w:left="720"/>
        <w:jc w:val="both"/>
        <w:rPr>
          <w:rFonts w:ascii="Times New Roman" w:eastAsia="Times New Roman" w:hAnsi="Times New Roman" w:cs="Times New Roman"/>
          <w:lang w:eastAsia="hu-HU"/>
        </w:rPr>
      </w:pPr>
    </w:p>
    <w:p w14:paraId="2E944AF0"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háromnapos Városalapítók Napján, melynek része a Kiskőrösi Rétesés Gasztronómiai Fesztivál is, számtalan érdekes, tartalmas, bensőséges programkínálat közül választhattunk. A rendezvényt, melyen Domonyi László polgármester köszöntötte a megjelenteket és értékelte a mögöttünk lévő emlékévet, dr. Vitályos Eszter, az Emberi Erőforrások Minisztériuma Európai-uniós Fejlesztésekért felelős államtitkára nyitotta meg. Az ünnepséget megtisztelte jelenlétével többek között Font Sándor országgyűlési képviselőnk is. Dr. Vitályos Eszter méltatta városunk nagy költőóriásának, Petőfi Sándornak érdemeit, az évszázadok alatti nehézségeket leküzdő Kiskőrös fejlődését is nagyra értékelte, majd tolmácsolta a Magyar Kormány jókívánságait az </w:t>
      </w:r>
      <w:proofErr w:type="spellStart"/>
      <w:r w:rsidRPr="00441AB2">
        <w:rPr>
          <w:rFonts w:ascii="Times New Roman" w:eastAsia="Calibri" w:hAnsi="Times New Roman" w:cs="Times New Roman"/>
        </w:rPr>
        <w:t>újratelepítés</w:t>
      </w:r>
      <w:proofErr w:type="spellEnd"/>
      <w:r w:rsidRPr="00441AB2">
        <w:rPr>
          <w:rFonts w:ascii="Times New Roman" w:eastAsia="Calibri" w:hAnsi="Times New Roman" w:cs="Times New Roman"/>
        </w:rPr>
        <w:t xml:space="preserve"> 300. évfordulója alkalmából. Polgármester visszatekintett az elmúlt háromszáz év jelentőségeire, majd az újratelepítést ünneplő egy év eseményeire. Mint kiemelte a „Kiskőrös 300 Emlékév” legnagyobb jelentősége, hogy Kiskőrös lakói, az emlékbizottság tagjai, Kiskőrös nemzetiségi önkormányzatai, a szlovákok szervezete, a polgármesteri hivatal dolgozói, a Petőfi Sándor Művelődési Központ, a Kiskőrös Városért Alapítvány, az egyházak, egyesületek, intézmények, vállalkozások tagjai, kollektívái megmutatták, hogy mennyire szeretik ezt a települést, és mennyi mindent képesek megtenni érte. Egy ilyen emlékév megtervezése, koordinálása és lebonyolítása ugyanis embert próbáló feladat, amely az együttműködő szándék és egyéni áldozatvállalás nélkül nem megvalósítható. Úgy látszik, hogy az itt élők nem felejtették el a Wattay család jelmondatát, amely ma is aktuális: Egységben az erő! </w:t>
      </w:r>
    </w:p>
    <w:p w14:paraId="0A0BB62D"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lastRenderedPageBreak/>
        <w:t>A Városalapítók Napja programsorozat részeként, május 19-én ünnepélyes szoboravatóval egybekötve vette fel a kiskőrösi termálfürdő a Kiskőrösi Rónaszéki Fürdő nevet. A kiskőrösi termálvíz „felfedezője” hosszú éveken keresztül küzdött a fürdő létrehozásáért, ezért a Kiskőrös Városért Alapítvány kezdeményezésére, a családdal és a képviselő-testülettel egyetértve született meg a döntés, hogy a termálfürdőt a főorvosról nevezzék el.</w:t>
      </w:r>
    </w:p>
    <w:p w14:paraId="7E589FC8" w14:textId="5E6BE946" w:rsid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Városalapítók Napja rendezvény keretén belül avatták fel a Pátria épülete mögötti területen a Kiskőrös Helyőrség Nyugállományúak Klubja kezdeményezésére kialakított Helyőrségi Emlékparkot. A Helyőrségi Emlékpark fővédnöke dr. Benkő Tibor honvédelmi miniszter, védnökei </w:t>
      </w:r>
      <w:proofErr w:type="spellStart"/>
      <w:r w:rsidRPr="00441AB2">
        <w:rPr>
          <w:rFonts w:ascii="Times New Roman" w:eastAsia="Calibri" w:hAnsi="Times New Roman" w:cs="Times New Roman"/>
        </w:rPr>
        <w:t>Hazuga</w:t>
      </w:r>
      <w:proofErr w:type="spellEnd"/>
      <w:r w:rsidRPr="00441AB2">
        <w:rPr>
          <w:rFonts w:ascii="Times New Roman" w:eastAsia="Calibri" w:hAnsi="Times New Roman" w:cs="Times New Roman"/>
        </w:rPr>
        <w:t xml:space="preserve"> Károly altábornagy BEOSZ elnök és Domonyi László polgármester. </w:t>
      </w:r>
    </w:p>
    <w:p w14:paraId="6CE11D4F" w14:textId="77777777" w:rsidR="008F0E9C" w:rsidRPr="00441AB2" w:rsidRDefault="008F0E9C" w:rsidP="00441AB2">
      <w:pPr>
        <w:jc w:val="both"/>
        <w:rPr>
          <w:rFonts w:ascii="Times New Roman" w:eastAsia="Calibri" w:hAnsi="Times New Roman" w:cs="Times New Roman"/>
        </w:rPr>
      </w:pPr>
    </w:p>
    <w:p w14:paraId="28F6A7C8"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Domonyi László polgármester kiemelte: a legkisebbektől a szépkorúakig mindenki találhatott érdeklődési körének megfelelő kulturális, szórakoztató, sport, illetve gasztronómiai programot. Jó volt látni, hogy a nap bármely </w:t>
      </w:r>
      <w:proofErr w:type="spellStart"/>
      <w:r w:rsidRPr="00441AB2">
        <w:rPr>
          <w:rFonts w:ascii="Times New Roman" w:eastAsia="Calibri" w:hAnsi="Times New Roman" w:cs="Times New Roman"/>
        </w:rPr>
        <w:t>szakában</w:t>
      </w:r>
      <w:proofErr w:type="spellEnd"/>
      <w:r w:rsidRPr="00441AB2">
        <w:rPr>
          <w:rFonts w:ascii="Times New Roman" w:eastAsia="Calibri" w:hAnsi="Times New Roman" w:cs="Times New Roman"/>
        </w:rPr>
        <w:t xml:space="preserve"> jöttünk be a főtérre, az mindig telve volt közönséggel, fellépőkkel, a Borutcában, a kirakodóvásárban sétálókkal. Sokakat vonzott szombaton a Főzőverseny Kató Néni által levezényelt főzőverseny, vasárnap, a </w:t>
      </w:r>
      <w:proofErr w:type="spellStart"/>
      <w:r w:rsidRPr="00441AB2">
        <w:rPr>
          <w:rFonts w:ascii="Times New Roman" w:eastAsia="Calibri" w:hAnsi="Times New Roman" w:cs="Times New Roman"/>
        </w:rPr>
        <w:t>Gmoser</w:t>
      </w:r>
      <w:proofErr w:type="spellEnd"/>
      <w:r w:rsidRPr="00441AB2">
        <w:rPr>
          <w:rFonts w:ascii="Times New Roman" w:eastAsia="Calibri" w:hAnsi="Times New Roman" w:cs="Times New Roman"/>
        </w:rPr>
        <w:t xml:space="preserve"> Györgyné vezette Szlovák Szervezet összefogásával megvalósuló, folklórprogrammal egybekötött országos rétesfesztivál.</w:t>
      </w:r>
    </w:p>
    <w:p w14:paraId="198F5B55"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Méltó fináléja volt a rendezvénynek a „ABBA Show”- Solti Ádám és </w:t>
      </w:r>
      <w:proofErr w:type="spellStart"/>
      <w:r w:rsidRPr="00441AB2">
        <w:rPr>
          <w:rFonts w:ascii="Times New Roman" w:eastAsia="Calibri" w:hAnsi="Times New Roman" w:cs="Times New Roman"/>
        </w:rPr>
        <w:t>Ress</w:t>
      </w:r>
      <w:proofErr w:type="spellEnd"/>
      <w:r w:rsidRPr="00441AB2">
        <w:rPr>
          <w:rFonts w:ascii="Times New Roman" w:eastAsia="Calibri" w:hAnsi="Times New Roman" w:cs="Times New Roman"/>
        </w:rPr>
        <w:t xml:space="preserve"> Hajnalka művészek előadásában, Kalocsa, Kiskőrös, Kiskunhalas Pápa Város Fúvószenekara kíséretében. Az estét a Bikini együttes koncertje zárta.</w:t>
      </w:r>
    </w:p>
    <w:p w14:paraId="2BAF7DC8" w14:textId="77777777" w:rsidR="00441AB2" w:rsidRPr="00441AB2" w:rsidRDefault="00441AB2" w:rsidP="00441AB2">
      <w:pPr>
        <w:spacing w:after="0"/>
        <w:rPr>
          <w:rFonts w:ascii="Times New Roman" w:eastAsia="Calibri" w:hAnsi="Times New Roman" w:cs="Times New Roman"/>
        </w:rPr>
      </w:pPr>
    </w:p>
    <w:p w14:paraId="06793A73"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r w:rsidRPr="00441AB2">
        <w:rPr>
          <w:rFonts w:ascii="Times New Roman" w:eastAsia="Times New Roman" w:hAnsi="Times New Roman" w:cs="Times New Roman"/>
          <w:b/>
          <w:bCs/>
          <w:iCs/>
          <w:lang w:eastAsia="hu-HU"/>
        </w:rPr>
        <w:t>„Kiskőrösi Szüret és Szlovák Nemzetiségi Napok 2019.”</w:t>
      </w:r>
    </w:p>
    <w:p w14:paraId="73C40A9E" w14:textId="77777777" w:rsidR="00441AB2" w:rsidRPr="00441AB2" w:rsidRDefault="00441AB2" w:rsidP="00441AB2">
      <w:pPr>
        <w:spacing w:after="0" w:line="240" w:lineRule="auto"/>
        <w:jc w:val="both"/>
        <w:rPr>
          <w:rFonts w:ascii="Times New Roman" w:eastAsia="Times New Roman" w:hAnsi="Times New Roman" w:cs="Times New Roman"/>
          <w:b/>
          <w:bCs/>
          <w:iCs/>
          <w:lang w:eastAsia="hu-HU"/>
        </w:rPr>
      </w:pPr>
    </w:p>
    <w:p w14:paraId="42D83C1F"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XXVII. Kiskőrösi Szüret és Szlovák Nemzetiségi Napok rendezvénysorozatának megnyitó ünnepségét megtisztelte jelenlétével többek között dr. </w:t>
      </w:r>
      <w:proofErr w:type="spellStart"/>
      <w:r w:rsidRPr="00441AB2">
        <w:rPr>
          <w:rFonts w:ascii="Times New Roman" w:eastAsia="Calibri" w:hAnsi="Times New Roman" w:cs="Times New Roman"/>
        </w:rPr>
        <w:t>Kerényi</w:t>
      </w:r>
      <w:proofErr w:type="spellEnd"/>
      <w:r w:rsidRPr="00441AB2">
        <w:rPr>
          <w:rFonts w:ascii="Times New Roman" w:eastAsia="Calibri" w:hAnsi="Times New Roman" w:cs="Times New Roman"/>
        </w:rPr>
        <w:t xml:space="preserve"> János országgyűlési képviselő, Rideg László, a Bács-Kiskun Megyei Közgyűlés elnöke, valamint Font Sándor, térségünk országgyűlési képviselője, a Parlament Mezőgazdasági Bizottságának elnöke. Az ünnepséget fellépésével a Kiskőrösi Szlovák Nemzetiségi Népdalkör és Citerazenekar, valamint testvérvárosunk, </w:t>
      </w:r>
      <w:proofErr w:type="spellStart"/>
      <w:r w:rsidRPr="00441AB2">
        <w:rPr>
          <w:rFonts w:ascii="Times New Roman" w:eastAsia="Calibri" w:hAnsi="Times New Roman" w:cs="Times New Roman"/>
        </w:rPr>
        <w:t>Naszvad</w:t>
      </w:r>
      <w:proofErr w:type="spellEnd"/>
      <w:r w:rsidRPr="00441AB2">
        <w:rPr>
          <w:rFonts w:ascii="Times New Roman" w:eastAsia="Calibri" w:hAnsi="Times New Roman" w:cs="Times New Roman"/>
        </w:rPr>
        <w:t xml:space="preserve"> néptánccsoportjának fellépése színesítette. Domonyi László polgármester köszöntője után a szüreti rendezvényt dr. </w:t>
      </w:r>
      <w:proofErr w:type="spellStart"/>
      <w:r w:rsidRPr="00441AB2">
        <w:rPr>
          <w:rFonts w:ascii="Times New Roman" w:eastAsia="Calibri" w:hAnsi="Times New Roman" w:cs="Times New Roman"/>
        </w:rPr>
        <w:t>Feldman</w:t>
      </w:r>
      <w:proofErr w:type="spellEnd"/>
      <w:r w:rsidRPr="00441AB2">
        <w:rPr>
          <w:rFonts w:ascii="Times New Roman" w:eastAsia="Calibri" w:hAnsi="Times New Roman" w:cs="Times New Roman"/>
        </w:rPr>
        <w:t xml:space="preserve"> Zsolt az Agrárminisztérium mezőgazdaságért felelős államtitkára, a rendezvény fővédnöke nyitotta meg. </w:t>
      </w:r>
    </w:p>
    <w:p w14:paraId="7C873A50"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A XXVII. Kiskőrösi Szüret és Szlovák Nemzetiségi Napok alkalmával volt mit ünnepelni: a jó termést és a fantasztikus borokat, a szlovák gyökereket és testvérvárosi kapcsolatokat. Már az első napon érzékelhetővé vált, hogy ez a szüreti fesztivál nagyon változatos lesz, köszönhetően a szembetűnő sokszínűségnek. A háromnapos rendezvény, középpontba helyezte a szlovák hagyományokat, a testvérvárosi kapcsolatokat és természetesen a szüreti mulatságokat.</w:t>
      </w:r>
    </w:p>
    <w:p w14:paraId="6AD51315"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A szlovák hagyományok több helyszínen is tetten érhetők voltak, a nagyszínpad programjait rögtön a Kiskőrösi Szlovák Nemzetiségi Népdalkör és Citerazenekar nyitotta, a Sztrapacska Udvarban megízlelhettük a hagyományos krumplis és brindzás ételeket.</w:t>
      </w:r>
    </w:p>
    <w:p w14:paraId="0B4A0EEF"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De nem csak a szlovák hagyományok tették színessé a szervezők a fesztivál kavalkádját. Megjelentek Kiskőrös testvérvárosainak képviselői is Hollandiából, Romániából, Szlovákiából, Németországból és Lengyelországból, valamint visszatérő vendégként Norvégiából is érkezett egy delegáció.</w:t>
      </w:r>
    </w:p>
    <w:p w14:paraId="332B9581"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A három napban rendkívül változatos programokkal várták a kicsiket és nagyokat. </w:t>
      </w:r>
    </w:p>
    <w:p w14:paraId="42D41354" w14:textId="4B2ACF2A" w:rsidR="00441AB2" w:rsidRPr="00441AB2" w:rsidRDefault="00441AB2" w:rsidP="00144FB9">
      <w:pPr>
        <w:spacing w:after="0"/>
        <w:jc w:val="both"/>
        <w:rPr>
          <w:rFonts w:ascii="Times New Roman" w:eastAsia="Calibri" w:hAnsi="Times New Roman" w:cs="Times New Roman"/>
        </w:rPr>
      </w:pPr>
      <w:r w:rsidRPr="00441AB2">
        <w:rPr>
          <w:rFonts w:ascii="Times New Roman" w:eastAsia="Calibri" w:hAnsi="Times New Roman" w:cs="Times New Roman"/>
        </w:rPr>
        <w:t>Kulturális programok terén Pátria Klub: Kőrösi Tamás – Szín képek, a Petőfi Sándor Művelődési Központ: Köhler Péter Mesés Itália c. festmény kiállítás várta az érdeklődőket.</w:t>
      </w:r>
    </w:p>
    <w:p w14:paraId="5CF65A20" w14:textId="77777777" w:rsidR="00441AB2" w:rsidRPr="00441AB2" w:rsidRDefault="00441AB2" w:rsidP="00441AB2">
      <w:pPr>
        <w:ind w:firstLine="8"/>
        <w:jc w:val="both"/>
        <w:rPr>
          <w:rFonts w:ascii="Times New Roman" w:eastAsia="Calibri" w:hAnsi="Times New Roman" w:cs="Times New Roman"/>
        </w:rPr>
      </w:pPr>
      <w:r w:rsidRPr="00441AB2">
        <w:rPr>
          <w:rFonts w:ascii="Times New Roman" w:eastAsia="Calibri" w:hAnsi="Times New Roman" w:cs="Times New Roman"/>
        </w:rPr>
        <w:lastRenderedPageBreak/>
        <w:t xml:space="preserve">A bulihangulatról a népszerű Váradi Roma </w:t>
      </w:r>
      <w:proofErr w:type="spellStart"/>
      <w:r w:rsidRPr="00441AB2">
        <w:rPr>
          <w:rFonts w:ascii="Times New Roman" w:eastAsia="Calibri" w:hAnsi="Times New Roman" w:cs="Times New Roman"/>
        </w:rPr>
        <w:t>Cafe</w:t>
      </w:r>
      <w:proofErr w:type="spellEnd"/>
      <w:r w:rsidRPr="00441AB2">
        <w:rPr>
          <w:rFonts w:ascii="Times New Roman" w:eastAsia="Calibri" w:hAnsi="Times New Roman" w:cs="Times New Roman"/>
        </w:rPr>
        <w:t>, Madarak, Kothencz Lajos</w:t>
      </w:r>
      <w:r w:rsidRPr="00441AB2">
        <w:rPr>
          <w:rFonts w:ascii="Calibri" w:eastAsia="Calibri" w:hAnsi="Calibri" w:cs="Times New Roman"/>
        </w:rPr>
        <w:t xml:space="preserve">, </w:t>
      </w:r>
      <w:proofErr w:type="spellStart"/>
      <w:r w:rsidRPr="00441AB2">
        <w:rPr>
          <w:rFonts w:ascii="Calibri" w:eastAsia="Calibri" w:hAnsi="Calibri" w:cs="Times New Roman"/>
        </w:rPr>
        <w:t>Gájer</w:t>
      </w:r>
      <w:proofErr w:type="spellEnd"/>
      <w:r w:rsidRPr="00441AB2">
        <w:rPr>
          <w:rFonts w:ascii="Calibri" w:eastAsia="Calibri" w:hAnsi="Calibri" w:cs="Times New Roman"/>
        </w:rPr>
        <w:t xml:space="preserve"> Bálint, Kovács Kati </w:t>
      </w:r>
      <w:r w:rsidRPr="00441AB2">
        <w:rPr>
          <w:rFonts w:ascii="Times New Roman" w:eastAsia="Calibri" w:hAnsi="Times New Roman" w:cs="Times New Roman"/>
        </w:rPr>
        <w:t xml:space="preserve">gondoskodott. </w:t>
      </w:r>
    </w:p>
    <w:p w14:paraId="71EC6AF1" w14:textId="77777777" w:rsidR="00441AB2" w:rsidRPr="00441AB2" w:rsidRDefault="00441AB2" w:rsidP="00441AB2">
      <w:pPr>
        <w:ind w:firstLine="8"/>
        <w:jc w:val="both"/>
        <w:rPr>
          <w:rFonts w:ascii="Times New Roman" w:eastAsia="Calibri" w:hAnsi="Times New Roman" w:cs="Times New Roman"/>
        </w:rPr>
      </w:pPr>
      <w:r w:rsidRPr="00441AB2">
        <w:rPr>
          <w:rFonts w:ascii="Times New Roman" w:eastAsia="Calibri" w:hAnsi="Times New Roman" w:cs="Times New Roman"/>
        </w:rPr>
        <w:t>Mindezek mellett számos érdekes program részesei lehettünk, néptáncbemutatók, folklórgála, nóták délidőben, Egészségkuckó, kutyaszépségverseny, mazsorettparádé, a T-</w:t>
      </w:r>
      <w:proofErr w:type="spellStart"/>
      <w:r w:rsidRPr="00441AB2">
        <w:rPr>
          <w:rFonts w:ascii="Times New Roman" w:eastAsia="Calibri" w:hAnsi="Times New Roman" w:cs="Times New Roman"/>
        </w:rPr>
        <w:t>Dance</w:t>
      </w:r>
      <w:proofErr w:type="spellEnd"/>
      <w:r w:rsidRPr="00441AB2">
        <w:rPr>
          <w:rFonts w:ascii="Times New Roman" w:eastAsia="Calibri" w:hAnsi="Times New Roman" w:cs="Times New Roman"/>
        </w:rPr>
        <w:t xml:space="preserve"> tánccsoportok fellépése, a </w:t>
      </w:r>
      <w:proofErr w:type="spellStart"/>
      <w:r w:rsidRPr="00441AB2">
        <w:rPr>
          <w:rFonts w:ascii="Times New Roman" w:eastAsia="Calibri" w:hAnsi="Times New Roman" w:cs="Times New Roman"/>
        </w:rPr>
        <w:t>tai</w:t>
      </w:r>
      <w:proofErr w:type="spellEnd"/>
      <w:r w:rsidRPr="00441AB2">
        <w:rPr>
          <w:rFonts w:ascii="Times New Roman" w:eastAsia="Calibri" w:hAnsi="Times New Roman" w:cs="Times New Roman"/>
        </w:rPr>
        <w:t xml:space="preserve"> </w:t>
      </w:r>
      <w:proofErr w:type="spellStart"/>
      <w:r w:rsidRPr="00441AB2">
        <w:rPr>
          <w:rFonts w:ascii="Times New Roman" w:eastAsia="Calibri" w:hAnsi="Times New Roman" w:cs="Times New Roman"/>
        </w:rPr>
        <w:t>ji</w:t>
      </w:r>
      <w:proofErr w:type="spellEnd"/>
      <w:r w:rsidRPr="00441AB2">
        <w:rPr>
          <w:rFonts w:ascii="Times New Roman" w:eastAsia="Calibri" w:hAnsi="Times New Roman" w:cs="Times New Roman"/>
        </w:rPr>
        <w:t xml:space="preserve"> csoport bemutatója is színesítette a kínálatot. </w:t>
      </w:r>
    </w:p>
    <w:p w14:paraId="15CFA048"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A harmadik nap a már hagyománnyá vált lovas felvonulást tekinthették meg az arra járók, azonban újdonságként kiegészültek különböző civil szervezetekkel is. Mazsorettek, néptáncosok és </w:t>
      </w:r>
      <w:proofErr w:type="spellStart"/>
      <w:r w:rsidRPr="00441AB2">
        <w:rPr>
          <w:rFonts w:ascii="Times New Roman" w:eastAsia="Calibri" w:hAnsi="Times New Roman" w:cs="Times New Roman"/>
        </w:rPr>
        <w:t>tai</w:t>
      </w:r>
      <w:proofErr w:type="spellEnd"/>
      <w:r w:rsidRPr="00441AB2">
        <w:rPr>
          <w:rFonts w:ascii="Times New Roman" w:eastAsia="Calibri" w:hAnsi="Times New Roman" w:cs="Times New Roman"/>
        </w:rPr>
        <w:t xml:space="preserve"> </w:t>
      </w:r>
      <w:proofErr w:type="spellStart"/>
      <w:r w:rsidRPr="00441AB2">
        <w:rPr>
          <w:rFonts w:ascii="Times New Roman" w:eastAsia="Calibri" w:hAnsi="Times New Roman" w:cs="Times New Roman"/>
        </w:rPr>
        <w:t>chisok</w:t>
      </w:r>
      <w:proofErr w:type="spellEnd"/>
      <w:r w:rsidRPr="00441AB2">
        <w:rPr>
          <w:rFonts w:ascii="Times New Roman" w:eastAsia="Calibri" w:hAnsi="Times New Roman" w:cs="Times New Roman"/>
        </w:rPr>
        <w:t xml:space="preserve"> tették még színesebbé a forgatagot. Az esti koncert után nem maradt el a tűzijáték sem.</w:t>
      </w:r>
    </w:p>
    <w:p w14:paraId="38BC1D63" w14:textId="132E5BB5" w:rsidR="00441AB2" w:rsidRDefault="00441AB2" w:rsidP="00441AB2">
      <w:pPr>
        <w:spacing w:after="0" w:line="240" w:lineRule="auto"/>
        <w:jc w:val="both"/>
        <w:rPr>
          <w:rFonts w:ascii="Times New Roman" w:eastAsia="Times New Roman" w:hAnsi="Times New Roman" w:cs="Times New Roman"/>
          <w:b/>
          <w:bCs/>
          <w:i/>
          <w:iCs/>
          <w:lang w:eastAsia="hu-HU"/>
        </w:rPr>
      </w:pPr>
    </w:p>
    <w:p w14:paraId="7480F9E7" w14:textId="13001A3E" w:rsidR="008F0E9C" w:rsidRDefault="008F0E9C" w:rsidP="00441AB2">
      <w:pPr>
        <w:spacing w:after="0" w:line="240" w:lineRule="auto"/>
        <w:jc w:val="both"/>
        <w:rPr>
          <w:rFonts w:ascii="Times New Roman" w:eastAsia="Times New Roman" w:hAnsi="Times New Roman" w:cs="Times New Roman"/>
          <w:b/>
          <w:bCs/>
          <w:i/>
          <w:iCs/>
          <w:lang w:eastAsia="hu-HU"/>
        </w:rPr>
      </w:pPr>
    </w:p>
    <w:p w14:paraId="05FB71CD" w14:textId="77777777" w:rsidR="008F0E9C" w:rsidRPr="00441AB2" w:rsidRDefault="008F0E9C" w:rsidP="00441AB2">
      <w:pPr>
        <w:spacing w:after="0" w:line="240" w:lineRule="auto"/>
        <w:jc w:val="both"/>
        <w:rPr>
          <w:rFonts w:ascii="Times New Roman" w:eastAsia="Times New Roman" w:hAnsi="Times New Roman" w:cs="Times New Roman"/>
          <w:b/>
          <w:bCs/>
          <w:i/>
          <w:iCs/>
          <w:lang w:eastAsia="hu-HU"/>
        </w:rPr>
      </w:pPr>
    </w:p>
    <w:p w14:paraId="23C02793" w14:textId="77777777" w:rsidR="00441AB2" w:rsidRPr="00441AB2" w:rsidRDefault="00441AB2" w:rsidP="00441AB2">
      <w:pPr>
        <w:spacing w:after="0" w:line="240" w:lineRule="auto"/>
        <w:jc w:val="both"/>
        <w:rPr>
          <w:rFonts w:ascii="Times New Roman" w:eastAsia="Times New Roman" w:hAnsi="Times New Roman" w:cs="Times New Roman"/>
          <w:b/>
          <w:sz w:val="24"/>
          <w:szCs w:val="24"/>
          <w:lang w:eastAsia="hu-HU"/>
        </w:rPr>
      </w:pPr>
      <w:r w:rsidRPr="00441AB2">
        <w:rPr>
          <w:rFonts w:ascii="Times New Roman" w:eastAsia="Times New Roman" w:hAnsi="Times New Roman" w:cs="Times New Roman"/>
          <w:b/>
          <w:sz w:val="24"/>
          <w:szCs w:val="24"/>
          <w:lang w:eastAsia="hu-HU"/>
        </w:rPr>
        <w:t>„Kemencés Gasztronómiai Fesztivál”</w:t>
      </w:r>
    </w:p>
    <w:p w14:paraId="1DBAE641" w14:textId="77777777" w:rsidR="00441AB2" w:rsidRPr="00441AB2" w:rsidRDefault="00441AB2" w:rsidP="00441AB2">
      <w:pPr>
        <w:spacing w:after="0" w:line="240" w:lineRule="auto"/>
        <w:jc w:val="both"/>
        <w:rPr>
          <w:rFonts w:ascii="Times New Roman" w:eastAsia="Times New Roman" w:hAnsi="Times New Roman" w:cs="Times New Roman"/>
          <w:b/>
          <w:i/>
          <w:sz w:val="24"/>
          <w:szCs w:val="24"/>
          <w:lang w:eastAsia="hu-HU"/>
        </w:rPr>
      </w:pPr>
    </w:p>
    <w:p w14:paraId="262019C4" w14:textId="77777777" w:rsidR="00441AB2" w:rsidRPr="00441AB2" w:rsidRDefault="00441AB2" w:rsidP="00441AB2">
      <w:pPr>
        <w:spacing w:after="0"/>
        <w:jc w:val="both"/>
        <w:rPr>
          <w:rFonts w:ascii="Times New Roman" w:eastAsia="Calibri" w:hAnsi="Times New Roman" w:cs="Times New Roman"/>
        </w:rPr>
      </w:pPr>
      <w:r w:rsidRPr="00441AB2">
        <w:rPr>
          <w:rFonts w:ascii="Times New Roman" w:eastAsia="Calibri" w:hAnsi="Times New Roman" w:cs="Times New Roman"/>
        </w:rPr>
        <w:t xml:space="preserve">2019-ben rendezték meg ötödik alkalommal a kiskőrösi Kemencés Gasztronómiai Fesztivált a Város Kemencéje megépülésének tiszteletére hagyományteremtő célzattal. A Márton nap előtti szombaton tartott családias hangulatú program nagy sikert aratott a vendégek körében. Libasült, kenyérlángosok és különféle rétesek készültek a kemencékben, de bográcsban főtt egytálételek kóstolására is volt lehetőség. Mivel az újbor ünnepe is ez a nap, ezért a város szőlőtermelőinek újborait ökomenikus áldásban részesítették a helyi vallási felekezetek vezetői. A gasztronómiai élvezetek mellett számos családi program közül is választhatnak a résztvevők. </w:t>
      </w:r>
    </w:p>
    <w:p w14:paraId="388938FD" w14:textId="77777777" w:rsidR="00441AB2" w:rsidRPr="00441AB2" w:rsidRDefault="00441AB2" w:rsidP="00441AB2">
      <w:pPr>
        <w:spacing w:after="0"/>
        <w:jc w:val="both"/>
        <w:rPr>
          <w:rFonts w:ascii="Times New Roman" w:eastAsia="Times New Roman" w:hAnsi="Times New Roman" w:cs="Times New Roman"/>
          <w:b/>
          <w:bCs/>
          <w:i/>
          <w:iCs/>
          <w:lang w:eastAsia="hu-HU"/>
        </w:rPr>
      </w:pPr>
      <w:r w:rsidRPr="00441AB2">
        <w:rPr>
          <w:rFonts w:ascii="Times New Roman" w:eastAsia="Times New Roman" w:hAnsi="Times New Roman" w:cs="Times New Roman"/>
          <w:lang w:eastAsia="hu-HU"/>
        </w:rPr>
        <w:t xml:space="preserve">A harmadik alkalommal megrendezett Libafutam futó- és kerékpáros versenyen, több távon összesen 147 versenyző mérettette meg magát. A futók 5, 10 és 21 kilométeren, a kerékpárosok 21 és 41 kilométeres távokon versenyeztek. Október elejétől előzetesen lehetett regisztrálni a www.janosvitezlatogatokozpont.hu honlapon, ezzel a lehetőséggel 95 versenyző élt, akik így pólót kaptak ajándékba. A helyszíni regisztráció után Baltás Adrienn rendőrzászlós, a Kiskőrösi Rendőrkapitányság Közlekedésrendészeti Osztály Balesetvizsgálója tartott tájékoztatást a versenyzőknek a KRESZ szabályairól, ezt követően </w:t>
      </w:r>
      <w:proofErr w:type="spellStart"/>
      <w:r w:rsidRPr="00441AB2">
        <w:rPr>
          <w:rFonts w:ascii="Times New Roman" w:eastAsia="Times New Roman" w:hAnsi="Times New Roman" w:cs="Times New Roman"/>
          <w:lang w:eastAsia="hu-HU"/>
        </w:rPr>
        <w:t>Sárosi</w:t>
      </w:r>
      <w:proofErr w:type="spellEnd"/>
      <w:r w:rsidRPr="00441AB2">
        <w:rPr>
          <w:rFonts w:ascii="Times New Roman" w:eastAsia="Times New Roman" w:hAnsi="Times New Roman" w:cs="Times New Roman"/>
          <w:lang w:eastAsia="hu-HU"/>
        </w:rPr>
        <w:t xml:space="preserve"> Marikával melegítettek be a rajtzónában a résztvevők. 11 órakor Domonyi László, Kiskőrös Város polgármestere indította el a versenyt, mely délután 14 órakor ért véget. A futók Akasztó és Kiskőrös között versenyeztek a kerékpárúton, a 21 kilométeren teljesítő bringások Kecelig, a 41 kilométeres távon résztvevők pedig Pirtóig tekertek. Minden versenyzőt befutóérem várt a rajt-cél kapuban, majd a város vendégei voltak egy tányér ludaskására. Az eredményhirdetés 14 órakor kezdődött, az ajándékcsomagokat Domonyi László polgármester és </w:t>
      </w:r>
      <w:proofErr w:type="spellStart"/>
      <w:r w:rsidRPr="00441AB2">
        <w:rPr>
          <w:rFonts w:ascii="Times New Roman" w:eastAsia="Times New Roman" w:hAnsi="Times New Roman" w:cs="Times New Roman"/>
          <w:lang w:eastAsia="hu-HU"/>
        </w:rPr>
        <w:t>Csipak</w:t>
      </w:r>
      <w:proofErr w:type="spellEnd"/>
      <w:r w:rsidRPr="00441AB2">
        <w:rPr>
          <w:rFonts w:ascii="Times New Roman" w:eastAsia="Times New Roman" w:hAnsi="Times New Roman" w:cs="Times New Roman"/>
          <w:lang w:eastAsia="hu-HU"/>
        </w:rPr>
        <w:t xml:space="preserve"> István maratonfutó adták át</w:t>
      </w:r>
    </w:p>
    <w:p w14:paraId="035C1203" w14:textId="77777777" w:rsidR="00441AB2" w:rsidRPr="00441AB2" w:rsidRDefault="00441AB2" w:rsidP="00441AB2">
      <w:pPr>
        <w:spacing w:after="0" w:line="240" w:lineRule="auto"/>
        <w:jc w:val="both"/>
        <w:rPr>
          <w:rFonts w:ascii="Times New Roman" w:eastAsia="Times New Roman" w:hAnsi="Times New Roman" w:cs="Times New Roman"/>
          <w:b/>
          <w:bCs/>
          <w:i/>
          <w:iCs/>
          <w:lang w:eastAsia="hu-HU"/>
        </w:rPr>
      </w:pPr>
    </w:p>
    <w:p w14:paraId="7E2BB73B" w14:textId="77777777" w:rsidR="00441AB2" w:rsidRPr="00441AB2" w:rsidRDefault="00441AB2" w:rsidP="00441AB2">
      <w:pPr>
        <w:spacing w:after="0" w:line="240" w:lineRule="auto"/>
        <w:jc w:val="both"/>
        <w:rPr>
          <w:rFonts w:ascii="Times New Roman" w:eastAsia="Times New Roman" w:hAnsi="Times New Roman" w:cs="Times New Roman"/>
          <w:b/>
          <w:bCs/>
          <w:i/>
          <w:iCs/>
          <w:lang w:eastAsia="hu-HU"/>
        </w:rPr>
      </w:pPr>
      <w:r w:rsidRPr="00441AB2">
        <w:rPr>
          <w:rFonts w:ascii="Times New Roman" w:eastAsia="Times New Roman" w:hAnsi="Times New Roman" w:cs="Times New Roman"/>
          <w:b/>
          <w:bCs/>
          <w:i/>
          <w:iCs/>
          <w:lang w:eastAsia="hu-HU"/>
        </w:rPr>
        <w:t>Adventi ünnepi hét”</w:t>
      </w:r>
    </w:p>
    <w:p w14:paraId="6E2150D6" w14:textId="77777777" w:rsidR="00441AB2" w:rsidRPr="00441AB2" w:rsidRDefault="00441AB2" w:rsidP="00441AB2">
      <w:pPr>
        <w:spacing w:after="0" w:line="240" w:lineRule="auto"/>
        <w:jc w:val="both"/>
        <w:rPr>
          <w:rFonts w:ascii="Times New Roman" w:eastAsia="Times New Roman" w:hAnsi="Times New Roman" w:cs="Times New Roman"/>
          <w:lang w:eastAsia="hu-HU"/>
        </w:rPr>
      </w:pPr>
    </w:p>
    <w:p w14:paraId="0F270C12"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Az adventi vasárnapokon sokan jöttek be a főtérre, hogy meghallgassák Isten igéjét, illetve a városvezetés képviselőjének ünnepi beszédét. A főtéri faházaknál a Kiskőrösi Advent idején egyesületek, civil szerveződések működését segíthettük adományainkkal, gyönyörködhettünk a fellépők karácsonyra hangoló műsoraiban. A Kőrös-Körül Nők Egyesület és a Kiskőrös Rózsája Horgolókör tagjai Csányi Ibolya koordinálásával készítették a város adventi koszorúját. A HIT gyertyájának meggyújtásakor Kecskeméti Pál evangélikus lelkész hirdetett igét és Szlovák Pál önkormányzati képviselő osztotta meg gondolatait. Az Evangélikus Fúvószenekar szolgálatát hallhattuk. A REMÉNY gyertyalángja fellobbantásakor </w:t>
      </w:r>
      <w:proofErr w:type="spellStart"/>
      <w:r w:rsidRPr="00441AB2">
        <w:rPr>
          <w:rFonts w:ascii="Times New Roman" w:eastAsia="Calibri" w:hAnsi="Times New Roman" w:cs="Times New Roman"/>
        </w:rPr>
        <w:t>Filus</w:t>
      </w:r>
      <w:proofErr w:type="spellEnd"/>
      <w:r w:rsidRPr="00441AB2">
        <w:rPr>
          <w:rFonts w:ascii="Times New Roman" w:eastAsia="Calibri" w:hAnsi="Times New Roman" w:cs="Times New Roman"/>
        </w:rPr>
        <w:t xml:space="preserve"> Tibor képviselő mondott ünnepi beszédet, igét hirdetett és prédikált Seffer Attila esperes atya. Az estén a katolikus gyülekezet Szent József énekkara szolgált. Az ÖRÖM gyertyalángját Győri Gábor baptista lelkipásztor, Csóka Efraim, a pünkösdi gyülekezet lelkésze, valamint Szedmák Tamás alpolgármester gyújtották meg a főtéri adventi koszorún. </w:t>
      </w:r>
    </w:p>
    <w:p w14:paraId="6806B86C"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lastRenderedPageBreak/>
        <w:t>A SZERETET gyertyáját advent utolsó vasárnapján Domonyi László polgármester és Pénzes Péter református lelkipásztor gyújtották meg. A meghitt perceket a Kiskőrösi Református Egyházközség énekkarának szolgálata tette teljessé.</w:t>
      </w:r>
    </w:p>
    <w:p w14:paraId="64DDF5AD" w14:textId="77777777" w:rsidR="00441AB2" w:rsidRPr="00441AB2" w:rsidRDefault="00441AB2" w:rsidP="00441AB2">
      <w:pPr>
        <w:spacing w:after="0" w:line="240" w:lineRule="auto"/>
        <w:jc w:val="both"/>
        <w:rPr>
          <w:rFonts w:ascii="Times New Roman" w:eastAsia="Times New Roman" w:hAnsi="Times New Roman" w:cs="Times New Roman"/>
          <w:lang w:eastAsia="hu-HU"/>
        </w:rPr>
      </w:pPr>
      <w:r w:rsidRPr="00441AB2">
        <w:rPr>
          <w:rFonts w:ascii="Times New Roman" w:eastAsia="Times New Roman" w:hAnsi="Times New Roman" w:cs="Times New Roman"/>
          <w:lang w:eastAsia="hu-HU"/>
        </w:rPr>
        <w:t>„</w:t>
      </w:r>
      <w:r w:rsidRPr="00441AB2">
        <w:rPr>
          <w:rFonts w:ascii="Times New Roman" w:eastAsia="Times New Roman" w:hAnsi="Times New Roman" w:cs="Times New Roman"/>
          <w:b/>
          <w:bCs/>
          <w:i/>
          <w:iCs/>
          <w:lang w:eastAsia="hu-HU"/>
        </w:rPr>
        <w:t>Petőfi Szilveszter”</w:t>
      </w:r>
    </w:p>
    <w:p w14:paraId="3226E403" w14:textId="77777777" w:rsidR="00441AB2" w:rsidRPr="00441AB2" w:rsidRDefault="00441AB2" w:rsidP="00441AB2">
      <w:pPr>
        <w:spacing w:after="0" w:line="240" w:lineRule="auto"/>
        <w:jc w:val="both"/>
        <w:rPr>
          <w:rFonts w:ascii="Times New Roman" w:eastAsia="Times New Roman" w:hAnsi="Times New Roman" w:cs="Times New Roman"/>
          <w:u w:val="single"/>
          <w:lang w:eastAsia="hu-HU"/>
        </w:rPr>
      </w:pPr>
    </w:p>
    <w:p w14:paraId="19060BBA" w14:textId="77777777" w:rsidR="00441AB2" w:rsidRP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 xml:space="preserve">A 2019. évet is a Petőfi-kultusz jegyében búcsúztattuk, nagy költőnk 197. születésnapját is ünnepelve. A XXIII. Petőfi Szilveszter az Országos Petőfi Sándor Társaság, a Petőfi Szülőház és Emlékmúzeum, valamint Kiskőrös Város Önkormányzata szervezésében kicsit más volt, mint az eddigi ünnepek, hiszen a kulturális programok mellett a szülőház előtti megemlékezés és a polgármester serleges fogadalomtétele is a délután folyamán zajlott. A múzeum emeleti galériájában Sáfár Andrea fuvolaművész hangszeres játéka, Téglás Vajk, a KEVI gimnáziumának diákja szavalata, majd dr. </w:t>
      </w:r>
      <w:proofErr w:type="spellStart"/>
      <w:r w:rsidRPr="00441AB2">
        <w:rPr>
          <w:rFonts w:ascii="Times New Roman" w:eastAsia="Calibri" w:hAnsi="Times New Roman" w:cs="Times New Roman"/>
        </w:rPr>
        <w:t>Filus</w:t>
      </w:r>
      <w:proofErr w:type="spellEnd"/>
      <w:r w:rsidRPr="00441AB2">
        <w:rPr>
          <w:rFonts w:ascii="Times New Roman" w:eastAsia="Calibri" w:hAnsi="Times New Roman" w:cs="Times New Roman"/>
        </w:rPr>
        <w:t xml:space="preserve"> Erika múzeumigazgató, valamint Domonyi László polgármester beszéde után idén öt kisgyermek vette át szüleivel a sorszámozott Petőfi kötetet. A kötetátadót követően a galériában berendezett, Petőfivel kapcsolatos időszaki grafikai tárlatot „Jelet hagyni…” címmel a nemzetközi képzőművészeti alkotótáborban készült alkotásokból </w:t>
      </w:r>
      <w:proofErr w:type="spellStart"/>
      <w:r w:rsidRPr="00441AB2">
        <w:rPr>
          <w:rFonts w:ascii="Times New Roman" w:eastAsia="Calibri" w:hAnsi="Times New Roman" w:cs="Times New Roman"/>
        </w:rPr>
        <w:t>Babucsikné</w:t>
      </w:r>
      <w:proofErr w:type="spellEnd"/>
      <w:r w:rsidRPr="00441AB2">
        <w:rPr>
          <w:rFonts w:ascii="Times New Roman" w:eastAsia="Calibri" w:hAnsi="Times New Roman" w:cs="Times New Roman"/>
        </w:rPr>
        <w:t xml:space="preserve"> </w:t>
      </w:r>
      <w:proofErr w:type="spellStart"/>
      <w:r w:rsidRPr="00441AB2">
        <w:rPr>
          <w:rFonts w:ascii="Times New Roman" w:eastAsia="Calibri" w:hAnsi="Times New Roman" w:cs="Times New Roman"/>
        </w:rPr>
        <w:t>Zeikfalvy</w:t>
      </w:r>
      <w:proofErr w:type="spellEnd"/>
      <w:r w:rsidRPr="00441AB2">
        <w:rPr>
          <w:rFonts w:ascii="Times New Roman" w:eastAsia="Calibri" w:hAnsi="Times New Roman" w:cs="Times New Roman"/>
        </w:rPr>
        <w:t xml:space="preserve"> Anna grafikusművész nyitotta meg, majd </w:t>
      </w:r>
      <w:proofErr w:type="spellStart"/>
      <w:r w:rsidRPr="00441AB2">
        <w:rPr>
          <w:rFonts w:ascii="Times New Roman" w:eastAsia="Calibri" w:hAnsi="Times New Roman" w:cs="Times New Roman"/>
        </w:rPr>
        <w:t>Feledy</w:t>
      </w:r>
      <w:proofErr w:type="spellEnd"/>
      <w:r w:rsidRPr="00441AB2">
        <w:rPr>
          <w:rFonts w:ascii="Times New Roman" w:eastAsia="Calibri" w:hAnsi="Times New Roman" w:cs="Times New Roman"/>
        </w:rPr>
        <w:t xml:space="preserve"> Balázs művészettörténész, író mutatta be az alkalomra 600 példányban kiadott, Petőfi Sándorral kapcsolatos kortárs képzőművészeti alkotásokat egybegyűjtő, az „Ihletőnk: Petőfi” című katalógust. A Petőfi szülőház előtti megemlékezés a Himnusz után Kovács Karina szavalatával kezdődött, majd emlékbeszédet mondott dr. Székely Gábor kormányfőtanácsos, az Emberi Erőforrások Minisztériuma múzeumi főosztályának munkatársa. Felelevenítette az elmúlt korok Petőfi megemlékezéseit, s mint kiemelte: a kulturális kormányzat törekvése is az, hogy értékeink, minél szélesebb körhöz jussanak el, váljanak ismertté és megbecsülté, kulturális örökségünk, hagyományaink minél többek számára váljanak átélhetőbbé. Domonyi László polgármester serleges fogadalomtétele előtt méltatta az elmúlt közel két évszázad Petőfi-kultuszának ápolóit, kiknek köszönhető többek között az is, hogy napjainkban is áll még a nádfedeles kis házikó. </w:t>
      </w:r>
    </w:p>
    <w:p w14:paraId="17FCA0BC" w14:textId="6CBDBF1A" w:rsidR="00441AB2" w:rsidRDefault="00441AB2" w:rsidP="00441AB2">
      <w:pPr>
        <w:jc w:val="both"/>
        <w:rPr>
          <w:rFonts w:ascii="Times New Roman" w:eastAsia="Calibri" w:hAnsi="Times New Roman" w:cs="Times New Roman"/>
        </w:rPr>
      </w:pPr>
      <w:r w:rsidRPr="00441AB2">
        <w:rPr>
          <w:rFonts w:ascii="Times New Roman" w:eastAsia="Calibri" w:hAnsi="Times New Roman" w:cs="Times New Roman"/>
        </w:rPr>
        <w:t>Domonyi László: 2019 szilveszterén azt fogadom, hogy felújítjuk a műemlék-épület járdáját és megoldjuk az esővíz elvezetését az épület falazatának megóvása érdekében. Az ünnepet az emlékezés és a tisztelet koszorúinak elhelyezése zárta. A Petőfi Sándor Művelődési Központban a Szilveszter Társulat előadásaival csatlakozott a Petőfi Szilveszter programsorozatához. Az éjféli pezsgős koccintást követően pedig a hagyományokhoz hűen, Lupták György evangélikus püspökhelyettes kért újévkezdő áldást és mutatta meg a jelenlévőknek Petőfi Sándor eredeti keresztelési anyakönyvi bejegyzését.</w:t>
      </w:r>
    </w:p>
    <w:p w14:paraId="465940DB" w14:textId="6919E780" w:rsidR="005A20CC" w:rsidRDefault="005A20CC" w:rsidP="00441AB2">
      <w:pPr>
        <w:jc w:val="both"/>
        <w:rPr>
          <w:rFonts w:ascii="Times New Roman" w:eastAsia="Calibri" w:hAnsi="Times New Roman" w:cs="Times New Roman"/>
        </w:rPr>
      </w:pPr>
    </w:p>
    <w:p w14:paraId="21D30074" w14:textId="77777777" w:rsidR="005A20CC" w:rsidRDefault="005A20CC" w:rsidP="00441AB2">
      <w:pPr>
        <w:jc w:val="both"/>
        <w:rPr>
          <w:rFonts w:ascii="Times New Roman" w:eastAsia="Calibri" w:hAnsi="Times New Roman" w:cs="Times New Roman"/>
        </w:rPr>
      </w:pPr>
    </w:p>
    <w:p w14:paraId="4686184B" w14:textId="68F97971" w:rsidR="00EC2A65" w:rsidRPr="00441AB2" w:rsidRDefault="00EC2A65" w:rsidP="00FF177F">
      <w:pPr>
        <w:pStyle w:val="Listaszerbekezds"/>
        <w:numPr>
          <w:ilvl w:val="0"/>
          <w:numId w:val="7"/>
        </w:numPr>
        <w:autoSpaceDE w:val="0"/>
        <w:autoSpaceDN w:val="0"/>
        <w:adjustRightInd w:val="0"/>
        <w:spacing w:after="0" w:line="240" w:lineRule="auto"/>
        <w:jc w:val="both"/>
        <w:rPr>
          <w:rFonts w:ascii="Times New Roman" w:eastAsia="Calibri" w:hAnsi="Times New Roman" w:cs="Times New Roman"/>
          <w:b/>
          <w:color w:val="000000"/>
          <w:u w:val="single"/>
        </w:rPr>
      </w:pPr>
      <w:r w:rsidRPr="00441AB2">
        <w:rPr>
          <w:rFonts w:ascii="Times New Roman" w:eastAsia="Calibri" w:hAnsi="Times New Roman" w:cs="Times New Roman"/>
          <w:b/>
          <w:color w:val="000000"/>
          <w:u w:val="single"/>
        </w:rPr>
        <w:t>20</w:t>
      </w:r>
      <w:r>
        <w:rPr>
          <w:rFonts w:ascii="Times New Roman" w:eastAsia="Calibri" w:hAnsi="Times New Roman" w:cs="Times New Roman"/>
          <w:b/>
          <w:color w:val="000000"/>
          <w:u w:val="single"/>
        </w:rPr>
        <w:t>20</w:t>
      </w:r>
      <w:r w:rsidRPr="00441AB2">
        <w:rPr>
          <w:rFonts w:ascii="Times New Roman" w:eastAsia="Calibri" w:hAnsi="Times New Roman" w:cs="Times New Roman"/>
          <w:b/>
          <w:color w:val="000000"/>
          <w:u w:val="single"/>
        </w:rPr>
        <w:t>. évi városi ünnepségek és rendezvények</w:t>
      </w:r>
    </w:p>
    <w:p w14:paraId="0AC8703A" w14:textId="77777777" w:rsidR="00EC2A65" w:rsidRDefault="00EC2A65" w:rsidP="00441AB2">
      <w:pPr>
        <w:jc w:val="both"/>
        <w:rPr>
          <w:rFonts w:ascii="Times New Roman" w:eastAsia="Calibri" w:hAnsi="Times New Roman" w:cs="Times New Roman"/>
        </w:rPr>
      </w:pPr>
    </w:p>
    <w:p w14:paraId="1ADA8C28" w14:textId="77777777" w:rsidR="00EC2A65" w:rsidRPr="00EC2A65" w:rsidRDefault="00EC2A65" w:rsidP="00EC2A65">
      <w:pPr>
        <w:spacing w:after="0" w:line="240" w:lineRule="auto"/>
        <w:jc w:val="both"/>
        <w:textAlignment w:val="baseline"/>
        <w:rPr>
          <w:rFonts w:ascii="Times New Roman" w:eastAsia="Times New Roman" w:hAnsi="Times New Roman" w:cs="Times New Roman"/>
          <w:lang w:eastAsia="hu-HU"/>
        </w:rPr>
      </w:pPr>
      <w:r w:rsidRPr="00EC2A65">
        <w:rPr>
          <w:rFonts w:ascii="Times New Roman" w:eastAsia="Calibri" w:hAnsi="Times New Roman" w:cs="Times New Roman"/>
          <w:kern w:val="1"/>
          <w:lang w:eastAsia="hu-HU"/>
        </w:rPr>
        <w:t>A Képviselő-testület a 170/2019. számú határozatával döntött a</w:t>
      </w:r>
      <w:r w:rsidRPr="00EC2A65">
        <w:rPr>
          <w:rFonts w:ascii="Times New Roman" w:eastAsia="Times New Roman" w:hAnsi="Times New Roman" w:cs="Times New Roman"/>
          <w:lang w:eastAsia="hu-HU"/>
        </w:rPr>
        <w:t xml:space="preserve"> 2020. évi rendezvények és városi ünnepségekről.</w:t>
      </w:r>
    </w:p>
    <w:p w14:paraId="4D3F90DB" w14:textId="77777777" w:rsidR="00EC2A65" w:rsidRPr="00EC2A65" w:rsidRDefault="00EC2A65" w:rsidP="00EC2A65">
      <w:pPr>
        <w:spacing w:after="0" w:line="240" w:lineRule="auto"/>
        <w:jc w:val="both"/>
        <w:textAlignment w:val="baseline"/>
        <w:rPr>
          <w:rFonts w:ascii="Times New Roman" w:eastAsia="Times New Roman" w:hAnsi="Times New Roman" w:cs="Times New Roman"/>
          <w:lang w:eastAsia="hu-HU"/>
        </w:rPr>
      </w:pPr>
    </w:p>
    <w:p w14:paraId="1AA4EF7D"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lang w:bidi="en-US"/>
        </w:rPr>
      </w:pPr>
      <w:r w:rsidRPr="00EC2A65">
        <w:rPr>
          <w:rFonts w:ascii="Times New Roman" w:eastAsia="Times New Roman" w:hAnsi="Times New Roman" w:cs="Times New Roman"/>
          <w:lang w:bidi="en-US"/>
        </w:rPr>
        <w:t xml:space="preserve">Kiskőrös Város Képviselő-testülete minden évben meghatározza mindazokat </w:t>
      </w:r>
      <w:r w:rsidRPr="00EC2A65">
        <w:rPr>
          <w:rFonts w:ascii="Times New Roman" w:eastAsia="Times New Roman" w:hAnsi="Times New Roman" w:cs="Times New Roman"/>
          <w:b/>
          <w:i/>
          <w:lang w:bidi="en-US"/>
        </w:rPr>
        <w:t>az állami és nemzeti ünnepeket</w:t>
      </w:r>
      <w:r w:rsidRPr="00EC2A65">
        <w:rPr>
          <w:rFonts w:ascii="Times New Roman" w:eastAsia="Times New Roman" w:hAnsi="Times New Roman" w:cs="Times New Roman"/>
          <w:lang w:bidi="en-US"/>
        </w:rPr>
        <w:t xml:space="preserve">, amelyek méltó megemlékezéseire az önkormányzat megkülönböztetett hangsúlyt kíván helyezni. A </w:t>
      </w:r>
      <w:r w:rsidRPr="00EC2A65">
        <w:rPr>
          <w:rFonts w:ascii="Times New Roman" w:eastAsia="Times New Roman" w:hAnsi="Times New Roman" w:cs="Times New Roman"/>
          <w:b/>
          <w:i/>
          <w:lang w:bidi="en-US"/>
        </w:rPr>
        <w:t xml:space="preserve">városi nagyrendezvények </w:t>
      </w:r>
      <w:r w:rsidRPr="00EC2A65">
        <w:rPr>
          <w:rFonts w:ascii="Times New Roman" w:eastAsia="Times New Roman" w:hAnsi="Times New Roman" w:cs="Times New Roman"/>
          <w:lang w:bidi="en-US"/>
        </w:rPr>
        <w:t xml:space="preserve">megszokott színvonalú lebonyolítása érdekében kijelöli azok időpontját, a rendezvények előkészítéséért, megszervezéséért és lebonyolításáért felelős intézményeket és személyeket. A rendezvényterv tartalmazza azokat a </w:t>
      </w:r>
      <w:r w:rsidRPr="00EC2A65">
        <w:rPr>
          <w:rFonts w:ascii="Times New Roman" w:eastAsia="Times New Roman" w:hAnsi="Times New Roman" w:cs="Times New Roman"/>
          <w:b/>
          <w:i/>
          <w:lang w:bidi="en-US"/>
        </w:rPr>
        <w:t xml:space="preserve">kiemelkedő intézményi, egyházi és egyéb szervezésű eseményeket, </w:t>
      </w:r>
      <w:r w:rsidRPr="00EC2A65">
        <w:rPr>
          <w:rFonts w:ascii="Times New Roman" w:eastAsia="Times New Roman" w:hAnsi="Times New Roman" w:cs="Times New Roman"/>
          <w:lang w:bidi="en-US"/>
        </w:rPr>
        <w:t xml:space="preserve">amelyek városi jelentőséggel bírnak, és önkormányzati közreműködést igényelnek. </w:t>
      </w:r>
    </w:p>
    <w:p w14:paraId="44843E4A"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20567959" w14:textId="77777777" w:rsidR="00EC2A65" w:rsidRPr="00EC2A65" w:rsidRDefault="00EC2A65" w:rsidP="00EC2A65">
      <w:pPr>
        <w:spacing w:after="0" w:line="240" w:lineRule="auto"/>
        <w:jc w:val="both"/>
        <w:rPr>
          <w:rFonts w:ascii="Times New Roman" w:eastAsia="Calibri" w:hAnsi="Times New Roman" w:cs="Times New Roman"/>
          <w:lang w:eastAsia="hu-HU"/>
        </w:rPr>
      </w:pPr>
      <w:r w:rsidRPr="00EC2A65">
        <w:rPr>
          <w:rFonts w:ascii="Times New Roman" w:eastAsia="Calibri" w:hAnsi="Times New Roman" w:cs="Times New Roman"/>
          <w:lang w:eastAsia="hu-HU"/>
        </w:rPr>
        <w:t>2020. évi városi ünnepségekről és rendezvényekről szóló 170/2019. számú képviselő-testületi határozat mellékletében foglaltak szerint Kiskőrös Város Önkormányzatának nagyszabású rendezvényei:</w:t>
      </w:r>
    </w:p>
    <w:p w14:paraId="307A045B" w14:textId="77777777" w:rsidR="00EC2A65" w:rsidRPr="00EC2A65" w:rsidRDefault="00EC2A65" w:rsidP="00EC2A65">
      <w:pPr>
        <w:spacing w:after="0" w:line="240" w:lineRule="auto"/>
        <w:jc w:val="both"/>
        <w:rPr>
          <w:rFonts w:ascii="Times New Roman" w:eastAsia="Calibri" w:hAnsi="Times New Roman" w:cs="Times New Roman"/>
          <w:lang w:eastAsia="hu-HU"/>
        </w:rPr>
      </w:pPr>
    </w:p>
    <w:p w14:paraId="5405D34D"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Cs/>
          <w:lang w:eastAsia="hu-HU"/>
        </w:rPr>
        <w:t>2020. március 15.</w:t>
      </w:r>
      <w:r w:rsidRPr="00EC2A65">
        <w:rPr>
          <w:rFonts w:ascii="Times New Roman" w:eastAsia="Times New Roman" w:hAnsi="Times New Roman" w:cs="Times New Roman"/>
          <w:bCs/>
          <w:lang w:eastAsia="hu-HU"/>
        </w:rPr>
        <w:tab/>
      </w:r>
      <w:r w:rsidRPr="00EC2A65">
        <w:rPr>
          <w:rFonts w:ascii="Times New Roman" w:eastAsia="Times New Roman" w:hAnsi="Times New Roman" w:cs="Times New Roman"/>
          <w:bCs/>
          <w:lang w:eastAsia="hu-HU"/>
        </w:rPr>
        <w:tab/>
      </w:r>
      <w:bookmarkStart w:id="5" w:name="_Hlk86762761"/>
      <w:r w:rsidRPr="00EC2A65">
        <w:rPr>
          <w:rFonts w:ascii="Times New Roman" w:eastAsia="Times New Roman" w:hAnsi="Times New Roman" w:cs="Times New Roman"/>
          <w:b/>
          <w:bCs/>
          <w:i/>
          <w:iCs/>
          <w:lang w:eastAsia="hu-HU"/>
        </w:rPr>
        <w:t>Az 1848-as forradalom és szabadságharc 172. évfordulója</w:t>
      </w:r>
    </w:p>
    <w:bookmarkEnd w:id="5"/>
    <w:p w14:paraId="7E880C4F" w14:textId="27AF97C4" w:rsidR="00EC2A65" w:rsidRPr="00EC2A65" w:rsidRDefault="00EC2A65" w:rsidP="00EC2A65">
      <w:pPr>
        <w:spacing w:after="0" w:line="240" w:lineRule="auto"/>
        <w:jc w:val="both"/>
        <w:rPr>
          <w:rFonts w:ascii="Times New Roman" w:eastAsia="Times New Roman" w:hAnsi="Times New Roman" w:cs="Times New Roman"/>
          <w:b/>
          <w:bCs/>
          <w:lang w:eastAsia="hu-HU"/>
        </w:rPr>
      </w:pPr>
      <w:r w:rsidRPr="00EC2A65">
        <w:rPr>
          <w:rFonts w:ascii="Times New Roman" w:eastAsia="Times New Roman" w:hAnsi="Times New Roman" w:cs="Times New Roman"/>
          <w:bCs/>
          <w:lang w:eastAsia="hu-HU"/>
        </w:rPr>
        <w:t>2020. május 22-23-24</w:t>
      </w:r>
      <w:r w:rsidR="009A5A39">
        <w:rPr>
          <w:rFonts w:ascii="Times New Roman" w:eastAsia="Times New Roman" w:hAnsi="Times New Roman" w:cs="Times New Roman"/>
          <w:bCs/>
          <w:lang w:eastAsia="hu-HU"/>
        </w:rPr>
        <w:t>.</w:t>
      </w:r>
      <w:r w:rsidRPr="00EC2A65">
        <w:rPr>
          <w:rFonts w:ascii="Times New Roman" w:eastAsia="Times New Roman" w:hAnsi="Times New Roman" w:cs="Times New Roman"/>
          <w:bCs/>
          <w:lang w:eastAsia="hu-HU"/>
        </w:rPr>
        <w:t xml:space="preserve"> </w:t>
      </w:r>
      <w:r w:rsidRPr="00EC2A65">
        <w:rPr>
          <w:rFonts w:ascii="Times New Roman" w:eastAsia="Times New Roman" w:hAnsi="Times New Roman" w:cs="Times New Roman"/>
          <w:bCs/>
          <w:lang w:eastAsia="hu-HU"/>
        </w:rPr>
        <w:tab/>
      </w:r>
      <w:r w:rsidR="009A5A39">
        <w:rPr>
          <w:rFonts w:ascii="Times New Roman" w:eastAsia="Times New Roman" w:hAnsi="Times New Roman" w:cs="Times New Roman"/>
          <w:bCs/>
          <w:lang w:eastAsia="hu-HU"/>
        </w:rPr>
        <w:tab/>
      </w:r>
      <w:r w:rsidRPr="00EC2A65">
        <w:rPr>
          <w:rFonts w:ascii="Times New Roman" w:eastAsia="Times New Roman" w:hAnsi="Times New Roman" w:cs="Times New Roman"/>
          <w:b/>
          <w:bCs/>
          <w:i/>
          <w:iCs/>
          <w:lang w:eastAsia="hu-HU"/>
        </w:rPr>
        <w:t>Városalapítók Napja</w:t>
      </w:r>
      <w:r w:rsidRPr="00EC2A65">
        <w:rPr>
          <w:rFonts w:ascii="Times New Roman" w:eastAsia="Times New Roman" w:hAnsi="Times New Roman" w:cs="Times New Roman"/>
          <w:b/>
          <w:bCs/>
          <w:lang w:eastAsia="hu-HU"/>
        </w:rPr>
        <w:t xml:space="preserve"> </w:t>
      </w:r>
      <w:r w:rsidRPr="00EC2A65">
        <w:rPr>
          <w:rFonts w:ascii="Times New Roman" w:eastAsia="Times New Roman" w:hAnsi="Times New Roman" w:cs="Times New Roman"/>
          <w:b/>
          <w:bCs/>
          <w:i/>
          <w:iCs/>
          <w:lang w:eastAsia="hu-HU"/>
        </w:rPr>
        <w:t xml:space="preserve">Országos Rétes Fesztivál </w:t>
      </w:r>
    </w:p>
    <w:p w14:paraId="444D1CA6"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Cs/>
          <w:lang w:eastAsia="hu-HU"/>
        </w:rPr>
        <w:t>2020. szeptember 4-5-6.</w:t>
      </w:r>
      <w:r w:rsidRPr="00EC2A65">
        <w:rPr>
          <w:rFonts w:ascii="Times New Roman" w:eastAsia="Times New Roman" w:hAnsi="Times New Roman" w:cs="Times New Roman"/>
          <w:bCs/>
          <w:lang w:eastAsia="hu-HU"/>
        </w:rPr>
        <w:tab/>
      </w:r>
      <w:r w:rsidRPr="00EC2A65">
        <w:rPr>
          <w:rFonts w:ascii="Times New Roman" w:eastAsia="Times New Roman" w:hAnsi="Times New Roman" w:cs="Times New Roman"/>
          <w:b/>
          <w:bCs/>
          <w:i/>
          <w:iCs/>
          <w:lang w:eastAsia="hu-HU"/>
        </w:rPr>
        <w:t xml:space="preserve">Kiskőrösi Szüret és Szlovák Nemzetiségi Napok 2020. </w:t>
      </w:r>
    </w:p>
    <w:p w14:paraId="5D50E026"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Cs/>
          <w:lang w:eastAsia="hu-HU"/>
        </w:rPr>
        <w:t>2020. december 17-18-19.</w:t>
      </w:r>
      <w:r w:rsidRPr="00EC2A65">
        <w:rPr>
          <w:rFonts w:ascii="Times New Roman" w:eastAsia="Times New Roman" w:hAnsi="Times New Roman" w:cs="Times New Roman"/>
          <w:bCs/>
          <w:lang w:eastAsia="hu-HU"/>
        </w:rPr>
        <w:tab/>
      </w:r>
      <w:bookmarkStart w:id="6" w:name="_Hlk86763036"/>
      <w:r w:rsidRPr="00EC2A65">
        <w:rPr>
          <w:rFonts w:ascii="Times New Roman" w:eastAsia="Times New Roman" w:hAnsi="Times New Roman" w:cs="Times New Roman"/>
          <w:b/>
          <w:bCs/>
          <w:i/>
          <w:iCs/>
          <w:lang w:eastAsia="hu-HU"/>
        </w:rPr>
        <w:t>Adventi ünnepi hét</w:t>
      </w:r>
    </w:p>
    <w:bookmarkEnd w:id="6"/>
    <w:p w14:paraId="02B3F577"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Cs/>
          <w:lang w:eastAsia="hu-HU"/>
        </w:rPr>
        <w:t>2020. december 31.</w:t>
      </w:r>
      <w:r w:rsidRPr="00EC2A65">
        <w:rPr>
          <w:rFonts w:ascii="Times New Roman" w:eastAsia="Times New Roman" w:hAnsi="Times New Roman" w:cs="Times New Roman"/>
          <w:lang w:eastAsia="hu-HU"/>
        </w:rPr>
        <w:t xml:space="preserve"> </w:t>
      </w:r>
      <w:r w:rsidRPr="00EC2A65">
        <w:rPr>
          <w:rFonts w:ascii="Times New Roman" w:eastAsia="Times New Roman" w:hAnsi="Times New Roman" w:cs="Times New Roman"/>
          <w:lang w:eastAsia="hu-HU"/>
        </w:rPr>
        <w:tab/>
      </w:r>
      <w:r w:rsidRPr="00EC2A65">
        <w:rPr>
          <w:rFonts w:ascii="Times New Roman" w:eastAsia="Times New Roman" w:hAnsi="Times New Roman" w:cs="Times New Roman"/>
          <w:lang w:eastAsia="hu-HU"/>
        </w:rPr>
        <w:tab/>
        <w:t>„</w:t>
      </w:r>
      <w:r w:rsidRPr="00EC2A65">
        <w:rPr>
          <w:rFonts w:ascii="Times New Roman" w:eastAsia="Times New Roman" w:hAnsi="Times New Roman" w:cs="Times New Roman"/>
          <w:b/>
          <w:bCs/>
          <w:i/>
          <w:iCs/>
          <w:lang w:eastAsia="hu-HU"/>
        </w:rPr>
        <w:t>Petőfi Szilveszter”</w:t>
      </w:r>
    </w:p>
    <w:p w14:paraId="4CDC79AC"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4134921B"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18D5DF64"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
          <w:bCs/>
          <w:i/>
          <w:iCs/>
          <w:lang w:eastAsia="hu-HU"/>
        </w:rPr>
        <w:t>Az 1848-as forradalom és szabadságharc 172. évfordulója</w:t>
      </w:r>
    </w:p>
    <w:p w14:paraId="5FE7C10A"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58E581EF" w14:textId="77777777" w:rsidR="00EC2A65" w:rsidRPr="00EC2A65" w:rsidRDefault="00EC2A65" w:rsidP="00EC2A65">
      <w:pPr>
        <w:shd w:val="clear" w:color="auto" w:fill="FFFFFF"/>
        <w:spacing w:after="9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szabadságharcra emlékeztek</w:t>
      </w:r>
    </w:p>
    <w:p w14:paraId="77B69DD7" w14:textId="77777777" w:rsidR="00EC2A65" w:rsidRPr="00EC2A65" w:rsidRDefault="00EC2A65" w:rsidP="00EC2A65">
      <w:pPr>
        <w:shd w:val="clear" w:color="auto" w:fill="FFFFFF"/>
        <w:spacing w:after="9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Március 15-én, nemzeti ünnepünk reggelén Domonyi László polgármester és Szedmák Tamás alpolgármester koszorút helyeztek el Petőfi Sándor szobránál, az 1848/49-es forradalom és szabadságharc hőseire, valamint városunk lánglelkű költőóriására, Petőfi Sándorra emlékezve.</w:t>
      </w:r>
    </w:p>
    <w:p w14:paraId="33D23026" w14:textId="77777777" w:rsidR="00EC2A65" w:rsidRPr="00EC2A65" w:rsidRDefault="00EC2A65" w:rsidP="00EC2A65">
      <w:pPr>
        <w:shd w:val="clear" w:color="auto" w:fill="FFFFFF"/>
        <w:spacing w:after="9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szobornál koszorút helyezett el az Országos Petőfi Sándor Társaság nevében Kispálné dr. Lucza Ilona és Barkóczi Ferenc is, valamint a halasi és kőrösi bringabarátok, akik a Nemzeti dal című Petőfi költeményt is elszavalták.</w:t>
      </w:r>
    </w:p>
    <w:p w14:paraId="218E0324" w14:textId="77777777" w:rsidR="00EC2A65" w:rsidRPr="00EC2A65" w:rsidRDefault="00EC2A65" w:rsidP="00EC2A65">
      <w:pPr>
        <w:spacing w:after="0" w:line="240" w:lineRule="auto"/>
        <w:jc w:val="both"/>
        <w:rPr>
          <w:rFonts w:ascii="Times New Roman" w:eastAsia="Times New Roman" w:hAnsi="Times New Roman" w:cs="Times New Roman"/>
          <w:bCs/>
          <w:shd w:val="clear" w:color="auto" w:fill="FFFFFF"/>
          <w:lang w:eastAsia="hu-HU"/>
        </w:rPr>
      </w:pPr>
      <w:r w:rsidRPr="00EC2A65">
        <w:rPr>
          <w:rFonts w:ascii="Times New Roman" w:eastAsia="Times New Roman" w:hAnsi="Times New Roman" w:cs="Times New Roman"/>
          <w:bCs/>
          <w:shd w:val="clear" w:color="auto" w:fill="FFFFFF"/>
          <w:lang w:eastAsia="hu-HU"/>
        </w:rPr>
        <w:t xml:space="preserve">Hagyomány, hogy Kiskőrösön minden évben március 15-én, az 1848/49-es forradalom és szabadságharc emléknapján adja át a városi elismeréseket Kiskőrös Város Képviselő-testülete nevében Domonyi László polgármester. A kihirdetett veszélyhelyzet miatt a városvezetők azonban úgy döntöttek, hogy a kitüntetés-átadási ünnepséget, az 1956-os forradalom és szabadságharc emléknapján tartják meg. Az október 23-i rendezvény részeként, a Városháza dísztermében adták át az idei elismeréseket. </w:t>
      </w:r>
    </w:p>
    <w:p w14:paraId="0DB44F7F" w14:textId="165E1060" w:rsidR="00EC2A65" w:rsidRDefault="00EC2A65" w:rsidP="00EC2A65">
      <w:pPr>
        <w:spacing w:after="0" w:line="240" w:lineRule="auto"/>
        <w:rPr>
          <w:rFonts w:ascii="Times New Roman" w:eastAsia="Times New Roman" w:hAnsi="Times New Roman" w:cs="Times New Roman"/>
          <w:bdr w:val="none" w:sz="0" w:space="0" w:color="auto" w:frame="1"/>
          <w:lang w:eastAsia="hu-HU"/>
        </w:rPr>
      </w:pPr>
    </w:p>
    <w:p w14:paraId="31A6E202" w14:textId="77777777" w:rsidR="009A5A39" w:rsidRPr="00EC2A65" w:rsidRDefault="009A5A39" w:rsidP="00EC2A65">
      <w:pPr>
        <w:spacing w:after="0" w:line="240" w:lineRule="auto"/>
        <w:rPr>
          <w:rFonts w:ascii="Times New Roman" w:eastAsia="Times New Roman" w:hAnsi="Times New Roman" w:cs="Times New Roman"/>
          <w:bdr w:val="none" w:sz="0" w:space="0" w:color="auto" w:frame="1"/>
          <w:lang w:eastAsia="hu-HU"/>
        </w:rPr>
      </w:pPr>
    </w:p>
    <w:p w14:paraId="595A6219"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
          <w:bCs/>
          <w:i/>
          <w:iCs/>
          <w:lang w:eastAsia="hu-HU"/>
        </w:rPr>
        <w:t>Városalapítók Napja</w:t>
      </w:r>
      <w:r w:rsidRPr="00EC2A65">
        <w:rPr>
          <w:rFonts w:ascii="Times New Roman" w:eastAsia="Times New Roman" w:hAnsi="Times New Roman" w:cs="Times New Roman"/>
          <w:b/>
          <w:bCs/>
          <w:lang w:eastAsia="hu-HU"/>
        </w:rPr>
        <w:t xml:space="preserve"> </w:t>
      </w:r>
      <w:r w:rsidRPr="00EC2A65">
        <w:rPr>
          <w:rFonts w:ascii="Times New Roman" w:eastAsia="Times New Roman" w:hAnsi="Times New Roman" w:cs="Times New Roman"/>
          <w:b/>
          <w:bCs/>
          <w:i/>
          <w:iCs/>
          <w:lang w:eastAsia="hu-HU"/>
        </w:rPr>
        <w:t xml:space="preserve">Országos Rétes Fesztivál </w:t>
      </w:r>
    </w:p>
    <w:p w14:paraId="7B72444D" w14:textId="77777777" w:rsidR="00EC2A65" w:rsidRPr="00EC2A65" w:rsidRDefault="00EC2A65" w:rsidP="00EC2A65">
      <w:pPr>
        <w:spacing w:after="0" w:line="240" w:lineRule="auto"/>
        <w:jc w:val="both"/>
        <w:rPr>
          <w:rFonts w:ascii="Times New Roman" w:eastAsia="Times New Roman" w:hAnsi="Times New Roman" w:cs="Times New Roman"/>
          <w:b/>
          <w:bCs/>
          <w:lang w:eastAsia="hu-HU"/>
        </w:rPr>
      </w:pPr>
    </w:p>
    <w:p w14:paraId="69B33B67" w14:textId="77777777" w:rsidR="00EC2A65" w:rsidRPr="00EC2A65" w:rsidRDefault="00EC2A65" w:rsidP="00EC2A65">
      <w:pPr>
        <w:spacing w:after="0" w:line="240" w:lineRule="auto"/>
        <w:jc w:val="both"/>
        <w:rPr>
          <w:rFonts w:ascii="Times New Roman" w:eastAsia="Times New Roman" w:hAnsi="Times New Roman" w:cs="Times New Roman"/>
          <w:bdr w:val="none" w:sz="0" w:space="0" w:color="auto" w:frame="1"/>
          <w:lang w:eastAsia="hu-HU"/>
        </w:rPr>
      </w:pPr>
      <w:r w:rsidRPr="00EC2A65">
        <w:rPr>
          <w:rFonts w:ascii="Times New Roman" w:eastAsia="Times New Roman" w:hAnsi="Times New Roman" w:cs="Times New Roman"/>
          <w:bdr w:val="none" w:sz="0" w:space="0" w:color="auto" w:frame="1"/>
          <w:lang w:eastAsia="hu-HU"/>
        </w:rPr>
        <w:t xml:space="preserve">302 évvel ezelőtt írta alá Wattay János és Wattay István azt a kiváltságlevelet, amelyben rögzítették a Kiskőröst benépesítő új szlovák telepesek kedvezményeit és jogait. Rájuk, az első telepesekre, az alapító </w:t>
      </w:r>
      <w:proofErr w:type="spellStart"/>
      <w:r w:rsidRPr="00EC2A65">
        <w:rPr>
          <w:rFonts w:ascii="Times New Roman" w:eastAsia="Times New Roman" w:hAnsi="Times New Roman" w:cs="Times New Roman"/>
          <w:bdr w:val="none" w:sz="0" w:space="0" w:color="auto" w:frame="1"/>
          <w:lang w:eastAsia="hu-HU"/>
        </w:rPr>
        <w:t>Wattayakra</w:t>
      </w:r>
      <w:proofErr w:type="spellEnd"/>
      <w:r w:rsidRPr="00EC2A65">
        <w:rPr>
          <w:rFonts w:ascii="Times New Roman" w:eastAsia="Times New Roman" w:hAnsi="Times New Roman" w:cs="Times New Roman"/>
          <w:bdr w:val="none" w:sz="0" w:space="0" w:color="auto" w:frame="1"/>
          <w:lang w:eastAsia="hu-HU"/>
        </w:rPr>
        <w:t xml:space="preserve"> és a kiváltságlevél aláírására emlékezünk minden évben, május 19-én. Arra, hogy azóta is itt vagyunk, gyarapodunk, ám mindez az ő rendkívüli tevékenységük nélkül aligha sikerülhetett volna. </w:t>
      </w:r>
    </w:p>
    <w:p w14:paraId="1BFABAF5" w14:textId="77777777" w:rsidR="00EC2A65" w:rsidRPr="00EC2A65" w:rsidRDefault="00EC2A65" w:rsidP="00EC2A65">
      <w:pPr>
        <w:spacing w:after="0" w:line="240" w:lineRule="auto"/>
        <w:jc w:val="both"/>
        <w:rPr>
          <w:rFonts w:ascii="Times New Roman" w:eastAsia="Times New Roman" w:hAnsi="Times New Roman" w:cs="Times New Roman"/>
          <w:bdr w:val="none" w:sz="0" w:space="0" w:color="auto" w:frame="1"/>
          <w:lang w:eastAsia="hu-HU"/>
        </w:rPr>
      </w:pPr>
      <w:r w:rsidRPr="00EC2A65">
        <w:rPr>
          <w:rFonts w:ascii="Times New Roman" w:eastAsia="Times New Roman" w:hAnsi="Times New Roman" w:cs="Times New Roman"/>
          <w:bdr w:val="none" w:sz="0" w:space="0" w:color="auto" w:frame="1"/>
          <w:lang w:eastAsia="hu-HU"/>
        </w:rPr>
        <w:t xml:space="preserve">2020 évben úgy hozta a sors, hogy a járványhelyzet miatt városunk születésnapját otthonainkban, a helyi televízión keresztül, illetve a város közösségi médiafelületein ünnepeltük. Csendesen emlékeztünk őseinkre, akik annak idején lefektették a mai Kiskőrös alapjait. </w:t>
      </w:r>
    </w:p>
    <w:p w14:paraId="7CE308FD" w14:textId="6879FD32" w:rsid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0DC25CF3" w14:textId="77777777" w:rsidR="000A29DF" w:rsidRDefault="000A29DF" w:rsidP="00EC2A65">
      <w:pPr>
        <w:spacing w:after="0" w:line="240" w:lineRule="auto"/>
        <w:jc w:val="both"/>
        <w:rPr>
          <w:rFonts w:ascii="Times New Roman" w:eastAsia="Times New Roman" w:hAnsi="Times New Roman" w:cs="Times New Roman"/>
          <w:b/>
          <w:bCs/>
          <w:i/>
          <w:iCs/>
          <w:lang w:eastAsia="hu-HU"/>
        </w:rPr>
      </w:pPr>
    </w:p>
    <w:p w14:paraId="2F27AC44" w14:textId="115F3D61" w:rsidR="00EC2A65" w:rsidRPr="00EC2A65" w:rsidRDefault="00EC2A65" w:rsidP="00EC2A65">
      <w:pPr>
        <w:spacing w:after="0" w:line="240" w:lineRule="auto"/>
        <w:jc w:val="both"/>
        <w:rPr>
          <w:rFonts w:ascii="Times New Roman" w:eastAsia="Times New Roman" w:hAnsi="Times New Roman" w:cs="Times New Roman"/>
          <w:b/>
          <w:bCs/>
          <w:i/>
          <w:iCs/>
          <w:lang w:eastAsia="hu-HU"/>
        </w:rPr>
      </w:pPr>
      <w:r w:rsidRPr="00EC2A65">
        <w:rPr>
          <w:rFonts w:ascii="Times New Roman" w:eastAsia="Times New Roman" w:hAnsi="Times New Roman" w:cs="Times New Roman"/>
          <w:b/>
          <w:bCs/>
          <w:i/>
          <w:iCs/>
          <w:lang w:eastAsia="hu-HU"/>
        </w:rPr>
        <w:t xml:space="preserve">Kiskőrösi Szüret és Szlovák Nemzetiségi Napok 2020. </w:t>
      </w:r>
    </w:p>
    <w:p w14:paraId="200873BD"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p>
    <w:p w14:paraId="7F4CD4A0"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Mindnyájan tudjuk, hogy a 2020 - </w:t>
      </w:r>
      <w:proofErr w:type="spellStart"/>
      <w:r w:rsidRPr="00EC2A65">
        <w:rPr>
          <w:rFonts w:ascii="Times New Roman" w:eastAsia="Times New Roman" w:hAnsi="Times New Roman" w:cs="Times New Roman"/>
          <w:lang w:eastAsia="hu-HU"/>
        </w:rPr>
        <w:t>as</w:t>
      </w:r>
      <w:proofErr w:type="spellEnd"/>
      <w:r w:rsidRPr="00EC2A65">
        <w:rPr>
          <w:rFonts w:ascii="Times New Roman" w:eastAsia="Times New Roman" w:hAnsi="Times New Roman" w:cs="Times New Roman"/>
          <w:lang w:eastAsia="hu-HU"/>
        </w:rPr>
        <w:t xml:space="preserve"> esztendő sajnos nem az előzetes várakozásoknak megfelelően alakult. Napjaink legnagyobb kihívása, a koronavírus járvány miatt eddig megszokott életünk jelentősen átalakult, és nem ünnepelhettünk abban a formában, ahogyan azt az elmúlt években tehettük.</w:t>
      </w:r>
    </w:p>
    <w:p w14:paraId="4185FC74"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vírus, és az ennek kapcsán fellépő gazdasági nehézségek, valamint a korlátozó jogszabályok miatt a Szüret és Szlovák Nemzetiségi Napok helyett 2020 évben a városvezetés úgy döntött, hogy Szüreti Mulatságot rendez. Talán külsőségeiben nem volt annyira látványos, mint az eddigi fesztiválok, nem láthattunk-hallhattunk országosan is jelentős előadókat, mégis, higgyék el, ugyanúgy benne volt a szervezők és a fellépők, de a szolgáltatóknak is a szíve-lelke a programsorozat összeállításakor, lebonyolításában. Igyekeztünk főként helyi előadókat, csoportokat, vállalkozásokat megszólítani, s nagy örömünkre ők partnernek bizonyultak.</w:t>
      </w:r>
    </w:p>
    <w:p w14:paraId="4C32D192"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Nekik is köszönhető, hogy ezen a két napon számos nívós program várta Önöket. Délelőtt a gyermekek és szüleik vehették birtokba a teret, majd az ebédet követően a már hagyományosnak mondható folklórműsorok, remek kiállítások várták az érdeklődőket. A délután második felében aztán egyre </w:t>
      </w:r>
      <w:r w:rsidRPr="00EC2A65">
        <w:rPr>
          <w:rFonts w:ascii="Times New Roman" w:eastAsia="Times New Roman" w:hAnsi="Times New Roman" w:cs="Times New Roman"/>
          <w:lang w:eastAsia="hu-HU"/>
        </w:rPr>
        <w:lastRenderedPageBreak/>
        <w:t xml:space="preserve">inkább a szórakozásé volt a főszerep, kiváló zenészeink több műfajban is igyekeztek az Önök kedvében járni. </w:t>
      </w:r>
    </w:p>
    <w:p w14:paraId="549EA94D"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A Borutcában mindkét napon finomabbnál finomabb borokat kóstolhattunk, a kézművesek udvarában hazai termékeket vásárolhattunk, vasárnap este pedig színházi előadás keretében a Szilveszter társulat művészei szórakoztatták a nagyérdeműt, akiktől újfent megtudhattuk, hogy család ellen miért is nincs orvosság.</w:t>
      </w:r>
    </w:p>
    <w:p w14:paraId="65D1D1F3"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3D705575" w14:textId="77777777" w:rsidR="00EC2A65" w:rsidRPr="00EC2A65" w:rsidRDefault="00EC2A65" w:rsidP="00EC2A65">
      <w:pPr>
        <w:spacing w:after="0" w:line="240" w:lineRule="auto"/>
        <w:jc w:val="both"/>
        <w:rPr>
          <w:rFonts w:ascii="Times New Roman" w:eastAsia="Times New Roman" w:hAnsi="Times New Roman" w:cs="Times New Roman"/>
          <w:b/>
          <w:bCs/>
          <w:i/>
          <w:iCs/>
          <w:lang w:eastAsia="hu-HU"/>
        </w:rPr>
      </w:pPr>
    </w:p>
    <w:p w14:paraId="198B3EDA"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b/>
          <w:bCs/>
          <w:i/>
          <w:iCs/>
          <w:lang w:eastAsia="hu-HU"/>
        </w:rPr>
        <w:t>Adventi ünnepi hét</w:t>
      </w:r>
    </w:p>
    <w:p w14:paraId="0DF6E067" w14:textId="77777777" w:rsidR="00EC2A65" w:rsidRPr="00EC2A65" w:rsidRDefault="00EC2A65" w:rsidP="00EC2A65">
      <w:pPr>
        <w:tabs>
          <w:tab w:val="left" w:pos="709"/>
        </w:tabs>
        <w:suppressAutoHyphens/>
        <w:spacing w:after="0" w:line="240" w:lineRule="auto"/>
        <w:jc w:val="both"/>
        <w:rPr>
          <w:rFonts w:ascii="Times New Roman" w:eastAsia="Times New Roman" w:hAnsi="Times New Roman" w:cs="Times New Roman"/>
          <w:b/>
          <w:u w:val="single"/>
          <w:lang w:bidi="en-US"/>
        </w:rPr>
      </w:pPr>
    </w:p>
    <w:p w14:paraId="530B9387"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shd w:val="clear" w:color="auto" w:fill="FFFFFF"/>
          <w:lang w:eastAsia="hu-HU"/>
        </w:rPr>
      </w:pPr>
      <w:r w:rsidRPr="00EC2A65">
        <w:rPr>
          <w:rFonts w:ascii="Times New Roman" w:eastAsia="Times New Roman" w:hAnsi="Times New Roman" w:cs="Times New Roman"/>
          <w:lang w:eastAsia="hu-HU"/>
        </w:rPr>
        <w:t xml:space="preserve">A Kőrös-Körül Nők Egyesület és a Kiskőrös Városért Alapítvány tagjai, valamint a Kunság-Média Kft. részeként működő Petőfi Sándor Művelődési Központ kollektívájának köszönhetően advent első vasárnapjára elkészült városunk adventi koszorúja a „Csigás” kútnál, és Petőfi szülőháza előtt a betlehemi házikó is. </w:t>
      </w:r>
    </w:p>
    <w:p w14:paraId="7E278026"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A járványhelyzet nem tette lehetővé, hogy az önkormányzat rendezvényeket szervezzen, más megoldást kerestek a városvezetők annak érdekében, hogy ne maradjon el a karácsonyvárás szép szimbóluma településünkön. </w:t>
      </w:r>
    </w:p>
    <w:p w14:paraId="4C6C3767"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Advent első vasárnapján Pénzes Péter református lelkipásztor osztotta meg a Kiskőrös televízióban léleképítő mondatait, </w:t>
      </w:r>
      <w:proofErr w:type="spellStart"/>
      <w:r w:rsidRPr="00EC2A65">
        <w:rPr>
          <w:rFonts w:ascii="Times New Roman" w:eastAsia="Times New Roman" w:hAnsi="Times New Roman" w:cs="Times New Roman"/>
          <w:lang w:eastAsia="hu-HU"/>
        </w:rPr>
        <w:t>Gmoser</w:t>
      </w:r>
      <w:proofErr w:type="spellEnd"/>
      <w:r w:rsidRPr="00EC2A65">
        <w:rPr>
          <w:rFonts w:ascii="Times New Roman" w:eastAsia="Times New Roman" w:hAnsi="Times New Roman" w:cs="Times New Roman"/>
          <w:lang w:eastAsia="hu-HU"/>
        </w:rPr>
        <w:t xml:space="preserve"> András önkormányzati képviselő pedig a főtéri adventi koszorún gyújtotta meg a Hit gyertyájának lángját. A Kiskőrös Városért Alapítvány elnöke, dr. Ba Mariann is elmondta adventi gondolatait.</w:t>
      </w:r>
    </w:p>
    <w:p w14:paraId="6E963F29"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A második vasárnap a személyes találkozás varázsa nélkül Győri Gábor baptista lelkész, valamint Csóka Efraim pünkösdi lelkész segített </w:t>
      </w:r>
      <w:proofErr w:type="spellStart"/>
      <w:r w:rsidRPr="00EC2A65">
        <w:rPr>
          <w:rFonts w:ascii="Times New Roman" w:eastAsia="Times New Roman" w:hAnsi="Times New Roman" w:cs="Times New Roman"/>
          <w:lang w:eastAsia="hu-HU"/>
        </w:rPr>
        <w:t>ráhangolódni</w:t>
      </w:r>
      <w:proofErr w:type="spellEnd"/>
      <w:r w:rsidRPr="00EC2A65">
        <w:rPr>
          <w:rFonts w:ascii="Times New Roman" w:eastAsia="Times New Roman" w:hAnsi="Times New Roman" w:cs="Times New Roman"/>
          <w:lang w:eastAsia="hu-HU"/>
        </w:rPr>
        <w:t xml:space="preserve"> a várakozás időszakára, a Remény gyertyáját pedig Ungvári Ferenc önkormányzati képviselő gyújtotta meg a főtéri koszorún. </w:t>
      </w:r>
      <w:proofErr w:type="spellStart"/>
      <w:r w:rsidRPr="00EC2A65">
        <w:rPr>
          <w:rFonts w:ascii="Times New Roman" w:eastAsia="Times New Roman" w:hAnsi="Times New Roman" w:cs="Times New Roman"/>
          <w:lang w:eastAsia="hu-HU"/>
        </w:rPr>
        <w:t>Koczkásné</w:t>
      </w:r>
      <w:proofErr w:type="spellEnd"/>
      <w:r w:rsidRPr="00EC2A65">
        <w:rPr>
          <w:rFonts w:ascii="Times New Roman" w:eastAsia="Times New Roman" w:hAnsi="Times New Roman" w:cs="Times New Roman"/>
          <w:lang w:eastAsia="hu-HU"/>
        </w:rPr>
        <w:t xml:space="preserve"> Dulai Ildikó, a </w:t>
      </w:r>
      <w:proofErr w:type="spellStart"/>
      <w:r w:rsidRPr="00EC2A65">
        <w:rPr>
          <w:rFonts w:ascii="Times New Roman" w:eastAsia="Times New Roman" w:hAnsi="Times New Roman" w:cs="Times New Roman"/>
          <w:lang w:eastAsia="hu-HU"/>
        </w:rPr>
        <w:t>Protokon</w:t>
      </w:r>
      <w:proofErr w:type="spellEnd"/>
      <w:r w:rsidRPr="00EC2A65">
        <w:rPr>
          <w:rFonts w:ascii="Times New Roman" w:eastAsia="Times New Roman" w:hAnsi="Times New Roman" w:cs="Times New Roman"/>
          <w:lang w:eastAsia="hu-HU"/>
        </w:rPr>
        <w:t xml:space="preserve"> Kft. ügyvezetője otthonából mondta el nekünk szívmelengető üzenetét.</w:t>
      </w:r>
    </w:p>
    <w:p w14:paraId="06BEBE48" w14:textId="77777777" w:rsidR="00EC2A65" w:rsidRPr="00EC2A65" w:rsidRDefault="00EC2A65" w:rsidP="00EC2A65">
      <w:pPr>
        <w:shd w:val="clear" w:color="auto" w:fill="FFFFFF"/>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sz w:val="24"/>
          <w:szCs w:val="24"/>
          <w:lang w:eastAsia="hu-HU"/>
        </w:rPr>
        <w:t xml:space="preserve">Advent harmadik vasárnapján Seffer Attila római katolikus esperes atya hirdetett igét, az </w:t>
      </w:r>
      <w:r w:rsidRPr="00EC2A65">
        <w:rPr>
          <w:rFonts w:ascii="Times New Roman" w:eastAsia="Times New Roman" w:hAnsi="Times New Roman" w:cs="Times New Roman"/>
          <w:lang w:eastAsia="hu-HU"/>
        </w:rPr>
        <w:t xml:space="preserve">Öröm gyertyáját a főtéren Pethő Attila képviselő gyújtotta meg, Kothencz Lajos pedig bensőséges gondolatait mondta el. A negyedik adventi vasárnap Kecskeméti Pál evangélikus igazgató lelkésztől kaptunk adventi útravalót, dr. Dulai Ilona háziorvos segített, hogy még jobban átérezzük advent fontosságát, a főtéri koszorún pedig Domonyi László polgármester gyújtotta meg a Szeretet gyertyájának lángját. </w:t>
      </w:r>
    </w:p>
    <w:p w14:paraId="5E9692D7"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518C3545"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0AE478E1"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w:t>
      </w:r>
      <w:r w:rsidRPr="00EC2A65">
        <w:rPr>
          <w:rFonts w:ascii="Times New Roman" w:eastAsia="Times New Roman" w:hAnsi="Times New Roman" w:cs="Times New Roman"/>
          <w:b/>
          <w:bCs/>
          <w:i/>
          <w:iCs/>
          <w:lang w:eastAsia="hu-HU"/>
        </w:rPr>
        <w:t>Petőfi Szilveszter”</w:t>
      </w:r>
    </w:p>
    <w:p w14:paraId="79FDF6EC" w14:textId="77777777" w:rsidR="00EC2A65" w:rsidRPr="00EC2A65" w:rsidRDefault="00EC2A65" w:rsidP="00EC2A65">
      <w:pPr>
        <w:spacing w:after="0" w:line="240" w:lineRule="auto"/>
        <w:jc w:val="both"/>
        <w:rPr>
          <w:rFonts w:ascii="Times New Roman" w:eastAsia="Times New Roman" w:hAnsi="Times New Roman" w:cs="Times New Roman"/>
          <w:lang w:eastAsia="hu-HU"/>
        </w:rPr>
      </w:pPr>
    </w:p>
    <w:p w14:paraId="1EF6BBDD"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Nem szakadt meg a Petőfi Szilveszter hagyománya, Kiskőrös nem maradhat Petőfi Szilveszter nélkül, nem szakadhat meg a több mint két évtizedes hagyomány. Ha nyilvános programok nem is voltak, de a Kiskőrös Televízió segítségével a megemlékezést megtartották a szervezők – Kiskőrös Város Önkormányzata, valamint a Petőfi Szülőház és Emlékmúzeum - így az a nézők számára elérhetővé vált. </w:t>
      </w:r>
    </w:p>
    <w:p w14:paraId="7A91D823" w14:textId="77777777" w:rsidR="00EC2A65" w:rsidRPr="00EC2A65" w:rsidRDefault="00EC2A65" w:rsidP="00EC2A65">
      <w:pPr>
        <w:spacing w:after="0" w:line="240" w:lineRule="auto"/>
        <w:jc w:val="both"/>
        <w:rPr>
          <w:rFonts w:ascii="Times New Roman" w:eastAsia="Times New Roman" w:hAnsi="Times New Roman" w:cs="Times New Roman"/>
          <w:lang w:eastAsia="hu-HU"/>
        </w:rPr>
      </w:pPr>
      <w:r w:rsidRPr="00EC2A65">
        <w:rPr>
          <w:rFonts w:ascii="Times New Roman" w:eastAsia="Times New Roman" w:hAnsi="Times New Roman" w:cs="Times New Roman"/>
          <w:lang w:eastAsia="hu-HU"/>
        </w:rPr>
        <w:t xml:space="preserve">Dr. </w:t>
      </w:r>
      <w:proofErr w:type="spellStart"/>
      <w:r w:rsidRPr="00EC2A65">
        <w:rPr>
          <w:rFonts w:ascii="Times New Roman" w:eastAsia="Times New Roman" w:hAnsi="Times New Roman" w:cs="Times New Roman"/>
          <w:lang w:eastAsia="hu-HU"/>
        </w:rPr>
        <w:t>Filus</w:t>
      </w:r>
      <w:proofErr w:type="spellEnd"/>
      <w:r w:rsidRPr="00EC2A65">
        <w:rPr>
          <w:rFonts w:ascii="Times New Roman" w:eastAsia="Times New Roman" w:hAnsi="Times New Roman" w:cs="Times New Roman"/>
          <w:lang w:eastAsia="hu-HU"/>
        </w:rPr>
        <w:t xml:space="preserve"> Erika köszöntője után beszélt a Petőfi kultusz részeként megvalósuló kötetátadásról, majd </w:t>
      </w:r>
      <w:proofErr w:type="spellStart"/>
      <w:r w:rsidRPr="00EC2A65">
        <w:rPr>
          <w:rFonts w:ascii="Times New Roman" w:eastAsia="Times New Roman" w:hAnsi="Times New Roman" w:cs="Times New Roman"/>
          <w:lang w:eastAsia="hu-HU"/>
        </w:rPr>
        <w:t>Turek</w:t>
      </w:r>
      <w:proofErr w:type="spellEnd"/>
      <w:r w:rsidRPr="00EC2A65">
        <w:rPr>
          <w:rFonts w:ascii="Times New Roman" w:eastAsia="Times New Roman" w:hAnsi="Times New Roman" w:cs="Times New Roman"/>
          <w:lang w:eastAsia="hu-HU"/>
        </w:rPr>
        <w:t xml:space="preserve"> Miklós színművész örvendeztetett meg bennünket verseivel egy versszínház felelevenítésével. A galériában grafikai kiállítás nyílt </w:t>
      </w:r>
      <w:proofErr w:type="spellStart"/>
      <w:r w:rsidRPr="00EC2A65">
        <w:rPr>
          <w:rFonts w:ascii="Times New Roman" w:eastAsia="Times New Roman" w:hAnsi="Times New Roman" w:cs="Times New Roman"/>
          <w:lang w:eastAsia="hu-HU"/>
        </w:rPr>
        <w:t>Nágel</w:t>
      </w:r>
      <w:proofErr w:type="spellEnd"/>
      <w:r w:rsidRPr="00EC2A65">
        <w:rPr>
          <w:rFonts w:ascii="Times New Roman" w:eastAsia="Times New Roman" w:hAnsi="Times New Roman" w:cs="Times New Roman"/>
          <w:lang w:eastAsia="hu-HU"/>
        </w:rPr>
        <w:t xml:space="preserve"> Kornél grafikusművész munkáiból. A polgármesteri óévbúcsúztató, újévköszöntő után Domonyi László polgármester serleges fogadalomtétele következett. Az evangélikus templomban Lupták György nyugalmazott esperes mutatta be a keresztelési anyakönyvet, részletesen taglalva a bizonyítékok hosszú sorát, amelyek mind igazolják, hogy Petőfi Sándor Kiskőrösön született. Évkezdő áldás nélkül sem maradtunk Kecskeméti Pál evangélikus igazgató lelkész jóvoltából. A tisztelet és emlékezés koszorúit a nagy költőnk szülőháza falán az Országos Petőfi Sándor Társaság nevében Kispálné dr. Lucza Ilona elnök és Barkóczi Ferenc társelnök, Kiskőrös Város Önkormányzata nevében Domonyi László polgármester és dr. Turán Csaba jegyző, a Kiskőrösi Petőfi Sándor Evangélikus Gimnázium nevében Szentgyörgyiné Szlovák Mária igazgató és Kissné Zsikla Edit, a Petőfi Szülőház és Emlékmúzeum képviseletében pedig Dr. </w:t>
      </w:r>
      <w:proofErr w:type="spellStart"/>
      <w:r w:rsidRPr="00EC2A65">
        <w:rPr>
          <w:rFonts w:ascii="Times New Roman" w:eastAsia="Times New Roman" w:hAnsi="Times New Roman" w:cs="Times New Roman"/>
          <w:lang w:eastAsia="hu-HU"/>
        </w:rPr>
        <w:t>Filus</w:t>
      </w:r>
      <w:proofErr w:type="spellEnd"/>
      <w:r w:rsidRPr="00EC2A65">
        <w:rPr>
          <w:rFonts w:ascii="Times New Roman" w:eastAsia="Times New Roman" w:hAnsi="Times New Roman" w:cs="Times New Roman"/>
          <w:lang w:eastAsia="hu-HU"/>
        </w:rPr>
        <w:t xml:space="preserve"> Erika igazgató és </w:t>
      </w:r>
      <w:proofErr w:type="spellStart"/>
      <w:r w:rsidRPr="00EC2A65">
        <w:rPr>
          <w:rFonts w:ascii="Times New Roman" w:eastAsia="Times New Roman" w:hAnsi="Times New Roman" w:cs="Times New Roman"/>
          <w:lang w:eastAsia="hu-HU"/>
        </w:rPr>
        <w:t>Rajosné</w:t>
      </w:r>
      <w:proofErr w:type="spellEnd"/>
      <w:r w:rsidRPr="00EC2A65">
        <w:rPr>
          <w:rFonts w:ascii="Times New Roman" w:eastAsia="Times New Roman" w:hAnsi="Times New Roman" w:cs="Times New Roman"/>
          <w:lang w:eastAsia="hu-HU"/>
        </w:rPr>
        <w:t xml:space="preserve"> Lapid Eszter helyezték el. A Himnusz után a Szilveszter Társulat 2013-as előadásának felvétele, a Helység kalapácsa című Petőfi elbeszélő költeménye zárta a megemlékezés sorát. </w:t>
      </w:r>
    </w:p>
    <w:p w14:paraId="7C7B7CC6" w14:textId="69F6FAF8" w:rsidR="00EC2A65" w:rsidRDefault="00EC2A65" w:rsidP="00441AB2">
      <w:pPr>
        <w:jc w:val="both"/>
        <w:rPr>
          <w:rFonts w:ascii="Times New Roman" w:eastAsia="Calibri" w:hAnsi="Times New Roman" w:cs="Times New Roman"/>
        </w:rPr>
      </w:pPr>
    </w:p>
    <w:p w14:paraId="4306F1E2" w14:textId="77777777" w:rsidR="003D2AA3" w:rsidRDefault="003D2AA3" w:rsidP="00441AB2">
      <w:pPr>
        <w:jc w:val="both"/>
        <w:rPr>
          <w:rFonts w:ascii="Times New Roman" w:eastAsia="Calibri" w:hAnsi="Times New Roman" w:cs="Times New Roman"/>
        </w:rPr>
      </w:pPr>
    </w:p>
    <w:p w14:paraId="69C9DB6A" w14:textId="77777777" w:rsidR="008B4826" w:rsidRPr="003D2AA3" w:rsidRDefault="008B4826" w:rsidP="008B4826">
      <w:pPr>
        <w:pStyle w:val="Listaszerbekezds"/>
        <w:numPr>
          <w:ilvl w:val="0"/>
          <w:numId w:val="1"/>
        </w:numPr>
        <w:spacing w:after="0" w:line="240" w:lineRule="auto"/>
        <w:jc w:val="both"/>
        <w:rPr>
          <w:rFonts w:ascii="Times New Roman" w:hAnsi="Times New Roman" w:cs="Times New Roman"/>
          <w:b/>
        </w:rPr>
      </w:pPr>
      <w:r w:rsidRPr="003D2AA3">
        <w:rPr>
          <w:rFonts w:ascii="Times New Roman" w:hAnsi="Times New Roman" w:cs="Times New Roman"/>
          <w:b/>
        </w:rPr>
        <w:lastRenderedPageBreak/>
        <w:t>Közigazgatási Osztály</w:t>
      </w:r>
    </w:p>
    <w:p w14:paraId="7FF36C3D" w14:textId="77777777" w:rsidR="008B4826" w:rsidRPr="00AC3912" w:rsidRDefault="008B4826" w:rsidP="008B4826">
      <w:pPr>
        <w:pStyle w:val="Listaszerbekezds"/>
        <w:numPr>
          <w:ilvl w:val="1"/>
          <w:numId w:val="1"/>
        </w:numPr>
        <w:spacing w:after="0" w:line="240" w:lineRule="auto"/>
        <w:jc w:val="both"/>
        <w:rPr>
          <w:rFonts w:ascii="Times New Roman" w:hAnsi="Times New Roman" w:cs="Times New Roman"/>
          <w:b/>
        </w:rPr>
      </w:pPr>
      <w:r w:rsidRPr="00AC3912">
        <w:rPr>
          <w:rFonts w:ascii="Times New Roman" w:hAnsi="Times New Roman" w:cs="Times New Roman"/>
          <w:b/>
        </w:rPr>
        <w:t>Szociális és igazgatási csoport</w:t>
      </w:r>
    </w:p>
    <w:p w14:paraId="388C4E3B" w14:textId="77777777" w:rsidR="008B4826" w:rsidRPr="00AC3912" w:rsidRDefault="008B4826" w:rsidP="008B4826">
      <w:pPr>
        <w:pStyle w:val="Listaszerbekezds"/>
        <w:numPr>
          <w:ilvl w:val="2"/>
          <w:numId w:val="1"/>
        </w:numPr>
        <w:spacing w:after="0" w:line="240" w:lineRule="auto"/>
        <w:jc w:val="both"/>
        <w:rPr>
          <w:rFonts w:ascii="Times New Roman" w:hAnsi="Times New Roman" w:cs="Times New Roman"/>
          <w:b/>
        </w:rPr>
      </w:pPr>
      <w:r w:rsidRPr="00AC3912">
        <w:rPr>
          <w:rFonts w:ascii="Times New Roman" w:hAnsi="Times New Roman" w:cs="Times New Roman"/>
          <w:b/>
        </w:rPr>
        <w:t>Igazgatási feladatok</w:t>
      </w:r>
    </w:p>
    <w:p w14:paraId="272E01AC" w14:textId="77777777" w:rsidR="00820321" w:rsidRDefault="00820321" w:rsidP="00785D5B">
      <w:pPr>
        <w:spacing w:after="0" w:line="240" w:lineRule="auto"/>
        <w:jc w:val="both"/>
        <w:rPr>
          <w:rFonts w:ascii="Times New Roman" w:eastAsia="Times New Roman" w:hAnsi="Times New Roman" w:cs="Times New Roman"/>
          <w:sz w:val="24"/>
          <w:szCs w:val="24"/>
          <w:lang w:eastAsia="hu-HU"/>
        </w:rPr>
      </w:pPr>
    </w:p>
    <w:p w14:paraId="489E1BFE" w14:textId="2B9388FB"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Közigazgatási Osztály feladatkörébe az általános igazgatási, adóigazgatási, építéshatósági, szociális igazgatási, gyermekjóléti alapellátási és anyakönyvi feladatok tartoztak 2019</w:t>
      </w:r>
      <w:r w:rsidR="00820321"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 xml:space="preserve"> évben. </w:t>
      </w:r>
      <w:r w:rsidR="00820321" w:rsidRPr="00EC10EA">
        <w:rPr>
          <w:rFonts w:ascii="Times New Roman" w:eastAsia="Times New Roman" w:hAnsi="Times New Roman" w:cs="Times New Roman"/>
          <w:lang w:eastAsia="hu-HU"/>
        </w:rPr>
        <w:t xml:space="preserve">2020. évben március 1. napjáig - a 2019. évi feladatok mellet -az építéshatósági feladatok is az osztályhoz tartoztak, azt követően a hatáskör a Bács-Kiskun Megyei Kormányhivatalhoz került. </w:t>
      </w:r>
    </w:p>
    <w:p w14:paraId="74A4BE94"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6F3035C3"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jegyző általános igazgatási feladatai többek között – kereskedelmi engedélyek, telepengedélyezés, állatvédelem, állattartás, szálláshely-szolgáltatási engedélyek, zaj- és rezgésvédelem, panaszok, közérdekű bejelentések vizsgálata, vásár- és piac tartásának engedélyezése, zenés táncos rendezvények engedélyezése, talált dolgokkal kapcsolatos feladatok, környezetvédelmi ügyek, hulladékgazdálkodás, méhészeti tevékenység bejelentése, hatósági bizonyítványok kiadása, birtokvédelmi eljárás, termőföldek adás-vételével, ill. haszonbérletével összefüggő kifüggesztési feladatok ellátása, a hagyatéki ügyintézői feladatok, a címkezeléssel kapcsolatos feladatok, valamint a közösségi együttélés</w:t>
      </w:r>
      <w:r w:rsidRPr="00EC10EA">
        <w:rPr>
          <w:rFonts w:ascii="Times New Roman" w:eastAsia="Calibri" w:hAnsi="Times New Roman" w:cs="Times New Roman"/>
        </w:rPr>
        <w:t xml:space="preserve"> alapvető szabályaival ellentétes magatartások szankcionálásával kapcsolatos feladatok.</w:t>
      </w:r>
    </w:p>
    <w:p w14:paraId="278B7FBD" w14:textId="77777777" w:rsidR="00785D5B" w:rsidRPr="00EC10EA" w:rsidRDefault="00785D5B" w:rsidP="00785D5B">
      <w:pPr>
        <w:spacing w:after="0" w:line="240" w:lineRule="auto"/>
        <w:jc w:val="both"/>
        <w:rPr>
          <w:rFonts w:ascii="Times New Roman" w:eastAsia="Calibri" w:hAnsi="Times New Roman" w:cs="Times New Roman"/>
        </w:rPr>
      </w:pPr>
    </w:p>
    <w:p w14:paraId="2DB03FEA"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p>
    <w:p w14:paraId="5D90CE12"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2019. évben intézett, a lakosság legszélesebb körét érintő ügyek:</w:t>
      </w:r>
    </w:p>
    <w:p w14:paraId="173E6F1E"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1399EED"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Telepengedélyezési eljárás: </w:t>
      </w:r>
    </w:p>
    <w:p w14:paraId="2A92B973" w14:textId="77777777" w:rsidR="00785D5B" w:rsidRPr="00EC10EA" w:rsidRDefault="00785D5B" w:rsidP="00FF177F">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Telepengedély: 4 db</w:t>
      </w:r>
    </w:p>
    <w:p w14:paraId="59E131F7" w14:textId="77777777" w:rsidR="00785D5B" w:rsidRPr="00EC10EA" w:rsidRDefault="00785D5B" w:rsidP="00FF177F">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Bejelentés-köteles ipari tevékenység nyilvántartásba vétele: 22 db</w:t>
      </w:r>
    </w:p>
    <w:p w14:paraId="2F46AB9F"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Kereskedelmi ügyek: 86 db</w:t>
      </w:r>
    </w:p>
    <w:p w14:paraId="4532B2E6"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strike/>
        </w:rPr>
      </w:pPr>
      <w:r w:rsidRPr="00EC10EA">
        <w:rPr>
          <w:rFonts w:ascii="Times New Roman" w:eastAsia="Calibri" w:hAnsi="Times New Roman" w:cs="Times New Roman"/>
        </w:rPr>
        <w:t xml:space="preserve">Szálláshely engedélyezése: 30 db módosítás és 2 új vendégház engedélyezése </w:t>
      </w:r>
    </w:p>
    <w:p w14:paraId="45060DFA"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 xml:space="preserve">Szálláshely ellenőrzés: 4 db szálláshelyen történt </w:t>
      </w:r>
    </w:p>
    <w:p w14:paraId="1453034B"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Bejelentkezett méhészek száma: 42 méhész</w:t>
      </w:r>
    </w:p>
    <w:p w14:paraId="4FB2150F"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Birtokvédelmi eljárás: 8 db</w:t>
      </w:r>
    </w:p>
    <w:p w14:paraId="7DDEBEDB"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Termőföld kifüggesztés: 184 db</w:t>
      </w:r>
    </w:p>
    <w:p w14:paraId="654CD2AA"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Társasházak törvényességi felügyeleti eljárása: 2 db </w:t>
      </w:r>
    </w:p>
    <w:p w14:paraId="4F3AAE61"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Megőrzésre leadott talált tárgyak: 8 db</w:t>
      </w:r>
    </w:p>
    <w:p w14:paraId="1940AB4A"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Állattartással kapcsolatos ügy: 8 db</w:t>
      </w:r>
    </w:p>
    <w:p w14:paraId="60F7E682"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Zenés, táncos rendezvény: 1 db</w:t>
      </w:r>
    </w:p>
    <w:p w14:paraId="21530503"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Hatósági bizonyítvány: 17 db</w:t>
      </w:r>
    </w:p>
    <w:p w14:paraId="08F3FA44"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Közösségi együttélés alapvető szabályainak megsértése eljárás keretein belül:</w:t>
      </w:r>
    </w:p>
    <w:p w14:paraId="12D4C2B2"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szankció nyilvántartásban szereplő személyek száma: 102 fő</w:t>
      </w:r>
    </w:p>
    <w:p w14:paraId="073DDECA"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megbírságolt személyek száma: 50 fő</w:t>
      </w:r>
    </w:p>
    <w:p w14:paraId="6B98A0BB"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kiszabott bírság összege összesen: 1.280.000,- forint</w:t>
      </w:r>
    </w:p>
    <w:p w14:paraId="595B0C5C" w14:textId="77777777" w:rsidR="00785D5B" w:rsidRPr="00EC10EA" w:rsidRDefault="00785D5B" w:rsidP="00FF177F">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NAV részére átadott végrehajtási ügy: 13 db (ebből nem minden végrehajtás volt eredményes, nem minden pénzösszeg volt behajtható)</w:t>
      </w:r>
    </w:p>
    <w:p w14:paraId="14F60AF4"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Fúrt kút engedélyezése: 2 db</w:t>
      </w:r>
    </w:p>
    <w:p w14:paraId="3E0EEAD6"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Hulladékgazdálkodással kapcsolatos eljárás: 5 db</w:t>
      </w:r>
    </w:p>
    <w:p w14:paraId="5D53F66C"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hagyatéki, póthagyatéki ügyek száma: 317</w:t>
      </w:r>
    </w:p>
    <w:p w14:paraId="79216F8A" w14:textId="77777777" w:rsidR="00785D5B" w:rsidRPr="00EC10EA" w:rsidRDefault="00785D5B" w:rsidP="00FF177F">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címkezeléssel kapcsolatos ügyek száma: 295</w:t>
      </w:r>
    </w:p>
    <w:p w14:paraId="12C0E6F7" w14:textId="77777777" w:rsidR="00785D5B" w:rsidRPr="00EC10EA" w:rsidRDefault="00785D5B" w:rsidP="00FF177F">
      <w:pPr>
        <w:numPr>
          <w:ilvl w:val="0"/>
          <w:numId w:val="23"/>
        </w:numPr>
        <w:contextualSpacing/>
        <w:rPr>
          <w:rFonts w:ascii="Times New Roman" w:eastAsia="Times New Roman" w:hAnsi="Times New Roman" w:cs="Times New Roman"/>
        </w:rPr>
      </w:pPr>
      <w:r w:rsidRPr="00EC10EA">
        <w:rPr>
          <w:rFonts w:ascii="Times New Roman" w:eastAsia="Times New Roman" w:hAnsi="Times New Roman" w:cs="Times New Roman"/>
        </w:rPr>
        <w:t>60 l-es űrtartalmú hulladéktároló edény igényléséhez kiadott igazolások: 12</w:t>
      </w:r>
    </w:p>
    <w:p w14:paraId="0D693F84" w14:textId="77777777" w:rsidR="00785D5B" w:rsidRPr="00EC10EA" w:rsidRDefault="00785D5B" w:rsidP="00785D5B">
      <w:pPr>
        <w:spacing w:after="0" w:line="240" w:lineRule="auto"/>
        <w:ind w:left="720"/>
        <w:contextualSpacing/>
        <w:rPr>
          <w:rFonts w:ascii="Times New Roman" w:eastAsia="Calibri" w:hAnsi="Times New Roman" w:cs="Times New Roman"/>
        </w:rPr>
      </w:pPr>
    </w:p>
    <w:p w14:paraId="19B65DC2"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p>
    <w:p w14:paraId="043794CD" w14:textId="00D9E802"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Kiskőrös Város Önkormányzata Képviselő-testületének a közösségi együttélés alapvető szabályairól szóló 19/2017. (X.26.) önkormányzati rendelete 2018. január 1. napjával lépett hatályba. A rendelet alapján 2019. évben is indultak hatósági eljárások a közösségi együttélés alapvető szabályaival ellentétes magatartások elkövetőivel szemben. 2018. évhez képest 2,5 szeresére nőt a megbírságolt személyek száma és 4,13 %-kal több bírság került kiszabásra (összesen: 1.280.000,- forint) 2019. évben. A </w:t>
      </w:r>
      <w:r w:rsidRPr="00EC10EA">
        <w:rPr>
          <w:rFonts w:ascii="Times New Roman" w:eastAsia="Times New Roman" w:hAnsi="Times New Roman" w:cs="Times New Roman"/>
          <w:bCs/>
          <w:lang w:eastAsia="hu-HU"/>
        </w:rPr>
        <w:lastRenderedPageBreak/>
        <w:t>kiszabott bírságokból befolyt összeg 550.000,- forint, a Nemzeti Adó- és Vámhivatalnak végrehajtásra átadott összeg 730.000,- forint.</w:t>
      </w:r>
    </w:p>
    <w:p w14:paraId="42A641FC" w14:textId="7F3E2F4B" w:rsidR="004570E4" w:rsidRPr="00EC10EA" w:rsidRDefault="004570E4" w:rsidP="00785D5B">
      <w:pPr>
        <w:spacing w:after="0" w:line="240" w:lineRule="auto"/>
        <w:jc w:val="both"/>
        <w:rPr>
          <w:rFonts w:ascii="Times New Roman" w:eastAsia="Times New Roman" w:hAnsi="Times New Roman" w:cs="Times New Roman"/>
          <w:bCs/>
          <w:lang w:eastAsia="hu-HU"/>
        </w:rPr>
      </w:pPr>
    </w:p>
    <w:p w14:paraId="6365A4F9" w14:textId="77777777" w:rsidR="004570E4" w:rsidRPr="00EC10EA" w:rsidRDefault="004570E4" w:rsidP="004570E4">
      <w:pPr>
        <w:jc w:val="both"/>
        <w:rPr>
          <w:rFonts w:ascii="Times New Roman" w:eastAsia="Calibri" w:hAnsi="Times New Roman" w:cs="Times New Roman"/>
          <w:b/>
          <w:bCs/>
          <w:lang w:eastAsia="hu-HU"/>
        </w:rPr>
      </w:pPr>
      <w:r w:rsidRPr="00EC10EA">
        <w:rPr>
          <w:rFonts w:ascii="Times New Roman" w:eastAsia="Calibri" w:hAnsi="Times New Roman" w:cs="Times New Roman"/>
          <w:b/>
          <w:bCs/>
          <w:lang w:eastAsia="hu-HU"/>
        </w:rPr>
        <w:t>2020. évben intézett, a lakosság legszélesebb körét érintő ügyek:</w:t>
      </w:r>
    </w:p>
    <w:p w14:paraId="4D76CFE7"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Telepengedélyezési eljárás: </w:t>
      </w:r>
    </w:p>
    <w:p w14:paraId="6212BCE3" w14:textId="77777777" w:rsidR="004570E4" w:rsidRPr="00EC10EA" w:rsidRDefault="004570E4" w:rsidP="004570E4">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Telepengedély: 1 db</w:t>
      </w:r>
    </w:p>
    <w:p w14:paraId="03E546DB" w14:textId="77777777" w:rsidR="004570E4" w:rsidRPr="00EC10EA" w:rsidRDefault="004570E4" w:rsidP="004570E4">
      <w:pPr>
        <w:numPr>
          <w:ilvl w:val="0"/>
          <w:numId w:val="21"/>
        </w:numPr>
        <w:spacing w:after="0" w:line="240" w:lineRule="auto"/>
        <w:rPr>
          <w:rFonts w:ascii="Times New Roman" w:eastAsia="Calibri" w:hAnsi="Times New Roman" w:cs="Times New Roman"/>
        </w:rPr>
      </w:pPr>
      <w:r w:rsidRPr="00EC10EA">
        <w:rPr>
          <w:rFonts w:ascii="Times New Roman" w:eastAsia="Calibri" w:hAnsi="Times New Roman" w:cs="Times New Roman"/>
        </w:rPr>
        <w:t>Bejelentés-köteles ipari tevékenység nyilvántartásba vétele: 13 db</w:t>
      </w:r>
    </w:p>
    <w:p w14:paraId="0DDBF2BD"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Kereskedelmi ügyek: 75 db</w:t>
      </w:r>
    </w:p>
    <w:p w14:paraId="49FBF275"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strike/>
        </w:rPr>
      </w:pPr>
      <w:r w:rsidRPr="00EC10EA">
        <w:rPr>
          <w:rFonts w:ascii="Times New Roman" w:eastAsia="Calibri" w:hAnsi="Times New Roman" w:cs="Times New Roman"/>
        </w:rPr>
        <w:t xml:space="preserve">Szálláshely engedélyezése: 8 db módosítás és 1 új szálláshely engedélyezése </w:t>
      </w:r>
    </w:p>
    <w:p w14:paraId="61915C60"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 xml:space="preserve">Szálláshely ellenőrzés: 6 db szálláshelyen történt </w:t>
      </w:r>
    </w:p>
    <w:p w14:paraId="2091C1F8"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Bejelentkezett méhészek száma: 49 méhész</w:t>
      </w:r>
    </w:p>
    <w:p w14:paraId="12CAFA93"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Birtokvédelmi eljárás: 8 db</w:t>
      </w:r>
    </w:p>
    <w:p w14:paraId="0FFB84B7"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Termőföld kifüggesztés: 210 db</w:t>
      </w:r>
    </w:p>
    <w:p w14:paraId="3F1F1382"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 xml:space="preserve">Társasházak törvényességi felügyeleti eljárása: 1 db </w:t>
      </w:r>
    </w:p>
    <w:p w14:paraId="263C3074"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Megőrzésre leadott talált tárgyak: 4 db</w:t>
      </w:r>
    </w:p>
    <w:p w14:paraId="6E1B9DE4"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Állattartással kapcsolatos ügy: 3 db</w:t>
      </w:r>
    </w:p>
    <w:p w14:paraId="3485262B"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Zenés, táncos rendezvény: 0 db</w:t>
      </w:r>
    </w:p>
    <w:p w14:paraId="731620A7"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Hatósági bizonyítvány: 17 db</w:t>
      </w:r>
    </w:p>
    <w:p w14:paraId="32EF8920"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Közösségi együttélés alapvető szabályainak megsértése eljárás keretein belül:</w:t>
      </w:r>
    </w:p>
    <w:p w14:paraId="2A6C5E2D"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szankció nyilvántartásban szereplő személyek száma: 99 fő</w:t>
      </w:r>
    </w:p>
    <w:p w14:paraId="1A65BE1D"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megbírságolt személyek száma: 47 fő</w:t>
      </w:r>
    </w:p>
    <w:p w14:paraId="4C3B293D"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kiszabott bírság összege összesen: 1.520.000,- forint</w:t>
      </w:r>
    </w:p>
    <w:p w14:paraId="14A9E6AC" w14:textId="77777777" w:rsidR="004570E4" w:rsidRPr="00EC10EA" w:rsidRDefault="004570E4" w:rsidP="004570E4">
      <w:pPr>
        <w:numPr>
          <w:ilvl w:val="0"/>
          <w:numId w:val="22"/>
        </w:numPr>
        <w:spacing w:after="0" w:line="240" w:lineRule="auto"/>
        <w:rPr>
          <w:rFonts w:ascii="Times New Roman" w:eastAsia="Calibri" w:hAnsi="Times New Roman" w:cs="Times New Roman"/>
        </w:rPr>
      </w:pPr>
      <w:r w:rsidRPr="00EC10EA">
        <w:rPr>
          <w:rFonts w:ascii="Times New Roman" w:eastAsia="Calibri" w:hAnsi="Times New Roman" w:cs="Times New Roman"/>
        </w:rPr>
        <w:t>NAV részére átadott végrehajtási ügy: 7 db (ebből nem minden végrehajtás volt eredményes, nem minden pénzösszeg volt behajtható)</w:t>
      </w:r>
    </w:p>
    <w:p w14:paraId="55032255"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Fúrt kút engedélyezése: 10 db</w:t>
      </w:r>
    </w:p>
    <w:p w14:paraId="74490C83"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Calibri" w:hAnsi="Times New Roman" w:cs="Times New Roman"/>
        </w:rPr>
        <w:t>Hulladékgazdálkodással kapcsolatos eljárás: 4 db</w:t>
      </w:r>
    </w:p>
    <w:p w14:paraId="31720489"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Hagyatéki, póthagyatéki ügyek száma: 305</w:t>
      </w:r>
    </w:p>
    <w:p w14:paraId="7E24DADA"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Címkezeléssel kapcsolatos egyedi ügyek száma: 295</w:t>
      </w:r>
    </w:p>
    <w:p w14:paraId="66ECCA4A"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Közterület átnevezés: 2 utca átnevezésére került sor (a Szűcs József utca elnevezése Seres Sámuel utcára, a Gorkij utca elnevezése Hétház utcára változott)</w:t>
      </w:r>
    </w:p>
    <w:p w14:paraId="251964B5" w14:textId="77777777" w:rsidR="004570E4" w:rsidRPr="00EC10EA" w:rsidRDefault="004570E4" w:rsidP="004570E4">
      <w:pPr>
        <w:numPr>
          <w:ilvl w:val="0"/>
          <w:numId w:val="23"/>
        </w:numPr>
        <w:spacing w:after="0" w:line="240" w:lineRule="auto"/>
        <w:contextualSpacing/>
        <w:rPr>
          <w:rFonts w:ascii="Times New Roman" w:eastAsia="Calibri" w:hAnsi="Times New Roman" w:cs="Times New Roman"/>
        </w:rPr>
      </w:pPr>
      <w:r w:rsidRPr="00EC10EA">
        <w:rPr>
          <w:rFonts w:ascii="Times New Roman" w:eastAsia="Times New Roman" w:hAnsi="Times New Roman" w:cs="Times New Roman"/>
        </w:rPr>
        <w:t xml:space="preserve">Közterület teljes felülvizsgálata (házszámozás módosítása): 5 utcában (Béke utca, Esze Tamás utca, Kurucz Zsuzsanna utca, </w:t>
      </w:r>
      <w:proofErr w:type="spellStart"/>
      <w:r w:rsidRPr="00EC10EA">
        <w:rPr>
          <w:rFonts w:ascii="Times New Roman" w:eastAsia="Times New Roman" w:hAnsi="Times New Roman" w:cs="Times New Roman"/>
        </w:rPr>
        <w:t>Madách</w:t>
      </w:r>
      <w:proofErr w:type="spellEnd"/>
      <w:r w:rsidRPr="00EC10EA">
        <w:rPr>
          <w:rFonts w:ascii="Times New Roman" w:eastAsia="Times New Roman" w:hAnsi="Times New Roman" w:cs="Times New Roman"/>
        </w:rPr>
        <w:t xml:space="preserve"> Imre utca, </w:t>
      </w:r>
      <w:proofErr w:type="spellStart"/>
      <w:r w:rsidRPr="00EC10EA">
        <w:rPr>
          <w:rFonts w:ascii="Times New Roman" w:eastAsia="Times New Roman" w:hAnsi="Times New Roman" w:cs="Times New Roman"/>
        </w:rPr>
        <w:t>Szendrey</w:t>
      </w:r>
      <w:proofErr w:type="spellEnd"/>
      <w:r w:rsidRPr="00EC10EA">
        <w:rPr>
          <w:rFonts w:ascii="Times New Roman" w:eastAsia="Times New Roman" w:hAnsi="Times New Roman" w:cs="Times New Roman"/>
        </w:rPr>
        <w:t xml:space="preserve"> Júlia utca)</w:t>
      </w:r>
    </w:p>
    <w:p w14:paraId="5A3935D7" w14:textId="7A34AD53" w:rsidR="004570E4" w:rsidRPr="00EC10EA" w:rsidRDefault="004570E4" w:rsidP="004570E4">
      <w:pPr>
        <w:numPr>
          <w:ilvl w:val="0"/>
          <w:numId w:val="23"/>
        </w:numPr>
        <w:contextualSpacing/>
        <w:rPr>
          <w:rFonts w:ascii="Times New Roman" w:eastAsia="Times New Roman" w:hAnsi="Times New Roman" w:cs="Times New Roman"/>
        </w:rPr>
      </w:pPr>
      <w:r w:rsidRPr="00EC10EA">
        <w:rPr>
          <w:rFonts w:ascii="Times New Roman" w:eastAsia="Times New Roman" w:hAnsi="Times New Roman" w:cs="Times New Roman"/>
        </w:rPr>
        <w:t>60 l-es űrtartalmú hulladéktároló edény igényléséhez kiadott igazolások: 6 db</w:t>
      </w:r>
    </w:p>
    <w:p w14:paraId="51EA48FB" w14:textId="23FE9A87" w:rsidR="004C2396" w:rsidRPr="00EC10EA" w:rsidRDefault="004C2396" w:rsidP="004C2396">
      <w:pPr>
        <w:contextualSpacing/>
        <w:rPr>
          <w:rFonts w:ascii="Times New Roman" w:eastAsia="Times New Roman" w:hAnsi="Times New Roman" w:cs="Times New Roman"/>
        </w:rPr>
      </w:pPr>
    </w:p>
    <w:p w14:paraId="0CE7C4E8" w14:textId="55F6810D" w:rsidR="004C2396" w:rsidRPr="00EC10EA" w:rsidRDefault="004C2396" w:rsidP="00F866E3">
      <w:pPr>
        <w:spacing w:after="0" w:line="240" w:lineRule="auto"/>
        <w:jc w:val="both"/>
        <w:rPr>
          <w:rFonts w:ascii="Calibri" w:eastAsia="Calibri" w:hAnsi="Calibri" w:cs="Calibri"/>
        </w:rPr>
      </w:pPr>
      <w:r w:rsidRPr="00EC10EA">
        <w:rPr>
          <w:rFonts w:ascii="Times New Roman" w:eastAsia="Calibri" w:hAnsi="Times New Roman" w:cs="Times New Roman"/>
          <w:lang w:eastAsia="hu-HU"/>
        </w:rPr>
        <w:t>Kiskőrös Város Önkormányzata Képviselő-testületének a közösségi együttélés alapvető szabályairól szóló 19/2017. (X.26.) önkormányzati rendelete alapján 2020. évben is indultak hatósági eljárások a közösségi együttélés alapvető szabályaival ellentétes magatartások elkövetőivel szemben. 2019. évhez képest 1%-kal csökkent a közigazgatási bírsággal sújtott magánszemélyek száma, viszont az ismétlődő szabályszegések miatt nőtt a kiszabott bírság összege. A 2019. évi 1.280.000,- forint bírsághoz képest 2020. évben 1.520.000,- forintra nőtt a kiszabott közigazgatási bírságok összege. A kiszabott bírságokból a szabályszegők által befizetett összeg 378.000,- forint, a Nemzeti Adó- és Vámhivatalnak végrehajtásra átadott kb. 1.000.000,- forintnyi összeg, a többi végrehajtás folyamatban van.</w:t>
      </w:r>
    </w:p>
    <w:p w14:paraId="797B029C" w14:textId="77777777" w:rsidR="004C2396" w:rsidRPr="00EC10EA" w:rsidRDefault="004C2396" w:rsidP="004C2396">
      <w:pPr>
        <w:contextualSpacing/>
        <w:rPr>
          <w:rFonts w:ascii="Times New Roman" w:eastAsia="Times New Roman" w:hAnsi="Times New Roman" w:cs="Times New Roman"/>
        </w:rPr>
      </w:pPr>
    </w:p>
    <w:p w14:paraId="0FA9583F" w14:textId="77777777" w:rsidR="004570E4" w:rsidRPr="00EC10EA" w:rsidRDefault="004570E4" w:rsidP="00785D5B">
      <w:pPr>
        <w:spacing w:after="0" w:line="240" w:lineRule="auto"/>
        <w:jc w:val="both"/>
        <w:rPr>
          <w:rFonts w:ascii="Times New Roman" w:eastAsia="Times New Roman" w:hAnsi="Times New Roman" w:cs="Times New Roman"/>
          <w:bCs/>
          <w:lang w:eastAsia="hu-HU"/>
        </w:rPr>
      </w:pPr>
    </w:p>
    <w:p w14:paraId="2F7E31ED"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 xml:space="preserve">Az anyakönyvi eljárás során végzett feladatok, ügy db számok 2019-ben: </w:t>
      </w:r>
    </w:p>
    <w:p w14:paraId="174E162F" w14:textId="77777777" w:rsidR="00785D5B" w:rsidRPr="00EC10EA" w:rsidRDefault="00785D5B" w:rsidP="00785D5B">
      <w:pPr>
        <w:spacing w:after="0" w:line="240" w:lineRule="auto"/>
        <w:jc w:val="both"/>
        <w:rPr>
          <w:rFonts w:ascii="Times New Roman" w:eastAsia="Times New Roman" w:hAnsi="Times New Roman" w:cs="Times New Roman"/>
          <w:bCs/>
          <w:lang w:eastAsia="hu-HU"/>
        </w:rPr>
      </w:pPr>
    </w:p>
    <w:p w14:paraId="29B5CEAF" w14:textId="77777777"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anyakönyvezése                                                    </w:t>
      </w:r>
      <w:r w:rsidRPr="00EC10EA">
        <w:rPr>
          <w:rFonts w:ascii="Times New Roman" w:eastAsia="Times New Roman" w:hAnsi="Times New Roman" w:cs="Times New Roman"/>
          <w:bCs/>
          <w:lang w:eastAsia="hu-HU"/>
        </w:rPr>
        <w:tab/>
        <w:t xml:space="preserve">             nem történt</w:t>
      </w:r>
    </w:p>
    <w:p w14:paraId="3EC6DF99" w14:textId="1A497E92"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házasságkötés anyakönyvezése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w:t>
      </w:r>
      <w:r w:rsidRPr="00EC10EA">
        <w:rPr>
          <w:rFonts w:ascii="Times New Roman" w:eastAsia="Times New Roman" w:hAnsi="Times New Roman" w:cs="Times New Roman"/>
          <w:bCs/>
          <w:lang w:eastAsia="hu-HU"/>
        </w:rPr>
        <w:tab/>
        <w:t xml:space="preserve">103   </w:t>
      </w:r>
    </w:p>
    <w:p w14:paraId="6E7CCA1E" w14:textId="10896A41"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anyakönyvezése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ab/>
        <w:t>115</w:t>
      </w:r>
    </w:p>
    <w:p w14:paraId="4462E36C" w14:textId="02BDF078"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anyakönyvi kivonat kiállítása iránti kérelem                                </w:t>
      </w:r>
      <w:r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588</w:t>
      </w:r>
    </w:p>
    <w:p w14:paraId="20BB9043" w14:textId="4BBEEF8E"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rögzítése papír alapú anyakönyvből EAK rendszerbe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ab/>
        <w:t>336</w:t>
      </w:r>
    </w:p>
    <w:p w14:paraId="569A0EA4" w14:textId="4ED2BC01"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 rögzítése papír alapú anyakönyvből EAK rendszerbe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113</w:t>
      </w:r>
    </w:p>
    <w:p w14:paraId="6F307B2C" w14:textId="1294C5B6"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rögzítése papír alapú anyakönyvből EAK rendszerbe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15</w:t>
      </w:r>
    </w:p>
    <w:p w14:paraId="31F23FC5" w14:textId="3B831BC0"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lastRenderedPageBreak/>
        <w:t>-</w:t>
      </w:r>
      <w:r w:rsidRPr="00EC10EA">
        <w:rPr>
          <w:rFonts w:ascii="Times New Roman" w:eastAsia="Times New Roman" w:hAnsi="Times New Roman" w:cs="Times New Roman"/>
          <w:bCs/>
          <w:lang w:eastAsia="hu-HU"/>
        </w:rPr>
        <w:tab/>
        <w:t>születendő gyermekre tett apai elismerő nyilatkozatok</w:t>
      </w:r>
      <w:r w:rsidR="008F0E9C" w:rsidRPr="00EC10EA">
        <w:rPr>
          <w:rFonts w:ascii="Times New Roman" w:eastAsia="Times New Roman" w:hAnsi="Times New Roman" w:cs="Times New Roman"/>
          <w:bCs/>
          <w:lang w:eastAsia="hu-HU"/>
        </w:rPr>
        <w:t xml:space="preserv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34</w:t>
      </w:r>
    </w:p>
    <w:p w14:paraId="35853AEA" w14:textId="27127BDB"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születési családi- és utónév változtatási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 xml:space="preserve"> 4</w:t>
      </w:r>
    </w:p>
    <w:p w14:paraId="5331EE63" w14:textId="068A10CC"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házassági névmódosítási kérelem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39</w:t>
      </w:r>
    </w:p>
    <w:p w14:paraId="3D931B77" w14:textId="79B30E17"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SZÉP korú polgárok köszöntésének megszervezése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13</w:t>
      </w:r>
    </w:p>
    <w:p w14:paraId="4F91735B" w14:textId="0FC8E0BC"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egyszerűsített honosítási okirat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13</w:t>
      </w:r>
    </w:p>
    <w:p w14:paraId="1A033CB5" w14:textId="5CB0FB0A"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hazai anyakönyvezési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10</w:t>
      </w:r>
    </w:p>
    <w:p w14:paraId="093CACA5" w14:textId="77777777" w:rsidR="00785D5B" w:rsidRPr="00EC10EA" w:rsidRDefault="00785D5B" w:rsidP="00785D5B">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      </w:t>
      </w:r>
    </w:p>
    <w:p w14:paraId="77B7F4F4" w14:textId="77777777" w:rsidR="00785D5B" w:rsidRPr="00EC10EA" w:rsidRDefault="00785D5B" w:rsidP="00785D5B">
      <w:pPr>
        <w:rPr>
          <w:rFonts w:ascii="Times New Roman" w:eastAsia="Calibri" w:hAnsi="Times New Roman" w:cs="Times New Roman"/>
        </w:rPr>
      </w:pPr>
    </w:p>
    <w:p w14:paraId="673D2BA0" w14:textId="0C9B96A3" w:rsidR="00785D5B" w:rsidRPr="00EC10EA" w:rsidRDefault="00785D5B" w:rsidP="00785D5B">
      <w:pPr>
        <w:jc w:val="both"/>
        <w:rPr>
          <w:rFonts w:ascii="Times New Roman" w:eastAsia="Calibri" w:hAnsi="Times New Roman" w:cs="Times New Roman"/>
        </w:rPr>
      </w:pPr>
      <w:r w:rsidRPr="00EC10EA">
        <w:rPr>
          <w:rFonts w:ascii="Times New Roman" w:eastAsia="Calibri" w:hAnsi="Times New Roman" w:cs="Times New Roman"/>
        </w:rPr>
        <w:t xml:space="preserve">Az anyakönyvi feladatoknál 2018. évhez képest 24 házasságkötéssel több anyakönyvezés történt, 17-tel több kiskőrösi haláleset került anyakönyvezésre és 27-tel több anyakönyvi kivonat került kiállításra. </w:t>
      </w:r>
    </w:p>
    <w:p w14:paraId="08ED8B9A" w14:textId="77777777" w:rsidR="00E7684E" w:rsidRPr="00EC10EA" w:rsidRDefault="00E7684E" w:rsidP="00E7684E">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 xml:space="preserve">Az anyakönyvi eljárás során végzett feladatok, ügydarab számok 2020-ban: </w:t>
      </w:r>
    </w:p>
    <w:p w14:paraId="1C1143BA" w14:textId="77777777" w:rsidR="00E7684E" w:rsidRPr="00EC10EA" w:rsidRDefault="00E7684E" w:rsidP="00E7684E">
      <w:pPr>
        <w:spacing w:after="0" w:line="240" w:lineRule="auto"/>
        <w:jc w:val="both"/>
        <w:rPr>
          <w:rFonts w:ascii="Times New Roman" w:eastAsia="Times New Roman" w:hAnsi="Times New Roman" w:cs="Times New Roman"/>
          <w:bCs/>
          <w:lang w:eastAsia="hu-HU"/>
        </w:rPr>
      </w:pPr>
    </w:p>
    <w:p w14:paraId="5D5FF38F" w14:textId="77777777"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anyakönyvezése                                                    </w:t>
      </w:r>
      <w:r w:rsidRPr="00EC10EA">
        <w:rPr>
          <w:rFonts w:ascii="Times New Roman" w:eastAsia="Times New Roman" w:hAnsi="Times New Roman" w:cs="Times New Roman"/>
          <w:bCs/>
          <w:lang w:eastAsia="hu-HU"/>
        </w:rPr>
        <w:tab/>
        <w:t xml:space="preserve">             nem történt</w:t>
      </w:r>
    </w:p>
    <w:p w14:paraId="450FAF9B" w14:textId="0796693A"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házasságkötés anyakönyvezése                                       </w:t>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w:t>
      </w:r>
      <w:r w:rsidRPr="00EC10EA">
        <w:rPr>
          <w:rFonts w:ascii="Times New Roman" w:eastAsia="Times New Roman" w:hAnsi="Times New Roman" w:cs="Times New Roman"/>
          <w:bCs/>
          <w:lang w:eastAsia="hu-HU"/>
        </w:rPr>
        <w:tab/>
        <w:t xml:space="preserve">107   </w:t>
      </w:r>
    </w:p>
    <w:p w14:paraId="05D0B46A" w14:textId="77148940"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anyakönyvezése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 xml:space="preserve">           </w:t>
      </w:r>
      <w:r w:rsidRPr="00EC10EA">
        <w:rPr>
          <w:rFonts w:ascii="Times New Roman" w:eastAsia="Times New Roman" w:hAnsi="Times New Roman" w:cs="Times New Roman"/>
          <w:bCs/>
          <w:lang w:eastAsia="hu-HU"/>
        </w:rPr>
        <w:tab/>
        <w:t>118</w:t>
      </w:r>
    </w:p>
    <w:p w14:paraId="32A5F796" w14:textId="69E260CC"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anyakönyvi kivonat kiállítása iránti kérelem                                </w:t>
      </w:r>
      <w:r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541</w:t>
      </w:r>
    </w:p>
    <w:p w14:paraId="24180E5C" w14:textId="2CA85863"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 rögzítése papír alapú anyakönyvből EAK rendszerbe     </w:t>
      </w:r>
      <w:r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r>
      <w:r w:rsidRPr="00EC10EA">
        <w:rPr>
          <w:rFonts w:ascii="Times New Roman" w:eastAsia="Times New Roman" w:hAnsi="Times New Roman" w:cs="Times New Roman"/>
          <w:bCs/>
          <w:lang w:eastAsia="hu-HU"/>
        </w:rPr>
        <w:t>298</w:t>
      </w:r>
    </w:p>
    <w:p w14:paraId="49EBA33B" w14:textId="51919101"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 rögzítése papír alapú anyakönyvből EAK rendszerbe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96</w:t>
      </w:r>
    </w:p>
    <w:p w14:paraId="6FE1F708" w14:textId="2655D187"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haláleset rögzítése papír alapú anyakönyvből EAK rendszerbe     </w:t>
      </w:r>
      <w:r w:rsidR="008F0E9C" w:rsidRPr="00EC10EA">
        <w:rPr>
          <w:rFonts w:ascii="Times New Roman" w:eastAsia="Times New Roman" w:hAnsi="Times New Roman" w:cs="Times New Roman"/>
          <w:bCs/>
          <w:lang w:eastAsia="hu-HU"/>
        </w:rPr>
        <w:tab/>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29</w:t>
      </w:r>
    </w:p>
    <w:p w14:paraId="4ACEDDA0" w14:textId="4BDF88FD"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születendő gyermekre tett apai elismerő nyilatkozatok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 xml:space="preserve">26 </w:t>
      </w:r>
    </w:p>
    <w:p w14:paraId="7D19165E" w14:textId="271F30C0"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születési családi- és utónév változtatási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5</w:t>
      </w:r>
    </w:p>
    <w:p w14:paraId="467C0CC8" w14:textId="00E43C54"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házassági névmódosítási kérelem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29</w:t>
      </w:r>
    </w:p>
    <w:p w14:paraId="20033F95" w14:textId="30479721"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SZÉP korú polgárok köszöntésének megszervezése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10</w:t>
      </w:r>
    </w:p>
    <w:p w14:paraId="37AAF253" w14:textId="3863B3C6"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egyszerűsített honosítási okirat                                                        </w:t>
      </w:r>
      <w:r w:rsidRPr="00EC10EA">
        <w:rPr>
          <w:rFonts w:ascii="Times New Roman" w:eastAsia="Times New Roman" w:hAnsi="Times New Roman" w:cs="Times New Roman"/>
          <w:bCs/>
          <w:lang w:eastAsia="hu-HU"/>
        </w:rPr>
        <w:tab/>
        <w:t xml:space="preserve">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12</w:t>
      </w:r>
    </w:p>
    <w:p w14:paraId="341F20A9" w14:textId="17783960"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w:t>
      </w:r>
      <w:r w:rsidRPr="00EC10EA">
        <w:rPr>
          <w:rFonts w:ascii="Times New Roman" w:eastAsia="Times New Roman" w:hAnsi="Times New Roman" w:cs="Times New Roman"/>
          <w:bCs/>
          <w:lang w:eastAsia="hu-HU"/>
        </w:rPr>
        <w:tab/>
        <w:t xml:space="preserve">hazai anyakönyvezési kérelem                                                              </w:t>
      </w:r>
      <w:r w:rsidR="008F0E9C" w:rsidRPr="00EC10EA">
        <w:rPr>
          <w:rFonts w:ascii="Times New Roman" w:eastAsia="Times New Roman" w:hAnsi="Times New Roman" w:cs="Times New Roman"/>
          <w:bCs/>
          <w:lang w:eastAsia="hu-HU"/>
        </w:rPr>
        <w:tab/>
        <w:t xml:space="preserve">   </w:t>
      </w:r>
      <w:r w:rsidRPr="00EC10EA">
        <w:rPr>
          <w:rFonts w:ascii="Times New Roman" w:eastAsia="Times New Roman" w:hAnsi="Times New Roman" w:cs="Times New Roman"/>
          <w:bCs/>
          <w:lang w:eastAsia="hu-HU"/>
        </w:rPr>
        <w:t>1</w:t>
      </w:r>
    </w:p>
    <w:p w14:paraId="2934CA50" w14:textId="77777777" w:rsidR="00E7684E" w:rsidRPr="00EC10EA" w:rsidRDefault="00E7684E" w:rsidP="00E7684E">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      </w:t>
      </w:r>
    </w:p>
    <w:p w14:paraId="69422D83" w14:textId="77777777" w:rsidR="00E7684E" w:rsidRPr="00EC10EA" w:rsidRDefault="00E7684E" w:rsidP="00E7684E">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Az anyakönyvi feladatoknál 2019. évhez képest 4 házasságkötéssel több anyakönyvezés történt, 3 fővel több kiskőrösi haláleset került anyakönyvezésre. </w:t>
      </w:r>
    </w:p>
    <w:p w14:paraId="2AD8DB40" w14:textId="77777777" w:rsidR="00E7684E" w:rsidRPr="00EC10EA" w:rsidRDefault="00E7684E" w:rsidP="00E7684E">
      <w:pPr>
        <w:spacing w:after="0" w:line="240" w:lineRule="auto"/>
        <w:jc w:val="both"/>
        <w:rPr>
          <w:rFonts w:ascii="Times New Roman" w:eastAsia="Calibri" w:hAnsi="Times New Roman" w:cs="Times New Roman"/>
        </w:rPr>
      </w:pPr>
    </w:p>
    <w:p w14:paraId="5C5FE5DD" w14:textId="77777777" w:rsidR="00E7684E" w:rsidRPr="00EC10EA" w:rsidRDefault="00E7684E" w:rsidP="00E7684E">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2020. január 1-jétől módosult az anyakönyvi eljárásról szóló 2010. évi I. törvény (a továbbiakban: </w:t>
      </w:r>
      <w:proofErr w:type="spellStart"/>
      <w:r w:rsidRPr="00EC10EA">
        <w:rPr>
          <w:rFonts w:ascii="Times New Roman" w:eastAsia="Calibri" w:hAnsi="Times New Roman" w:cs="Times New Roman"/>
        </w:rPr>
        <w:t>At</w:t>
      </w:r>
      <w:proofErr w:type="spellEnd"/>
      <w:r w:rsidRPr="00EC10EA">
        <w:rPr>
          <w:rFonts w:ascii="Times New Roman" w:eastAsia="Calibri" w:hAnsi="Times New Roman" w:cs="Times New Roman"/>
        </w:rPr>
        <w:t xml:space="preserve">.). Az </w:t>
      </w:r>
      <w:proofErr w:type="spellStart"/>
      <w:r w:rsidRPr="00EC10EA">
        <w:rPr>
          <w:rFonts w:ascii="Times New Roman" w:eastAsia="Calibri" w:hAnsi="Times New Roman" w:cs="Times New Roman"/>
        </w:rPr>
        <w:t>At</w:t>
      </w:r>
      <w:proofErr w:type="spellEnd"/>
      <w:r w:rsidRPr="00EC10EA">
        <w:rPr>
          <w:rFonts w:ascii="Times New Roman" w:eastAsia="Calibri" w:hAnsi="Times New Roman" w:cs="Times New Roman"/>
        </w:rPr>
        <w:t>. módosításának célja az anyakönyvi eljárások egyszerűsítése. A módosítások eredményeként bővültek az anyakönyvvezetők feladatai:</w:t>
      </w:r>
    </w:p>
    <w:p w14:paraId="6602314A" w14:textId="77777777" w:rsidR="00E7684E" w:rsidRPr="00EC10EA" w:rsidRDefault="00E7684E" w:rsidP="00E7684E">
      <w:pPr>
        <w:numPr>
          <w:ilvl w:val="0"/>
          <w:numId w:val="26"/>
        </w:numPr>
        <w:spacing w:after="0" w:line="240" w:lineRule="auto"/>
        <w:jc w:val="both"/>
        <w:rPr>
          <w:rFonts w:ascii="Times New Roman" w:eastAsia="Calibri" w:hAnsi="Times New Roman" w:cs="Times New Roman"/>
        </w:rPr>
      </w:pPr>
      <w:r w:rsidRPr="00EC10EA">
        <w:rPr>
          <w:rFonts w:ascii="Times New Roman" w:eastAsia="Calibri" w:hAnsi="Times New Roman" w:cs="Times New Roman"/>
        </w:rPr>
        <w:t>közvetlenül az anyakönyvvezető gondoskodik az elhunyt személy személyazonosító igazolványa és lakcímét igazoló hatósági igazolványa érvénytelenítése tényének a hatósági igazolvány nyilvántartásba való bejegyzéséről;</w:t>
      </w:r>
    </w:p>
    <w:p w14:paraId="7D29D432" w14:textId="77777777" w:rsidR="00E7684E" w:rsidRPr="00EC10EA" w:rsidRDefault="00E7684E" w:rsidP="00E7684E">
      <w:pPr>
        <w:numPr>
          <w:ilvl w:val="0"/>
          <w:numId w:val="26"/>
        </w:numPr>
        <w:spacing w:after="0" w:line="240" w:lineRule="auto"/>
        <w:jc w:val="both"/>
        <w:rPr>
          <w:rFonts w:ascii="Times New Roman" w:eastAsia="Calibri" w:hAnsi="Times New Roman" w:cs="Times New Roman"/>
        </w:rPr>
      </w:pPr>
      <w:r w:rsidRPr="00EC10EA">
        <w:rPr>
          <w:rFonts w:ascii="Times New Roman" w:eastAsia="Calibri" w:hAnsi="Times New Roman" w:cs="Times New Roman"/>
        </w:rPr>
        <w:t>az anyakönyvvezető hatáskörébe kerültek az ismeretlen holttest anyakönyvezésével összefüggő hatáskörök;</w:t>
      </w:r>
    </w:p>
    <w:p w14:paraId="48BE8D15" w14:textId="77777777" w:rsidR="00E7684E" w:rsidRPr="00EC10EA" w:rsidRDefault="00E7684E" w:rsidP="00E7684E">
      <w:pPr>
        <w:numPr>
          <w:ilvl w:val="0"/>
          <w:numId w:val="26"/>
        </w:numPr>
        <w:spacing w:after="0" w:line="240" w:lineRule="auto"/>
        <w:jc w:val="both"/>
        <w:rPr>
          <w:rFonts w:ascii="Times New Roman" w:eastAsia="Calibri" w:hAnsi="Times New Roman" w:cs="Times New Roman"/>
        </w:rPr>
      </w:pPr>
      <w:r w:rsidRPr="00EC10EA">
        <w:rPr>
          <w:rFonts w:ascii="Times New Roman" w:eastAsia="Calibri" w:hAnsi="Times New Roman" w:cs="Times New Roman"/>
        </w:rPr>
        <w:t>az anyakönyvvezető a nem magyar állampolgár anyakönyvi eseményéről közvetlenül értesíti az érintett állampolgársága szerinti állam Magyarországra akkreditált külképviseletét, annak hiányában a külpolitikáért felelős minisztert.</w:t>
      </w:r>
    </w:p>
    <w:p w14:paraId="30BF840D"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3E39A1EB"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p>
    <w:p w14:paraId="44057AE1" w14:textId="77777777" w:rsidR="00785D5B" w:rsidRPr="00EC10EA" w:rsidRDefault="00785D5B" w:rsidP="00785D5B">
      <w:pPr>
        <w:spacing w:after="0" w:line="240" w:lineRule="auto"/>
        <w:jc w:val="both"/>
        <w:rPr>
          <w:rFonts w:ascii="Times New Roman" w:eastAsia="Times New Roman" w:hAnsi="Times New Roman" w:cs="Times New Roman"/>
          <w:b/>
          <w:lang w:eastAsia="hu-HU"/>
        </w:rPr>
      </w:pPr>
      <w:r w:rsidRPr="00EC10EA">
        <w:rPr>
          <w:rFonts w:ascii="Times New Roman" w:eastAsia="Times New Roman" w:hAnsi="Times New Roman" w:cs="Times New Roman"/>
          <w:b/>
          <w:lang w:eastAsia="hu-HU"/>
        </w:rPr>
        <w:t>Szociális ellátás, gyermekjóléti alapellátás</w:t>
      </w:r>
    </w:p>
    <w:p w14:paraId="2147E0A8"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D825B7B"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gyermekek védelméről és a gyámügyi igazgatásról szóló 1997. évi XXXI. törvény (a továbbiakban: Gyvt.) értemében a gyermekek védelmét pénzbeli, természetbeni és személyes gondoskodást nyújtó gyermekjóléti alapellátások, illetve gyermekvédelmi szakellátások, valamint a hatósági intézkedések biztosítják.</w:t>
      </w:r>
    </w:p>
    <w:p w14:paraId="6CFC5E57" w14:textId="77777777" w:rsidR="00785D5B" w:rsidRPr="00EC10EA" w:rsidRDefault="00785D5B" w:rsidP="00785D5B">
      <w:pPr>
        <w:spacing w:line="240" w:lineRule="auto"/>
        <w:jc w:val="both"/>
        <w:rPr>
          <w:rFonts w:ascii="Times New Roman" w:eastAsia="Calibri" w:hAnsi="Times New Roman" w:cs="Times New Roman"/>
        </w:rPr>
      </w:pPr>
      <w:r w:rsidRPr="00EC10EA">
        <w:rPr>
          <w:rFonts w:ascii="Times New Roman" w:eastAsia="Calibri" w:hAnsi="Times New Roman" w:cs="Times New Roman"/>
        </w:rPr>
        <w:t>Az önkormányzat a gyermekek védelmét pénzbeli, természetbeni ellátásokkal, személyes gondoskodást nyújtó gyermekjóléti alapellátásokkal biztosítja.</w:t>
      </w:r>
    </w:p>
    <w:p w14:paraId="28BC1596"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szociálisan rászoruló személyek - a szociális pénzbeli és természetbeni ellátások kiegészítéseként - Kiskőrös Város Önkormányzata Képviselő-testületének a szociális ellátásokról szóló 7/2015. (II. 26.) </w:t>
      </w:r>
      <w:r w:rsidRPr="00EC10EA">
        <w:rPr>
          <w:rFonts w:ascii="Times New Roman" w:eastAsia="Times New Roman" w:hAnsi="Times New Roman" w:cs="Times New Roman"/>
          <w:lang w:eastAsia="hu-HU"/>
        </w:rPr>
        <w:lastRenderedPageBreak/>
        <w:t xml:space="preserve">önkormányzati rendelete alapján települési támogatásban és rendkívüli települési támogatásban részesülhetnek. </w:t>
      </w:r>
    </w:p>
    <w:p w14:paraId="38B266ED" w14:textId="77777777" w:rsidR="004D304E" w:rsidRPr="00EC10EA" w:rsidRDefault="004D304E" w:rsidP="00785D5B">
      <w:pPr>
        <w:spacing w:after="0" w:line="240" w:lineRule="auto"/>
        <w:jc w:val="both"/>
        <w:rPr>
          <w:rFonts w:ascii="Times New Roman" w:eastAsia="Times New Roman" w:hAnsi="Times New Roman" w:cs="Times New Roman"/>
          <w:lang w:eastAsia="hu-HU"/>
        </w:rPr>
      </w:pPr>
    </w:p>
    <w:p w14:paraId="3311038A" w14:textId="57998C90"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rendszeres települési támogatás  </w:t>
      </w:r>
    </w:p>
    <w:p w14:paraId="2EC1A591" w14:textId="77777777" w:rsidR="00785D5B" w:rsidRPr="00EC10EA" w:rsidRDefault="00785D5B" w:rsidP="00FF177F">
      <w:pPr>
        <w:numPr>
          <w:ilvl w:val="0"/>
          <w:numId w:val="11"/>
        </w:num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szociális alapszolgáltatás keretében nyújtott étkeztetés hozzájárulásához, valamint</w:t>
      </w:r>
    </w:p>
    <w:p w14:paraId="55F97CBF" w14:textId="77777777" w:rsidR="00785D5B" w:rsidRPr="00EC10EA" w:rsidRDefault="00785D5B" w:rsidP="00FF177F">
      <w:pPr>
        <w:numPr>
          <w:ilvl w:val="0"/>
          <w:numId w:val="11"/>
        </w:num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gyógyszerkiadások viseléséhez nyújtott támogatás.</w:t>
      </w:r>
    </w:p>
    <w:p w14:paraId="5F3399C1"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99E704E"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rendkívüli települési támogatás az alábbi létfenntartási gond fennállása esetén nyújtott támogatás:</w:t>
      </w:r>
    </w:p>
    <w:p w14:paraId="2E474F75"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válsághelyzetben lévő várandós anya gyermekének megtartásához, </w:t>
      </w:r>
    </w:p>
    <w:p w14:paraId="00BFFD4C"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nevelésbe vett gyermek családjával való kapcsolattartás,</w:t>
      </w:r>
    </w:p>
    <w:p w14:paraId="6064EC27"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gyermek családba való visszakerülésének elősegítése,</w:t>
      </w:r>
    </w:p>
    <w:p w14:paraId="1AC48012"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gyermek hátrányos helyzete miatt a család anyagi segítségre szorul,</w:t>
      </w:r>
    </w:p>
    <w:p w14:paraId="7F71E0B1"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gyermek iskoláztatása, </w:t>
      </w:r>
    </w:p>
    <w:p w14:paraId="4EC5E24E"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családban egyidejűleg három vagy több gyermek születik,</w:t>
      </w:r>
    </w:p>
    <w:p w14:paraId="1887BBDB"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fűtési időszak,</w:t>
      </w:r>
    </w:p>
    <w:p w14:paraId="2A3E7B27"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lakásfenntartás havi költsége meghaladja az öregségi nyugdíj mindenkori legkisebb összegének 80%-át,</w:t>
      </w:r>
    </w:p>
    <w:p w14:paraId="3A0762A8" w14:textId="77777777" w:rsidR="00785D5B" w:rsidRPr="00EC10EA" w:rsidRDefault="00785D5B" w:rsidP="00FF177F">
      <w:pPr>
        <w:numPr>
          <w:ilvl w:val="0"/>
          <w:numId w:val="9"/>
        </w:numPr>
        <w:spacing w:after="0" w:line="240" w:lineRule="auto"/>
        <w:ind w:left="851" w:hanging="491"/>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megélhetést érintő előre nem tervezett többletkiadás esetén.</w:t>
      </w:r>
    </w:p>
    <w:p w14:paraId="4860988E" w14:textId="77777777" w:rsidR="00785D5B" w:rsidRPr="00EC10EA" w:rsidRDefault="00785D5B" w:rsidP="00785D5B">
      <w:pPr>
        <w:spacing w:after="0" w:line="240" w:lineRule="auto"/>
        <w:ind w:left="851"/>
        <w:contextualSpacing/>
        <w:jc w:val="both"/>
        <w:rPr>
          <w:rFonts w:ascii="Times New Roman" w:eastAsia="Times New Roman" w:hAnsi="Times New Roman" w:cs="Times New Roman"/>
          <w:lang w:eastAsia="hu-HU"/>
        </w:rPr>
      </w:pPr>
    </w:p>
    <w:p w14:paraId="3CC94B0A" w14:textId="77777777" w:rsidR="00785D5B" w:rsidRPr="00EC10EA" w:rsidRDefault="00785D5B" w:rsidP="00785D5B">
      <w:p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Rendkívüli települési támogatás nyújtható létfenntartást veszélyeztető rendkívüli élethelyzet</w:t>
      </w:r>
    </w:p>
    <w:p w14:paraId="1150951A" w14:textId="77777777" w:rsidR="00785D5B" w:rsidRPr="00EC10EA" w:rsidRDefault="00785D5B" w:rsidP="00FF177F">
      <w:pPr>
        <w:numPr>
          <w:ilvl w:val="0"/>
          <w:numId w:val="10"/>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elemi kár bekövetkezése, </w:t>
      </w:r>
    </w:p>
    <w:p w14:paraId="5B74D172" w14:textId="77777777" w:rsidR="00785D5B" w:rsidRPr="00EC10EA" w:rsidRDefault="00785D5B" w:rsidP="00FF177F">
      <w:pPr>
        <w:numPr>
          <w:ilvl w:val="0"/>
          <w:numId w:val="10"/>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haláleset,</w:t>
      </w:r>
    </w:p>
    <w:p w14:paraId="2B93FBCD" w14:textId="77777777" w:rsidR="00785D5B" w:rsidRPr="00EC10EA" w:rsidRDefault="00785D5B" w:rsidP="00FF177F">
      <w:pPr>
        <w:numPr>
          <w:ilvl w:val="0"/>
          <w:numId w:val="10"/>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kérelmező családjában élő személy, tartós, legalább 20 napot meghaladó kórházi kezelése esetén.</w:t>
      </w:r>
    </w:p>
    <w:p w14:paraId="672FA4D6"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29D39CE1"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3636363C" w14:textId="6CB947FD"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2019</w:t>
      </w:r>
      <w:r w:rsidR="00394DA3" w:rsidRPr="00EC10EA">
        <w:rPr>
          <w:rFonts w:ascii="Times New Roman" w:eastAsia="Times New Roman" w:hAnsi="Times New Roman" w:cs="Times New Roman"/>
          <w:lang w:eastAsia="hu-HU"/>
        </w:rPr>
        <w:t>-</w:t>
      </w:r>
      <w:r w:rsidR="003B5AD3" w:rsidRPr="00EC10EA">
        <w:rPr>
          <w:rFonts w:ascii="Times New Roman" w:eastAsia="Times New Roman" w:hAnsi="Times New Roman" w:cs="Times New Roman"/>
          <w:lang w:eastAsia="hu-HU"/>
        </w:rPr>
        <w:t xml:space="preserve">2020. </w:t>
      </w:r>
      <w:r w:rsidRPr="00EC10EA">
        <w:rPr>
          <w:rFonts w:ascii="Times New Roman" w:eastAsia="Times New Roman" w:hAnsi="Times New Roman" w:cs="Times New Roman"/>
          <w:lang w:eastAsia="hu-HU"/>
        </w:rPr>
        <w:t>év</w:t>
      </w:r>
      <w:r w:rsidR="002B6459" w:rsidRPr="00EC10EA">
        <w:rPr>
          <w:rFonts w:ascii="Times New Roman" w:eastAsia="Times New Roman" w:hAnsi="Times New Roman" w:cs="Times New Roman"/>
          <w:lang w:eastAsia="hu-HU"/>
        </w:rPr>
        <w:t>ek</w:t>
      </w:r>
      <w:r w:rsidRPr="00EC10EA">
        <w:rPr>
          <w:rFonts w:ascii="Times New Roman" w:eastAsia="Times New Roman" w:hAnsi="Times New Roman" w:cs="Times New Roman"/>
          <w:lang w:eastAsia="hu-HU"/>
        </w:rPr>
        <w:t>ben a szociális támogatások kifizetése pénzbeli kifizetéssel és közüzemi szolgáltatóhoz történő utalással történt.</w:t>
      </w:r>
    </w:p>
    <w:p w14:paraId="58CB751C" w14:textId="09EF9E99" w:rsidR="00785D5B" w:rsidRPr="00EC10EA" w:rsidRDefault="00785D5B" w:rsidP="00785D5B">
      <w:pPr>
        <w:spacing w:after="0" w:line="240" w:lineRule="auto"/>
        <w:jc w:val="both"/>
        <w:rPr>
          <w:rFonts w:ascii="Times New Roman" w:eastAsia="Times New Roman" w:hAnsi="Times New Roman" w:cs="Times New Roman"/>
          <w:lang w:eastAsia="hu-HU"/>
        </w:rPr>
      </w:pPr>
    </w:p>
    <w:p w14:paraId="48A41631" w14:textId="59F441FF" w:rsidR="0041784A" w:rsidRPr="00EC10EA" w:rsidRDefault="0041784A" w:rsidP="00785D5B">
      <w:pPr>
        <w:spacing w:after="0" w:line="240" w:lineRule="auto"/>
        <w:jc w:val="both"/>
        <w:rPr>
          <w:rFonts w:ascii="Times New Roman" w:eastAsia="Times New Roman" w:hAnsi="Times New Roman" w:cs="Times New Roman"/>
          <w:lang w:eastAsia="hu-HU"/>
        </w:rPr>
      </w:pPr>
    </w:p>
    <w:p w14:paraId="0A94B892" w14:textId="06795FDB" w:rsidR="0041784A" w:rsidRPr="00EC10EA" w:rsidRDefault="0041784A" w:rsidP="00785D5B">
      <w:pPr>
        <w:spacing w:after="0" w:line="240" w:lineRule="auto"/>
        <w:jc w:val="both"/>
        <w:rPr>
          <w:rFonts w:ascii="Times New Roman" w:eastAsia="Times New Roman" w:hAnsi="Times New Roman" w:cs="Times New Roman"/>
          <w:lang w:eastAsia="hu-HU"/>
        </w:rPr>
      </w:pPr>
    </w:p>
    <w:p w14:paraId="795F0B7A" w14:textId="4E484CFE" w:rsidR="0041784A" w:rsidRPr="00EC10EA" w:rsidRDefault="0041784A" w:rsidP="00785D5B">
      <w:pPr>
        <w:spacing w:after="0" w:line="240" w:lineRule="auto"/>
        <w:jc w:val="both"/>
        <w:rPr>
          <w:rFonts w:ascii="Times New Roman" w:eastAsia="Times New Roman" w:hAnsi="Times New Roman" w:cs="Times New Roman"/>
          <w:lang w:eastAsia="hu-HU"/>
        </w:rPr>
      </w:pPr>
    </w:p>
    <w:p w14:paraId="46BE87E9" w14:textId="77777777" w:rsidR="0041784A" w:rsidRPr="00EC10EA" w:rsidRDefault="0041784A" w:rsidP="00785D5B">
      <w:pPr>
        <w:spacing w:after="0" w:line="240" w:lineRule="auto"/>
        <w:jc w:val="both"/>
        <w:rPr>
          <w:rFonts w:ascii="Times New Roman" w:eastAsia="Times New Roman" w:hAnsi="Times New Roman" w:cs="Times New Roman"/>
          <w:lang w:eastAsia="hu-HU"/>
        </w:rPr>
      </w:pPr>
    </w:p>
    <w:p w14:paraId="1058A0CC" w14:textId="77777777"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2019. évben az Önkormányzat az alábbi pénzbeli és természetbeni ellátásokat biztosította:</w:t>
      </w:r>
    </w:p>
    <w:p w14:paraId="331D5B9F"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7"/>
        <w:gridCol w:w="3658"/>
        <w:gridCol w:w="37"/>
      </w:tblGrid>
      <w:tr w:rsidR="00785D5B" w:rsidRPr="00EC10EA" w14:paraId="5919BC90" w14:textId="77777777" w:rsidTr="00E94300">
        <w:trPr>
          <w:gridAfter w:val="1"/>
          <w:wAfter w:w="38" w:type="dxa"/>
        </w:trPr>
        <w:tc>
          <w:tcPr>
            <w:tcW w:w="5480" w:type="dxa"/>
          </w:tcPr>
          <w:p w14:paraId="0850AE5E" w14:textId="77777777" w:rsidR="00785D5B" w:rsidRPr="00EC10EA" w:rsidRDefault="00785D5B" w:rsidP="00785D5B">
            <w:pPr>
              <w:spacing w:after="0" w:line="240" w:lineRule="auto"/>
              <w:jc w:val="both"/>
              <w:rPr>
                <w:b/>
              </w:rPr>
            </w:pPr>
            <w:r w:rsidRPr="00EC10EA">
              <w:rPr>
                <w:b/>
              </w:rPr>
              <w:t>Szociális támogatás neve</w:t>
            </w:r>
          </w:p>
        </w:tc>
        <w:tc>
          <w:tcPr>
            <w:tcW w:w="3737" w:type="dxa"/>
          </w:tcPr>
          <w:p w14:paraId="1A3E0A31" w14:textId="77777777" w:rsidR="00785D5B" w:rsidRPr="00EC10EA" w:rsidRDefault="00785D5B" w:rsidP="00785D5B">
            <w:pPr>
              <w:spacing w:after="0" w:line="240" w:lineRule="auto"/>
              <w:jc w:val="both"/>
              <w:rPr>
                <w:b/>
              </w:rPr>
            </w:pPr>
            <w:r w:rsidRPr="00EC10EA">
              <w:rPr>
                <w:b/>
              </w:rPr>
              <w:t>Ellátottak száma</w:t>
            </w:r>
          </w:p>
        </w:tc>
      </w:tr>
      <w:tr w:rsidR="00785D5B" w:rsidRPr="00EC10EA" w14:paraId="6961FF59" w14:textId="77777777" w:rsidTr="00E94300">
        <w:trPr>
          <w:gridAfter w:val="1"/>
          <w:wAfter w:w="38" w:type="dxa"/>
        </w:trPr>
        <w:tc>
          <w:tcPr>
            <w:tcW w:w="5480" w:type="dxa"/>
          </w:tcPr>
          <w:p w14:paraId="4B63B415" w14:textId="77777777" w:rsidR="00785D5B" w:rsidRPr="00EC10EA" w:rsidRDefault="00785D5B" w:rsidP="00785D5B">
            <w:pPr>
              <w:spacing w:after="0" w:line="240" w:lineRule="auto"/>
              <w:jc w:val="center"/>
            </w:pPr>
            <w:r w:rsidRPr="00EC10EA">
              <w:t>rendszeres gyermekvédelmi kedvezmény</w:t>
            </w:r>
          </w:p>
        </w:tc>
        <w:tc>
          <w:tcPr>
            <w:tcW w:w="3737" w:type="dxa"/>
          </w:tcPr>
          <w:p w14:paraId="4B006651" w14:textId="77777777" w:rsidR="00785D5B" w:rsidRPr="00EC10EA" w:rsidRDefault="00785D5B" w:rsidP="00785D5B">
            <w:pPr>
              <w:spacing w:after="0" w:line="240" w:lineRule="auto"/>
              <w:jc w:val="center"/>
            </w:pPr>
            <w:r w:rsidRPr="00EC10EA">
              <w:t xml:space="preserve">    197 fő</w:t>
            </w:r>
          </w:p>
        </w:tc>
      </w:tr>
      <w:tr w:rsidR="00785D5B" w:rsidRPr="00EC10EA" w14:paraId="6A8AC3D6" w14:textId="77777777" w:rsidTr="00E94300">
        <w:trPr>
          <w:gridAfter w:val="1"/>
          <w:wAfter w:w="38" w:type="dxa"/>
        </w:trPr>
        <w:tc>
          <w:tcPr>
            <w:tcW w:w="5480" w:type="dxa"/>
          </w:tcPr>
          <w:p w14:paraId="6F8DF5EF" w14:textId="77777777" w:rsidR="00785D5B" w:rsidRPr="00EC10EA" w:rsidRDefault="00785D5B" w:rsidP="00785D5B">
            <w:pPr>
              <w:spacing w:after="0" w:line="240" w:lineRule="auto"/>
              <w:jc w:val="center"/>
            </w:pPr>
            <w:r w:rsidRPr="00EC10EA">
              <w:t>lakbértámogatás</w:t>
            </w:r>
          </w:p>
        </w:tc>
        <w:tc>
          <w:tcPr>
            <w:tcW w:w="3737" w:type="dxa"/>
          </w:tcPr>
          <w:p w14:paraId="3420D4A6" w14:textId="77777777" w:rsidR="00785D5B" w:rsidRPr="00EC10EA" w:rsidRDefault="00785D5B" w:rsidP="00785D5B">
            <w:pPr>
              <w:spacing w:after="0" w:line="240" w:lineRule="auto"/>
              <w:jc w:val="center"/>
            </w:pPr>
            <w:r w:rsidRPr="00EC10EA">
              <w:t>0 fő</w:t>
            </w:r>
          </w:p>
        </w:tc>
      </w:tr>
      <w:tr w:rsidR="00785D5B" w:rsidRPr="00EC10EA" w14:paraId="3E96A9BC" w14:textId="77777777" w:rsidTr="00E94300">
        <w:trPr>
          <w:gridAfter w:val="1"/>
          <w:wAfter w:w="38" w:type="dxa"/>
        </w:trPr>
        <w:tc>
          <w:tcPr>
            <w:tcW w:w="5480" w:type="dxa"/>
          </w:tcPr>
          <w:p w14:paraId="6887D948" w14:textId="77777777" w:rsidR="00785D5B" w:rsidRPr="00EC10EA" w:rsidRDefault="00785D5B" w:rsidP="00785D5B">
            <w:pPr>
              <w:spacing w:after="0" w:line="240" w:lineRule="auto"/>
              <w:jc w:val="center"/>
              <w:rPr>
                <w:bCs/>
              </w:rPr>
            </w:pPr>
            <w:r w:rsidRPr="00EC10EA">
              <w:rPr>
                <w:bCs/>
              </w:rPr>
              <w:t>települési támogatás (gyógyszer)</w:t>
            </w:r>
          </w:p>
        </w:tc>
        <w:tc>
          <w:tcPr>
            <w:tcW w:w="3737" w:type="dxa"/>
          </w:tcPr>
          <w:p w14:paraId="3EA7989E" w14:textId="77777777" w:rsidR="00785D5B" w:rsidRPr="00EC10EA" w:rsidRDefault="00785D5B" w:rsidP="00785D5B">
            <w:pPr>
              <w:spacing w:after="0" w:line="240" w:lineRule="auto"/>
              <w:jc w:val="center"/>
              <w:rPr>
                <w:bCs/>
              </w:rPr>
            </w:pPr>
            <w:r w:rsidRPr="00EC10EA">
              <w:rPr>
                <w:bCs/>
              </w:rPr>
              <w:t>0 fő</w:t>
            </w:r>
          </w:p>
        </w:tc>
      </w:tr>
      <w:tr w:rsidR="00785D5B" w:rsidRPr="00EC10EA" w14:paraId="1D3FB59A" w14:textId="77777777" w:rsidTr="00E94300">
        <w:trPr>
          <w:gridAfter w:val="1"/>
          <w:wAfter w:w="38" w:type="dxa"/>
        </w:trPr>
        <w:tc>
          <w:tcPr>
            <w:tcW w:w="5480" w:type="dxa"/>
          </w:tcPr>
          <w:p w14:paraId="34FA5DF3" w14:textId="77777777" w:rsidR="00785D5B" w:rsidRPr="00EC10EA" w:rsidRDefault="00785D5B" w:rsidP="00785D5B">
            <w:pPr>
              <w:spacing w:after="0" w:line="240" w:lineRule="auto"/>
              <w:jc w:val="center"/>
              <w:rPr>
                <w:bCs/>
              </w:rPr>
            </w:pPr>
            <w:r w:rsidRPr="00EC10EA">
              <w:rPr>
                <w:bCs/>
              </w:rPr>
              <w:t>települési támogatás (étkeztetés)</w:t>
            </w:r>
          </w:p>
        </w:tc>
        <w:tc>
          <w:tcPr>
            <w:tcW w:w="3737" w:type="dxa"/>
          </w:tcPr>
          <w:p w14:paraId="03F30627" w14:textId="77777777" w:rsidR="00785D5B" w:rsidRPr="00EC10EA" w:rsidRDefault="00785D5B" w:rsidP="00785D5B">
            <w:pPr>
              <w:spacing w:after="0" w:line="240" w:lineRule="auto"/>
              <w:jc w:val="center"/>
              <w:rPr>
                <w:bCs/>
              </w:rPr>
            </w:pPr>
            <w:r w:rsidRPr="00EC10EA">
              <w:rPr>
                <w:bCs/>
              </w:rPr>
              <w:t xml:space="preserve"> 12 fő</w:t>
            </w:r>
          </w:p>
        </w:tc>
      </w:tr>
      <w:tr w:rsidR="00785D5B" w:rsidRPr="00EC10EA" w14:paraId="3E5AD8E0" w14:textId="77777777" w:rsidTr="00E94300">
        <w:trPr>
          <w:gridAfter w:val="1"/>
          <w:wAfter w:w="38" w:type="dxa"/>
        </w:trPr>
        <w:tc>
          <w:tcPr>
            <w:tcW w:w="5480" w:type="dxa"/>
          </w:tcPr>
          <w:p w14:paraId="30268799" w14:textId="77777777" w:rsidR="00785D5B" w:rsidRPr="00EC10EA" w:rsidRDefault="00785D5B" w:rsidP="00785D5B">
            <w:pPr>
              <w:spacing w:after="0" w:line="240" w:lineRule="auto"/>
              <w:jc w:val="center"/>
              <w:rPr>
                <w:bCs/>
              </w:rPr>
            </w:pPr>
            <w:r w:rsidRPr="00EC10EA">
              <w:rPr>
                <w:bCs/>
              </w:rPr>
              <w:t>rendkívüli települési támogatás</w:t>
            </w:r>
          </w:p>
        </w:tc>
        <w:tc>
          <w:tcPr>
            <w:tcW w:w="3737" w:type="dxa"/>
          </w:tcPr>
          <w:p w14:paraId="512CCA54" w14:textId="77777777" w:rsidR="00785D5B" w:rsidRPr="00EC10EA" w:rsidRDefault="00785D5B" w:rsidP="00785D5B">
            <w:pPr>
              <w:spacing w:after="0" w:line="240" w:lineRule="auto"/>
              <w:jc w:val="center"/>
              <w:rPr>
                <w:bCs/>
              </w:rPr>
            </w:pPr>
            <w:r w:rsidRPr="00EC10EA">
              <w:rPr>
                <w:bCs/>
              </w:rPr>
              <w:t xml:space="preserve">   88 fő 105 esetben</w:t>
            </w:r>
          </w:p>
        </w:tc>
      </w:tr>
      <w:tr w:rsidR="00785D5B" w:rsidRPr="00EC10EA" w14:paraId="463AB105" w14:textId="77777777" w:rsidTr="00E94300">
        <w:trPr>
          <w:gridAfter w:val="1"/>
          <w:wAfter w:w="38" w:type="dxa"/>
        </w:trPr>
        <w:tc>
          <w:tcPr>
            <w:tcW w:w="5480" w:type="dxa"/>
          </w:tcPr>
          <w:p w14:paraId="3E3ED37B" w14:textId="77777777" w:rsidR="00785D5B" w:rsidRPr="00EC10EA" w:rsidRDefault="00785D5B" w:rsidP="00785D5B">
            <w:pPr>
              <w:spacing w:after="0" w:line="240" w:lineRule="auto"/>
              <w:jc w:val="center"/>
              <w:rPr>
                <w:bCs/>
              </w:rPr>
            </w:pPr>
            <w:r w:rsidRPr="00EC10EA">
              <w:rPr>
                <w:bCs/>
              </w:rPr>
              <w:t>szociális célú tűzifa támogatás</w:t>
            </w:r>
          </w:p>
        </w:tc>
        <w:tc>
          <w:tcPr>
            <w:tcW w:w="3737" w:type="dxa"/>
          </w:tcPr>
          <w:p w14:paraId="0B43E1D0" w14:textId="77777777" w:rsidR="00785D5B" w:rsidRPr="00EC10EA" w:rsidRDefault="00785D5B" w:rsidP="00785D5B">
            <w:pPr>
              <w:spacing w:after="0" w:line="240" w:lineRule="auto"/>
              <w:jc w:val="center"/>
              <w:rPr>
                <w:bCs/>
              </w:rPr>
            </w:pPr>
            <w:r w:rsidRPr="00EC10EA">
              <w:rPr>
                <w:bCs/>
              </w:rPr>
              <w:t>40 fő</w:t>
            </w:r>
          </w:p>
        </w:tc>
      </w:tr>
      <w:tr w:rsidR="00785D5B" w:rsidRPr="00EC10EA" w14:paraId="2EEFD092" w14:textId="77777777" w:rsidTr="00E94300">
        <w:trPr>
          <w:gridAfter w:val="1"/>
          <w:wAfter w:w="38" w:type="dxa"/>
        </w:trPr>
        <w:tc>
          <w:tcPr>
            <w:tcW w:w="5480" w:type="dxa"/>
          </w:tcPr>
          <w:p w14:paraId="54A5D918" w14:textId="77777777" w:rsidR="00785D5B" w:rsidRPr="00EC10EA" w:rsidRDefault="00785D5B" w:rsidP="00785D5B">
            <w:pPr>
              <w:spacing w:after="0" w:line="240" w:lineRule="auto"/>
              <w:jc w:val="center"/>
              <w:rPr>
                <w:bCs/>
              </w:rPr>
            </w:pPr>
            <w:r w:rsidRPr="00EC10EA">
              <w:rPr>
                <w:bCs/>
              </w:rPr>
              <w:t>köztemetés</w:t>
            </w:r>
          </w:p>
        </w:tc>
        <w:tc>
          <w:tcPr>
            <w:tcW w:w="3737" w:type="dxa"/>
          </w:tcPr>
          <w:p w14:paraId="7986441C" w14:textId="77777777" w:rsidR="00785D5B" w:rsidRPr="00EC10EA" w:rsidRDefault="00785D5B" w:rsidP="00785D5B">
            <w:pPr>
              <w:spacing w:after="0" w:line="240" w:lineRule="auto"/>
              <w:jc w:val="center"/>
              <w:rPr>
                <w:bCs/>
              </w:rPr>
            </w:pPr>
            <w:r w:rsidRPr="00EC10EA">
              <w:rPr>
                <w:bCs/>
              </w:rPr>
              <w:t xml:space="preserve">  0 fő</w:t>
            </w:r>
          </w:p>
        </w:tc>
      </w:tr>
      <w:tr w:rsidR="00785D5B" w:rsidRPr="00EC10EA" w14:paraId="4E389078" w14:textId="77777777" w:rsidTr="00E94300">
        <w:tc>
          <w:tcPr>
            <w:tcW w:w="5480" w:type="dxa"/>
          </w:tcPr>
          <w:p w14:paraId="4121482E" w14:textId="77777777" w:rsidR="00785D5B" w:rsidRPr="00EC10EA" w:rsidRDefault="00785D5B" w:rsidP="00785D5B">
            <w:pPr>
              <w:spacing w:after="0" w:line="240" w:lineRule="auto"/>
              <w:jc w:val="center"/>
              <w:rPr>
                <w:bCs/>
              </w:rPr>
            </w:pPr>
            <w:r w:rsidRPr="00EC10EA">
              <w:rPr>
                <w:bCs/>
              </w:rPr>
              <w:t>BURSA Hungarica Ösztöndíj</w:t>
            </w:r>
          </w:p>
        </w:tc>
        <w:tc>
          <w:tcPr>
            <w:tcW w:w="3775" w:type="dxa"/>
            <w:gridSpan w:val="2"/>
          </w:tcPr>
          <w:p w14:paraId="34DAF011" w14:textId="22414D11" w:rsidR="00785D5B" w:rsidRPr="00EC10EA" w:rsidRDefault="00785D5B" w:rsidP="00785D5B">
            <w:pPr>
              <w:spacing w:after="0" w:line="240" w:lineRule="auto"/>
              <w:jc w:val="center"/>
              <w:rPr>
                <w:bCs/>
              </w:rPr>
            </w:pPr>
            <w:r w:rsidRPr="00EC10EA">
              <w:rPr>
                <w:bCs/>
              </w:rPr>
              <w:t xml:space="preserve"> </w:t>
            </w:r>
            <w:r w:rsidR="00103A6B" w:rsidRPr="00EC10EA">
              <w:rPr>
                <w:bCs/>
              </w:rPr>
              <w:t>11</w:t>
            </w:r>
            <w:r w:rsidRPr="00EC10EA">
              <w:rPr>
                <w:bCs/>
              </w:rPr>
              <w:t xml:space="preserve"> fő</w:t>
            </w:r>
          </w:p>
        </w:tc>
      </w:tr>
    </w:tbl>
    <w:p w14:paraId="6B0B32B1" w14:textId="77777777" w:rsidR="00785D5B" w:rsidRPr="00EC10EA" w:rsidRDefault="00785D5B" w:rsidP="00785D5B">
      <w:pPr>
        <w:spacing w:after="0" w:line="240" w:lineRule="auto"/>
        <w:jc w:val="both"/>
        <w:rPr>
          <w:rFonts w:ascii="Times New Roman" w:eastAsia="Times New Roman" w:hAnsi="Times New Roman" w:cs="Times New Roman"/>
          <w:b/>
          <w:bCs/>
          <w:lang w:eastAsia="hu-HU"/>
        </w:rPr>
      </w:pPr>
    </w:p>
    <w:p w14:paraId="27A4AE1B"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73B81ABF" w14:textId="0D9D6BD5" w:rsidR="00785D5B" w:rsidRPr="00EC10EA" w:rsidRDefault="00785D5B" w:rsidP="00785D5B">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2019. évben szociális ellátásokra - rendkívüli települési támogatás, települési támogatás (étkeztetés) – 2.205.524,- Ft került kifizetésre.</w:t>
      </w:r>
    </w:p>
    <w:p w14:paraId="6B3E71A4" w14:textId="559A814F" w:rsidR="00AD4D57" w:rsidRPr="00EC10EA" w:rsidRDefault="00AD4D57" w:rsidP="00785D5B">
      <w:pPr>
        <w:spacing w:after="0" w:line="240" w:lineRule="auto"/>
        <w:jc w:val="both"/>
        <w:rPr>
          <w:rFonts w:ascii="Times New Roman" w:eastAsia="Times New Roman" w:hAnsi="Times New Roman" w:cs="Times New Roman"/>
          <w:lang w:eastAsia="hu-HU"/>
        </w:rPr>
      </w:pPr>
    </w:p>
    <w:p w14:paraId="1AAD0335" w14:textId="77777777" w:rsidR="00AD4D57" w:rsidRPr="00EC10EA" w:rsidRDefault="00AD4D57" w:rsidP="00AD4D5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2020. évben az Önkormányzat az alábbi pénzbeli és természetbeni ellátásokat biztosította:</w:t>
      </w:r>
    </w:p>
    <w:p w14:paraId="7A60C0D2" w14:textId="77777777" w:rsidR="00AD4D57" w:rsidRPr="00EC10EA" w:rsidRDefault="00AD4D57" w:rsidP="00AD4D57">
      <w:pPr>
        <w:spacing w:after="0" w:line="240" w:lineRule="auto"/>
        <w:jc w:val="both"/>
        <w:rPr>
          <w:rFonts w:ascii="Times New Roman" w:eastAsia="Times New Roman" w:hAnsi="Times New Roman" w:cs="Times New Roman"/>
          <w:lang w:eastAsia="hu-HU"/>
        </w:rPr>
      </w:pPr>
    </w:p>
    <w:tbl>
      <w:tblPr>
        <w:tblStyle w:val="Rcsostblzat"/>
        <w:tblW w:w="0" w:type="auto"/>
        <w:tblLook w:val="04A0" w:firstRow="1" w:lastRow="0" w:firstColumn="1" w:lastColumn="0" w:noHBand="0" w:noVBand="1"/>
      </w:tblPr>
      <w:tblGrid>
        <w:gridCol w:w="5367"/>
        <w:gridCol w:w="3658"/>
        <w:gridCol w:w="37"/>
      </w:tblGrid>
      <w:tr w:rsidR="00AD4D57" w:rsidRPr="00EC10EA" w14:paraId="2C270BDC"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6CD23DCF" w14:textId="77777777" w:rsidR="00AD4D57" w:rsidRPr="00EC10EA" w:rsidRDefault="00AD4D57" w:rsidP="00AD4D57">
            <w:pPr>
              <w:spacing w:after="0" w:line="240" w:lineRule="auto"/>
              <w:jc w:val="both"/>
              <w:rPr>
                <w:b/>
              </w:rPr>
            </w:pPr>
            <w:r w:rsidRPr="00EC10EA">
              <w:rPr>
                <w:b/>
              </w:rPr>
              <w:t>Szociális támogatás neve</w:t>
            </w:r>
          </w:p>
        </w:tc>
        <w:tc>
          <w:tcPr>
            <w:tcW w:w="3737" w:type="dxa"/>
            <w:tcBorders>
              <w:top w:val="single" w:sz="4" w:space="0" w:color="auto"/>
              <w:left w:val="single" w:sz="4" w:space="0" w:color="auto"/>
              <w:bottom w:val="single" w:sz="4" w:space="0" w:color="auto"/>
              <w:right w:val="single" w:sz="4" w:space="0" w:color="auto"/>
            </w:tcBorders>
            <w:hideMark/>
          </w:tcPr>
          <w:p w14:paraId="589A2269" w14:textId="77777777" w:rsidR="00AD4D57" w:rsidRPr="00EC10EA" w:rsidRDefault="00AD4D57" w:rsidP="00AD4D57">
            <w:pPr>
              <w:spacing w:after="0" w:line="240" w:lineRule="auto"/>
              <w:jc w:val="both"/>
              <w:rPr>
                <w:b/>
              </w:rPr>
            </w:pPr>
            <w:r w:rsidRPr="00EC10EA">
              <w:rPr>
                <w:b/>
              </w:rPr>
              <w:t>Ellátottak száma</w:t>
            </w:r>
          </w:p>
        </w:tc>
      </w:tr>
      <w:tr w:rsidR="00AD4D57" w:rsidRPr="00EC10EA" w14:paraId="06055708"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70FEB81B" w14:textId="77777777" w:rsidR="00AD4D57" w:rsidRPr="00EC10EA" w:rsidRDefault="00AD4D57" w:rsidP="00AD4D57">
            <w:pPr>
              <w:spacing w:after="0" w:line="240" w:lineRule="auto"/>
              <w:jc w:val="center"/>
            </w:pPr>
            <w:r w:rsidRPr="00EC10EA">
              <w:t>rendszeres gyermekvédelmi kedvezmény</w:t>
            </w:r>
          </w:p>
        </w:tc>
        <w:tc>
          <w:tcPr>
            <w:tcW w:w="3737" w:type="dxa"/>
            <w:tcBorders>
              <w:top w:val="single" w:sz="4" w:space="0" w:color="auto"/>
              <w:left w:val="single" w:sz="4" w:space="0" w:color="auto"/>
              <w:bottom w:val="single" w:sz="4" w:space="0" w:color="auto"/>
              <w:right w:val="single" w:sz="4" w:space="0" w:color="auto"/>
            </w:tcBorders>
            <w:hideMark/>
          </w:tcPr>
          <w:p w14:paraId="76E9E50F" w14:textId="77777777" w:rsidR="00AD4D57" w:rsidRPr="00EC10EA" w:rsidRDefault="00AD4D57" w:rsidP="00AD4D57">
            <w:pPr>
              <w:spacing w:after="0" w:line="240" w:lineRule="auto"/>
              <w:jc w:val="center"/>
            </w:pPr>
            <w:r w:rsidRPr="00EC10EA">
              <w:t xml:space="preserve">    180 fő</w:t>
            </w:r>
          </w:p>
        </w:tc>
      </w:tr>
      <w:tr w:rsidR="00AD4D57" w:rsidRPr="00EC10EA" w14:paraId="68432B67"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15E874A6" w14:textId="77777777" w:rsidR="00AD4D57" w:rsidRPr="00EC10EA" w:rsidRDefault="00AD4D57" w:rsidP="00AD4D57">
            <w:pPr>
              <w:spacing w:after="0" w:line="240" w:lineRule="auto"/>
              <w:jc w:val="center"/>
            </w:pPr>
            <w:r w:rsidRPr="00EC10EA">
              <w:lastRenderedPageBreak/>
              <w:t>lakbértámogatás</w:t>
            </w:r>
          </w:p>
        </w:tc>
        <w:tc>
          <w:tcPr>
            <w:tcW w:w="3737" w:type="dxa"/>
            <w:tcBorders>
              <w:top w:val="single" w:sz="4" w:space="0" w:color="auto"/>
              <w:left w:val="single" w:sz="4" w:space="0" w:color="auto"/>
              <w:bottom w:val="single" w:sz="4" w:space="0" w:color="auto"/>
              <w:right w:val="single" w:sz="4" w:space="0" w:color="auto"/>
            </w:tcBorders>
            <w:hideMark/>
          </w:tcPr>
          <w:p w14:paraId="11CFB443" w14:textId="77777777" w:rsidR="00AD4D57" w:rsidRPr="00EC10EA" w:rsidRDefault="00AD4D57" w:rsidP="00AD4D57">
            <w:pPr>
              <w:spacing w:after="0" w:line="240" w:lineRule="auto"/>
              <w:jc w:val="center"/>
            </w:pPr>
            <w:r w:rsidRPr="00EC10EA">
              <w:t>0 fő</w:t>
            </w:r>
          </w:p>
        </w:tc>
      </w:tr>
      <w:tr w:rsidR="00AD4D57" w:rsidRPr="00EC10EA" w14:paraId="235346B7"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73E5100B" w14:textId="77777777" w:rsidR="00AD4D57" w:rsidRPr="00EC10EA" w:rsidRDefault="00AD4D57" w:rsidP="00AD4D57">
            <w:pPr>
              <w:spacing w:after="0" w:line="240" w:lineRule="auto"/>
              <w:jc w:val="center"/>
              <w:rPr>
                <w:bCs/>
              </w:rPr>
            </w:pPr>
            <w:r w:rsidRPr="00EC10EA">
              <w:rPr>
                <w:bCs/>
              </w:rPr>
              <w:t>települési támogatás (gyógyszer)</w:t>
            </w:r>
          </w:p>
        </w:tc>
        <w:tc>
          <w:tcPr>
            <w:tcW w:w="3737" w:type="dxa"/>
            <w:tcBorders>
              <w:top w:val="single" w:sz="4" w:space="0" w:color="auto"/>
              <w:left w:val="single" w:sz="4" w:space="0" w:color="auto"/>
              <w:bottom w:val="single" w:sz="4" w:space="0" w:color="auto"/>
              <w:right w:val="single" w:sz="4" w:space="0" w:color="auto"/>
            </w:tcBorders>
            <w:hideMark/>
          </w:tcPr>
          <w:p w14:paraId="35A558FA" w14:textId="77777777" w:rsidR="00AD4D57" w:rsidRPr="00EC10EA" w:rsidRDefault="00AD4D57" w:rsidP="00AD4D57">
            <w:pPr>
              <w:spacing w:after="0" w:line="240" w:lineRule="auto"/>
              <w:jc w:val="center"/>
              <w:rPr>
                <w:bCs/>
              </w:rPr>
            </w:pPr>
            <w:r w:rsidRPr="00EC10EA">
              <w:rPr>
                <w:bCs/>
              </w:rPr>
              <w:t>0 fő</w:t>
            </w:r>
          </w:p>
        </w:tc>
      </w:tr>
      <w:tr w:rsidR="00AD4D57" w:rsidRPr="00EC10EA" w14:paraId="111C89A2"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4CCC906E" w14:textId="77777777" w:rsidR="00AD4D57" w:rsidRPr="00EC10EA" w:rsidRDefault="00AD4D57" w:rsidP="00AD4D57">
            <w:pPr>
              <w:spacing w:after="0" w:line="240" w:lineRule="auto"/>
              <w:jc w:val="center"/>
              <w:rPr>
                <w:bCs/>
              </w:rPr>
            </w:pPr>
            <w:r w:rsidRPr="00EC10EA">
              <w:rPr>
                <w:bCs/>
              </w:rPr>
              <w:t>települési támogatás (étkeztetés)</w:t>
            </w:r>
          </w:p>
        </w:tc>
        <w:tc>
          <w:tcPr>
            <w:tcW w:w="3737" w:type="dxa"/>
            <w:tcBorders>
              <w:top w:val="single" w:sz="4" w:space="0" w:color="auto"/>
              <w:left w:val="single" w:sz="4" w:space="0" w:color="auto"/>
              <w:bottom w:val="single" w:sz="4" w:space="0" w:color="auto"/>
              <w:right w:val="single" w:sz="4" w:space="0" w:color="auto"/>
            </w:tcBorders>
            <w:hideMark/>
          </w:tcPr>
          <w:p w14:paraId="5ECD9D68" w14:textId="77777777" w:rsidR="00AD4D57" w:rsidRPr="00EC10EA" w:rsidRDefault="00AD4D57" w:rsidP="00AD4D57">
            <w:pPr>
              <w:spacing w:after="0" w:line="240" w:lineRule="auto"/>
              <w:jc w:val="center"/>
              <w:rPr>
                <w:bCs/>
              </w:rPr>
            </w:pPr>
            <w:r w:rsidRPr="00EC10EA">
              <w:rPr>
                <w:bCs/>
              </w:rPr>
              <w:t xml:space="preserve"> 11 fő</w:t>
            </w:r>
          </w:p>
        </w:tc>
      </w:tr>
      <w:tr w:rsidR="00AD4D57" w:rsidRPr="00EC10EA" w14:paraId="35AFECBC"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0ED8C014" w14:textId="77777777" w:rsidR="00AD4D57" w:rsidRPr="00EC10EA" w:rsidRDefault="00AD4D57" w:rsidP="00AD4D57">
            <w:pPr>
              <w:spacing w:after="0" w:line="240" w:lineRule="auto"/>
              <w:jc w:val="center"/>
              <w:rPr>
                <w:bCs/>
              </w:rPr>
            </w:pPr>
            <w:r w:rsidRPr="00EC10EA">
              <w:rPr>
                <w:bCs/>
              </w:rPr>
              <w:t>rendkívüli települési támogatás</w:t>
            </w:r>
          </w:p>
        </w:tc>
        <w:tc>
          <w:tcPr>
            <w:tcW w:w="3737" w:type="dxa"/>
            <w:tcBorders>
              <w:top w:val="single" w:sz="4" w:space="0" w:color="auto"/>
              <w:left w:val="single" w:sz="4" w:space="0" w:color="auto"/>
              <w:bottom w:val="single" w:sz="4" w:space="0" w:color="auto"/>
              <w:right w:val="single" w:sz="4" w:space="0" w:color="auto"/>
            </w:tcBorders>
            <w:hideMark/>
          </w:tcPr>
          <w:p w14:paraId="2C4D89E5" w14:textId="77777777" w:rsidR="00AD4D57" w:rsidRPr="00EC10EA" w:rsidRDefault="00AD4D57" w:rsidP="00AD4D57">
            <w:pPr>
              <w:spacing w:after="0" w:line="240" w:lineRule="auto"/>
              <w:jc w:val="center"/>
              <w:rPr>
                <w:bCs/>
              </w:rPr>
            </w:pPr>
            <w:r w:rsidRPr="00EC10EA">
              <w:rPr>
                <w:bCs/>
              </w:rPr>
              <w:t xml:space="preserve">   70 fő 93 esetben</w:t>
            </w:r>
          </w:p>
        </w:tc>
      </w:tr>
      <w:tr w:rsidR="00AD4D57" w:rsidRPr="00EC10EA" w14:paraId="7B9D62D5"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3919BA45" w14:textId="77777777" w:rsidR="00AD4D57" w:rsidRPr="00EC10EA" w:rsidRDefault="00AD4D57" w:rsidP="00AD4D57">
            <w:pPr>
              <w:spacing w:after="0" w:line="240" w:lineRule="auto"/>
              <w:jc w:val="center"/>
              <w:rPr>
                <w:bCs/>
              </w:rPr>
            </w:pPr>
            <w:r w:rsidRPr="00EC10EA">
              <w:rPr>
                <w:bCs/>
              </w:rPr>
              <w:t>szociális célú tűzifa támogatás</w:t>
            </w:r>
          </w:p>
        </w:tc>
        <w:tc>
          <w:tcPr>
            <w:tcW w:w="3737" w:type="dxa"/>
            <w:tcBorders>
              <w:top w:val="single" w:sz="4" w:space="0" w:color="auto"/>
              <w:left w:val="single" w:sz="4" w:space="0" w:color="auto"/>
              <w:bottom w:val="single" w:sz="4" w:space="0" w:color="auto"/>
              <w:right w:val="single" w:sz="4" w:space="0" w:color="auto"/>
            </w:tcBorders>
            <w:hideMark/>
          </w:tcPr>
          <w:p w14:paraId="2B0BB7F8" w14:textId="77777777" w:rsidR="00AD4D57" w:rsidRPr="00EC10EA" w:rsidRDefault="00AD4D57" w:rsidP="00AD4D57">
            <w:pPr>
              <w:spacing w:after="0" w:line="240" w:lineRule="auto"/>
              <w:jc w:val="center"/>
              <w:rPr>
                <w:bCs/>
              </w:rPr>
            </w:pPr>
            <w:r w:rsidRPr="00EC10EA">
              <w:rPr>
                <w:bCs/>
              </w:rPr>
              <w:t>53 fő</w:t>
            </w:r>
          </w:p>
        </w:tc>
      </w:tr>
      <w:tr w:rsidR="00AD4D57" w:rsidRPr="00EC10EA" w14:paraId="49A1D21A" w14:textId="77777777" w:rsidTr="006364EB">
        <w:trPr>
          <w:gridAfter w:val="1"/>
          <w:wAfter w:w="38" w:type="dxa"/>
        </w:trPr>
        <w:tc>
          <w:tcPr>
            <w:tcW w:w="5480" w:type="dxa"/>
            <w:tcBorders>
              <w:top w:val="single" w:sz="4" w:space="0" w:color="auto"/>
              <w:left w:val="single" w:sz="4" w:space="0" w:color="auto"/>
              <w:bottom w:val="single" w:sz="4" w:space="0" w:color="auto"/>
              <w:right w:val="single" w:sz="4" w:space="0" w:color="auto"/>
            </w:tcBorders>
            <w:hideMark/>
          </w:tcPr>
          <w:p w14:paraId="5FE578FE" w14:textId="77777777" w:rsidR="00AD4D57" w:rsidRPr="00EC10EA" w:rsidRDefault="00AD4D57" w:rsidP="00AD4D57">
            <w:pPr>
              <w:spacing w:after="0" w:line="240" w:lineRule="auto"/>
              <w:jc w:val="center"/>
              <w:rPr>
                <w:bCs/>
              </w:rPr>
            </w:pPr>
            <w:r w:rsidRPr="00EC10EA">
              <w:rPr>
                <w:bCs/>
              </w:rPr>
              <w:t>köztemetés</w:t>
            </w:r>
          </w:p>
        </w:tc>
        <w:tc>
          <w:tcPr>
            <w:tcW w:w="3737" w:type="dxa"/>
            <w:tcBorders>
              <w:top w:val="single" w:sz="4" w:space="0" w:color="auto"/>
              <w:left w:val="single" w:sz="4" w:space="0" w:color="auto"/>
              <w:bottom w:val="single" w:sz="4" w:space="0" w:color="auto"/>
              <w:right w:val="single" w:sz="4" w:space="0" w:color="auto"/>
            </w:tcBorders>
            <w:hideMark/>
          </w:tcPr>
          <w:p w14:paraId="015F8C9B" w14:textId="77777777" w:rsidR="00AD4D57" w:rsidRPr="00EC10EA" w:rsidRDefault="00AD4D57" w:rsidP="00AD4D57">
            <w:pPr>
              <w:spacing w:after="0" w:line="240" w:lineRule="auto"/>
              <w:jc w:val="center"/>
              <w:rPr>
                <w:bCs/>
              </w:rPr>
            </w:pPr>
            <w:r w:rsidRPr="00EC10EA">
              <w:rPr>
                <w:bCs/>
              </w:rPr>
              <w:t xml:space="preserve">  2 fő</w:t>
            </w:r>
          </w:p>
        </w:tc>
      </w:tr>
      <w:tr w:rsidR="00AD4D57" w:rsidRPr="00EC10EA" w14:paraId="5874C73F" w14:textId="77777777" w:rsidTr="006364EB">
        <w:tc>
          <w:tcPr>
            <w:tcW w:w="5480" w:type="dxa"/>
            <w:tcBorders>
              <w:top w:val="single" w:sz="4" w:space="0" w:color="auto"/>
              <w:left w:val="single" w:sz="4" w:space="0" w:color="auto"/>
              <w:bottom w:val="single" w:sz="4" w:space="0" w:color="auto"/>
              <w:right w:val="single" w:sz="4" w:space="0" w:color="auto"/>
            </w:tcBorders>
            <w:hideMark/>
          </w:tcPr>
          <w:p w14:paraId="60060756" w14:textId="77777777" w:rsidR="00AD4D57" w:rsidRPr="00EC10EA" w:rsidRDefault="00AD4D57" w:rsidP="00AD4D57">
            <w:pPr>
              <w:spacing w:after="0" w:line="240" w:lineRule="auto"/>
              <w:jc w:val="center"/>
              <w:rPr>
                <w:bCs/>
              </w:rPr>
            </w:pPr>
            <w:r w:rsidRPr="00EC10EA">
              <w:rPr>
                <w:bCs/>
              </w:rPr>
              <w:t>BURSA Hungarica Ösztöndíj</w:t>
            </w:r>
          </w:p>
        </w:tc>
        <w:tc>
          <w:tcPr>
            <w:tcW w:w="3775" w:type="dxa"/>
            <w:gridSpan w:val="2"/>
            <w:tcBorders>
              <w:top w:val="single" w:sz="4" w:space="0" w:color="auto"/>
              <w:left w:val="single" w:sz="4" w:space="0" w:color="auto"/>
              <w:bottom w:val="single" w:sz="4" w:space="0" w:color="auto"/>
              <w:right w:val="single" w:sz="4" w:space="0" w:color="auto"/>
            </w:tcBorders>
            <w:hideMark/>
          </w:tcPr>
          <w:p w14:paraId="62545604" w14:textId="77777777" w:rsidR="00AD4D57" w:rsidRPr="00EC10EA" w:rsidRDefault="00AD4D57" w:rsidP="00AD4D57">
            <w:pPr>
              <w:spacing w:after="0" w:line="240" w:lineRule="auto"/>
              <w:jc w:val="center"/>
              <w:rPr>
                <w:bCs/>
              </w:rPr>
            </w:pPr>
            <w:r w:rsidRPr="00EC10EA">
              <w:rPr>
                <w:bCs/>
              </w:rPr>
              <w:t xml:space="preserve"> 7 fő</w:t>
            </w:r>
          </w:p>
        </w:tc>
      </w:tr>
    </w:tbl>
    <w:p w14:paraId="235FA0B9" w14:textId="50C21CAC" w:rsidR="00AD4D57" w:rsidRPr="00EC10EA" w:rsidRDefault="00AD4D57" w:rsidP="00785D5B">
      <w:pPr>
        <w:spacing w:after="0" w:line="240" w:lineRule="auto"/>
        <w:jc w:val="both"/>
        <w:rPr>
          <w:rFonts w:ascii="Times New Roman" w:eastAsia="Times New Roman" w:hAnsi="Times New Roman" w:cs="Times New Roman"/>
          <w:lang w:eastAsia="hu-HU"/>
        </w:rPr>
      </w:pPr>
    </w:p>
    <w:p w14:paraId="194F39EF" w14:textId="77777777" w:rsidR="00D27296" w:rsidRPr="00EC10EA" w:rsidRDefault="00D27296" w:rsidP="00D272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2020. évben szociális ellátásokra - rendkívüli települési támogatás, települési támogatás (étkeztetés) – 1.762.749,- Ft került kifizetésre.</w:t>
      </w:r>
    </w:p>
    <w:p w14:paraId="78E70286" w14:textId="77777777" w:rsidR="00785D5B" w:rsidRPr="00EC10EA" w:rsidRDefault="00785D5B" w:rsidP="00785D5B">
      <w:pPr>
        <w:spacing w:after="0" w:line="240" w:lineRule="auto"/>
        <w:jc w:val="both"/>
        <w:rPr>
          <w:rFonts w:ascii="Times New Roman" w:eastAsia="Times New Roman" w:hAnsi="Times New Roman" w:cs="Times New Roman"/>
          <w:lang w:eastAsia="hu-HU"/>
        </w:rPr>
      </w:pPr>
    </w:p>
    <w:p w14:paraId="5158D9AC" w14:textId="011D623D" w:rsidR="00785D5B" w:rsidRPr="00EC10EA" w:rsidRDefault="00785D5B" w:rsidP="00785D5B">
      <w:pPr>
        <w:spacing w:after="0" w:line="240" w:lineRule="auto"/>
        <w:jc w:val="both"/>
        <w:rPr>
          <w:rFonts w:ascii="Times New Roman" w:eastAsia="Times New Roman" w:hAnsi="Times New Roman" w:cs="Times New Roman"/>
          <w:lang w:eastAsia="hu-HU"/>
        </w:rPr>
      </w:pPr>
      <w:proofErr w:type="spellStart"/>
      <w:r w:rsidRPr="00EC10EA">
        <w:rPr>
          <w:rFonts w:ascii="Times New Roman" w:eastAsia="Times New Roman" w:hAnsi="Times New Roman" w:cs="Times New Roman"/>
          <w:lang w:eastAsia="hu-HU"/>
        </w:rPr>
        <w:t>Bursa</w:t>
      </w:r>
      <w:proofErr w:type="spellEnd"/>
      <w:r w:rsidRPr="00EC10EA">
        <w:rPr>
          <w:rFonts w:ascii="Times New Roman" w:eastAsia="Times New Roman" w:hAnsi="Times New Roman" w:cs="Times New Roman"/>
          <w:lang w:eastAsia="hu-HU"/>
        </w:rPr>
        <w:t xml:space="preserve"> Hungarica Felsőoktatási Önkormányzati Ösztöndíjpályázaton belül a szociálisan rászoruló felsőoktatási hallgatók tanulmányainak támogatására az Önkormányzat a 2019. évi költségvetésében 550.000,-Ft</w:t>
      </w:r>
      <w:r w:rsidR="00554A64"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 xml:space="preserve"> </w:t>
      </w:r>
      <w:r w:rsidR="00554A64" w:rsidRPr="00EC10EA">
        <w:rPr>
          <w:rFonts w:ascii="Times New Roman" w:eastAsia="Times New Roman" w:hAnsi="Times New Roman" w:cs="Times New Roman"/>
          <w:lang w:eastAsia="hu-HU"/>
        </w:rPr>
        <w:t xml:space="preserve">a 2020. évi költségvetésében 325.000,-Ft </w:t>
      </w:r>
      <w:r w:rsidRPr="00EC10EA">
        <w:rPr>
          <w:rFonts w:ascii="Times New Roman" w:eastAsia="Times New Roman" w:hAnsi="Times New Roman" w:cs="Times New Roman"/>
          <w:lang w:eastAsia="hu-HU"/>
        </w:rPr>
        <w:t xml:space="preserve">előirányzatot biztosított. </w:t>
      </w:r>
    </w:p>
    <w:p w14:paraId="58A37339" w14:textId="77777777" w:rsidR="00785D5B" w:rsidRPr="00EC10EA" w:rsidRDefault="00785D5B" w:rsidP="00785D5B">
      <w:pPr>
        <w:spacing w:after="0" w:line="240" w:lineRule="auto"/>
        <w:jc w:val="both"/>
        <w:rPr>
          <w:rFonts w:ascii="Times New Roman" w:eastAsia="Times New Roman" w:hAnsi="Times New Roman" w:cs="Times New Roman"/>
          <w:strike/>
          <w:lang w:eastAsia="hu-HU"/>
        </w:rPr>
      </w:pPr>
    </w:p>
    <w:p w14:paraId="11884673" w14:textId="3717EE63" w:rsidR="00785D5B" w:rsidRPr="00EC10EA" w:rsidRDefault="00785D5B" w:rsidP="00785D5B">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A </w:t>
      </w:r>
      <w:proofErr w:type="spellStart"/>
      <w:r w:rsidRPr="00EC10EA">
        <w:rPr>
          <w:rFonts w:ascii="Times New Roman" w:eastAsia="Calibri" w:hAnsi="Times New Roman" w:cs="Times New Roman"/>
        </w:rPr>
        <w:t>szünidei</w:t>
      </w:r>
      <w:proofErr w:type="spellEnd"/>
      <w:r w:rsidRPr="00EC10EA">
        <w:rPr>
          <w:rFonts w:ascii="Times New Roman" w:eastAsia="Calibri" w:hAnsi="Times New Roman" w:cs="Times New Roman"/>
        </w:rPr>
        <w:t xml:space="preserve"> gyermekétkeztetés keretében a Gyvt. alapján a szülő, törvényes képviselő kérelmére a déli meleg főétkezést 2019.</w:t>
      </w:r>
      <w:r w:rsidR="00C46369" w:rsidRPr="00EC10EA">
        <w:rPr>
          <w:rFonts w:ascii="Times New Roman" w:eastAsia="Calibri" w:hAnsi="Times New Roman" w:cs="Times New Roman"/>
        </w:rPr>
        <w:t xml:space="preserve"> és 2020.</w:t>
      </w:r>
      <w:r w:rsidRPr="00EC10EA">
        <w:rPr>
          <w:rFonts w:ascii="Times New Roman" w:eastAsia="Calibri" w:hAnsi="Times New Roman" w:cs="Times New Roman"/>
        </w:rPr>
        <w:t xml:space="preserve"> évben is biztosította az Önkormányzat a hátrányos helyzetű gyermek és a rendszeres gyermekvédelmi kedvezményben részesülő, halmozottan hátrányos helyzetű gyermek részére </w:t>
      </w:r>
    </w:p>
    <w:p w14:paraId="34035D1B" w14:textId="77777777" w:rsidR="00785D5B" w:rsidRPr="00EC10EA" w:rsidRDefault="00785D5B" w:rsidP="00785D5B">
      <w:pPr>
        <w:spacing w:after="0" w:line="240" w:lineRule="auto"/>
        <w:ind w:firstLine="204"/>
        <w:jc w:val="both"/>
        <w:rPr>
          <w:rFonts w:ascii="Times New Roman" w:eastAsia="Calibri" w:hAnsi="Times New Roman" w:cs="Times New Roman"/>
        </w:rPr>
      </w:pPr>
      <w:r w:rsidRPr="00EC10EA">
        <w:rPr>
          <w:rFonts w:ascii="Times New Roman" w:eastAsia="Calibri" w:hAnsi="Times New Roman" w:cs="Times New Roman"/>
          <w:iCs/>
        </w:rPr>
        <w:t xml:space="preserve">a) </w:t>
      </w:r>
      <w:r w:rsidRPr="00EC10EA">
        <w:rPr>
          <w:rFonts w:ascii="Times New Roman" w:eastAsia="Calibri" w:hAnsi="Times New Roman" w:cs="Times New Roman"/>
        </w:rPr>
        <w:t>a bölcsődében, óvodai nevelésben részesülő gyermekek számára a bölcsődei ellátást nyújtó intézmény és az óvoda zárva tartásának időtartama alatt valamennyi munkanapon,</w:t>
      </w:r>
    </w:p>
    <w:p w14:paraId="0017988C" w14:textId="77777777" w:rsidR="00785D5B" w:rsidRPr="00EC10EA" w:rsidRDefault="00785D5B" w:rsidP="00785D5B">
      <w:pPr>
        <w:spacing w:after="0" w:line="240" w:lineRule="auto"/>
        <w:ind w:firstLine="204"/>
        <w:jc w:val="both"/>
        <w:rPr>
          <w:rFonts w:ascii="Times New Roman" w:eastAsia="Calibri" w:hAnsi="Times New Roman" w:cs="Times New Roman"/>
        </w:rPr>
      </w:pPr>
      <w:r w:rsidRPr="00EC10EA">
        <w:rPr>
          <w:rFonts w:ascii="Times New Roman" w:eastAsia="Calibri" w:hAnsi="Times New Roman" w:cs="Times New Roman"/>
          <w:iCs/>
        </w:rPr>
        <w:t xml:space="preserve">b) </w:t>
      </w:r>
      <w:r w:rsidRPr="00EC10EA">
        <w:rPr>
          <w:rFonts w:ascii="Times New Roman" w:eastAsia="Calibri" w:hAnsi="Times New Roman" w:cs="Times New Roman"/>
        </w:rPr>
        <w:t xml:space="preserve">az </w:t>
      </w:r>
      <w:r w:rsidRPr="00EC10EA">
        <w:rPr>
          <w:rFonts w:ascii="Times New Roman" w:eastAsia="Calibri" w:hAnsi="Times New Roman" w:cs="Times New Roman"/>
          <w:iCs/>
        </w:rPr>
        <w:t xml:space="preserve">a) </w:t>
      </w:r>
      <w:r w:rsidRPr="00EC10EA">
        <w:rPr>
          <w:rFonts w:ascii="Times New Roman" w:eastAsia="Calibri" w:hAnsi="Times New Roman" w:cs="Times New Roman"/>
        </w:rPr>
        <w:t>pont alá nem tartozó gyermekek számára</w:t>
      </w:r>
      <w:r w:rsidRPr="00EC10EA">
        <w:rPr>
          <w:rFonts w:ascii="Times New Roman" w:eastAsia="Calibri" w:hAnsi="Times New Roman" w:cs="Times New Roman"/>
          <w:iCs/>
        </w:rPr>
        <w:t xml:space="preserve"> </w:t>
      </w:r>
      <w:r w:rsidRPr="00EC10EA">
        <w:rPr>
          <w:rFonts w:ascii="Times New Roman" w:eastAsia="Calibri" w:hAnsi="Times New Roman" w:cs="Times New Roman"/>
        </w:rPr>
        <w:t>a nyári szünetben legalább 43 munkanapon, legfeljebb a nyári szünet időtartamára eső valamennyi munkanapon.</w:t>
      </w:r>
    </w:p>
    <w:p w14:paraId="2443EE21" w14:textId="77777777" w:rsidR="00785D5B" w:rsidRPr="00EC10EA" w:rsidRDefault="00785D5B" w:rsidP="00785D5B">
      <w:pPr>
        <w:spacing w:after="0" w:line="240" w:lineRule="auto"/>
        <w:jc w:val="both"/>
        <w:rPr>
          <w:rFonts w:ascii="Times New Roman" w:eastAsia="Times New Roman" w:hAnsi="Times New Roman" w:cs="Times New Roman"/>
          <w:strike/>
          <w:lang w:eastAsia="hu-HU"/>
        </w:rPr>
      </w:pPr>
    </w:p>
    <w:p w14:paraId="5D133577" w14:textId="77777777" w:rsidR="00785D5B" w:rsidRPr="00EC10EA" w:rsidRDefault="00785D5B" w:rsidP="00785D5B">
      <w:pPr>
        <w:spacing w:after="0" w:line="240" w:lineRule="auto"/>
        <w:jc w:val="both"/>
        <w:rPr>
          <w:rFonts w:ascii="Times New Roman" w:eastAsia="Calibri" w:hAnsi="Times New Roman" w:cs="Times New Roman"/>
        </w:rPr>
      </w:pPr>
      <w:r w:rsidRPr="00EC10EA">
        <w:rPr>
          <w:rFonts w:ascii="Times New Roman" w:eastAsia="Times New Roman" w:hAnsi="Times New Roman" w:cs="Times New Roman"/>
          <w:lang w:eastAsia="hu-HU"/>
        </w:rPr>
        <w:t xml:space="preserve">2019. évben az Önkormányzat a </w:t>
      </w:r>
      <w:proofErr w:type="spellStart"/>
      <w:r w:rsidRPr="00EC10EA">
        <w:rPr>
          <w:rFonts w:ascii="Times New Roman" w:eastAsia="Times New Roman" w:hAnsi="Times New Roman" w:cs="Times New Roman"/>
          <w:lang w:eastAsia="hu-HU"/>
        </w:rPr>
        <w:t>szünidei</w:t>
      </w:r>
      <w:proofErr w:type="spellEnd"/>
      <w:r w:rsidRPr="00EC10EA">
        <w:rPr>
          <w:rFonts w:ascii="Times New Roman" w:eastAsia="Times New Roman" w:hAnsi="Times New Roman" w:cs="Times New Roman"/>
          <w:lang w:eastAsia="hu-HU"/>
        </w:rPr>
        <w:t xml:space="preserve"> gyermekétkeztetés keretében </w:t>
      </w:r>
      <w:r w:rsidRPr="00EC10EA">
        <w:rPr>
          <w:rFonts w:ascii="Times New Roman" w:eastAsia="Calibri" w:hAnsi="Times New Roman" w:cs="Times New Roman"/>
        </w:rPr>
        <w:t>az évközi szünet időtartama alatt:</w:t>
      </w:r>
    </w:p>
    <w:p w14:paraId="44F6F6AA" w14:textId="77777777" w:rsidR="00785D5B" w:rsidRPr="00EC10EA" w:rsidRDefault="00785D5B" w:rsidP="00FF177F">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 xml:space="preserve">tavaszi szünetben: 3 fő részére 2 munkanapon </w:t>
      </w:r>
    </w:p>
    <w:p w14:paraId="5161A8D4" w14:textId="77777777" w:rsidR="00785D5B" w:rsidRPr="00EC10EA" w:rsidRDefault="00785D5B" w:rsidP="00FF177F">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őszi szünetben: senki nem kérte</w:t>
      </w:r>
    </w:p>
    <w:p w14:paraId="2A96BB63" w14:textId="77777777" w:rsidR="00785D5B" w:rsidRPr="00EC10EA" w:rsidRDefault="00785D5B" w:rsidP="00FF177F">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téli szünetben: senki nem kérte</w:t>
      </w:r>
    </w:p>
    <w:p w14:paraId="739F8DCB" w14:textId="4DB111A5" w:rsidR="00785D5B" w:rsidRPr="00EC10EA" w:rsidRDefault="00785D5B" w:rsidP="00FF177F">
      <w:pPr>
        <w:numPr>
          <w:ilvl w:val="0"/>
          <w:numId w:val="12"/>
        </w:numPr>
        <w:spacing w:after="0"/>
        <w:contextualSpacing/>
        <w:jc w:val="both"/>
        <w:rPr>
          <w:rFonts w:ascii="Times New Roman" w:eastAsia="Calibri" w:hAnsi="Times New Roman" w:cs="Times New Roman"/>
        </w:rPr>
      </w:pPr>
      <w:r w:rsidRPr="00EC10EA">
        <w:rPr>
          <w:rFonts w:ascii="Times New Roman" w:eastAsia="Calibri" w:hAnsi="Times New Roman" w:cs="Times New Roman"/>
        </w:rPr>
        <w:t xml:space="preserve">nyári tanítási szünetben: 4 fő részére 43 munkanapon biztosította ingyenesen a déli meleg főétkezést a Ts Gastro Kft. tálalókonyháján. </w:t>
      </w:r>
    </w:p>
    <w:p w14:paraId="1CFEC5CE" w14:textId="74F721A9" w:rsidR="0016023C" w:rsidRPr="00EC10EA" w:rsidRDefault="0016023C" w:rsidP="0016023C">
      <w:pPr>
        <w:spacing w:after="0"/>
        <w:contextualSpacing/>
        <w:jc w:val="both"/>
        <w:rPr>
          <w:rFonts w:ascii="Times New Roman" w:eastAsia="Calibri" w:hAnsi="Times New Roman" w:cs="Times New Roman"/>
        </w:rPr>
      </w:pPr>
    </w:p>
    <w:p w14:paraId="696DF7A8" w14:textId="77777777" w:rsidR="0016023C" w:rsidRPr="00EC10EA" w:rsidRDefault="0016023C" w:rsidP="0016023C">
      <w:pPr>
        <w:spacing w:after="0" w:line="240" w:lineRule="auto"/>
        <w:jc w:val="both"/>
        <w:rPr>
          <w:rFonts w:ascii="Times New Roman" w:eastAsia="Calibri" w:hAnsi="Times New Roman" w:cs="Times New Roman"/>
        </w:rPr>
      </w:pPr>
      <w:r w:rsidRPr="00EC10EA">
        <w:rPr>
          <w:rFonts w:ascii="Times New Roman" w:eastAsia="Times New Roman" w:hAnsi="Times New Roman" w:cs="Times New Roman"/>
          <w:lang w:eastAsia="hu-HU"/>
        </w:rPr>
        <w:t xml:space="preserve">2020. évben az Önkormányzat a </w:t>
      </w:r>
      <w:proofErr w:type="spellStart"/>
      <w:r w:rsidRPr="00EC10EA">
        <w:rPr>
          <w:rFonts w:ascii="Times New Roman" w:eastAsia="Times New Roman" w:hAnsi="Times New Roman" w:cs="Times New Roman"/>
          <w:lang w:eastAsia="hu-HU"/>
        </w:rPr>
        <w:t>szünidei</w:t>
      </w:r>
      <w:proofErr w:type="spellEnd"/>
      <w:r w:rsidRPr="00EC10EA">
        <w:rPr>
          <w:rFonts w:ascii="Times New Roman" w:eastAsia="Times New Roman" w:hAnsi="Times New Roman" w:cs="Times New Roman"/>
          <w:lang w:eastAsia="hu-HU"/>
        </w:rPr>
        <w:t xml:space="preserve"> gyermekétkeztetés keretében </w:t>
      </w:r>
      <w:r w:rsidRPr="00EC10EA">
        <w:rPr>
          <w:rFonts w:ascii="Times New Roman" w:eastAsia="Calibri" w:hAnsi="Times New Roman" w:cs="Times New Roman"/>
        </w:rPr>
        <w:t>az évközi szünet időtartama alatt:</w:t>
      </w:r>
    </w:p>
    <w:p w14:paraId="3AC2E6A9" w14:textId="77777777" w:rsidR="0016023C" w:rsidRPr="00EC10EA" w:rsidRDefault="0016023C" w:rsidP="0016023C">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 xml:space="preserve">tavaszi szünetben: 9 fő részére 2 munkanapon </w:t>
      </w:r>
    </w:p>
    <w:p w14:paraId="6217BA2F" w14:textId="77777777" w:rsidR="0016023C" w:rsidRPr="00EC10EA" w:rsidRDefault="0016023C" w:rsidP="0016023C">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őszi szünetben: senki nem kérte</w:t>
      </w:r>
    </w:p>
    <w:p w14:paraId="434E8048" w14:textId="77777777" w:rsidR="0016023C" w:rsidRPr="00EC10EA" w:rsidRDefault="0016023C" w:rsidP="0016023C">
      <w:pPr>
        <w:numPr>
          <w:ilvl w:val="0"/>
          <w:numId w:val="12"/>
        </w:numPr>
        <w:spacing w:after="0"/>
        <w:jc w:val="both"/>
        <w:rPr>
          <w:rFonts w:ascii="Times New Roman" w:eastAsia="Calibri" w:hAnsi="Times New Roman" w:cs="Times New Roman"/>
        </w:rPr>
      </w:pPr>
      <w:r w:rsidRPr="00EC10EA">
        <w:rPr>
          <w:rFonts w:ascii="Times New Roman" w:eastAsia="Calibri" w:hAnsi="Times New Roman" w:cs="Times New Roman"/>
        </w:rPr>
        <w:t>téli szünetben: senki nem kérte</w:t>
      </w:r>
    </w:p>
    <w:p w14:paraId="47D34894" w14:textId="3A27C65B" w:rsidR="0016023C" w:rsidRPr="00EC10EA" w:rsidRDefault="0016023C" w:rsidP="0016023C">
      <w:pPr>
        <w:numPr>
          <w:ilvl w:val="0"/>
          <w:numId w:val="12"/>
        </w:numPr>
        <w:spacing w:after="0"/>
        <w:contextualSpacing/>
        <w:jc w:val="both"/>
        <w:rPr>
          <w:rFonts w:ascii="Times New Roman" w:eastAsia="Calibri" w:hAnsi="Times New Roman" w:cs="Times New Roman"/>
        </w:rPr>
      </w:pPr>
      <w:r w:rsidRPr="00EC10EA">
        <w:rPr>
          <w:rFonts w:ascii="Times New Roman" w:eastAsia="Calibri" w:hAnsi="Times New Roman" w:cs="Times New Roman"/>
        </w:rPr>
        <w:t xml:space="preserve">nyári tanítási szünetben: 21 fő részére 11 munkanapon biztosította ingyenesen a déli meleg főétkezést az </w:t>
      </w:r>
      <w:proofErr w:type="spellStart"/>
      <w:r w:rsidRPr="00EC10EA">
        <w:rPr>
          <w:rFonts w:ascii="Times New Roman" w:eastAsia="Calibri" w:hAnsi="Times New Roman" w:cs="Times New Roman"/>
        </w:rPr>
        <w:t>Eatrend</w:t>
      </w:r>
      <w:proofErr w:type="spellEnd"/>
      <w:r w:rsidRPr="00EC10EA">
        <w:rPr>
          <w:rFonts w:ascii="Times New Roman" w:eastAsia="Calibri" w:hAnsi="Times New Roman" w:cs="Times New Roman"/>
        </w:rPr>
        <w:t xml:space="preserve"> Kft. tálalókonyháján. </w:t>
      </w:r>
    </w:p>
    <w:p w14:paraId="22F16E92" w14:textId="232BA4E4" w:rsidR="00002195" w:rsidRPr="00EC10EA" w:rsidRDefault="00002195" w:rsidP="00002195">
      <w:pPr>
        <w:spacing w:after="0"/>
        <w:contextualSpacing/>
        <w:jc w:val="both"/>
        <w:rPr>
          <w:rFonts w:ascii="Times New Roman" w:eastAsia="Calibri" w:hAnsi="Times New Roman" w:cs="Times New Roman"/>
        </w:rPr>
      </w:pPr>
    </w:p>
    <w:p w14:paraId="25955C08" w14:textId="77777777" w:rsidR="00002195" w:rsidRPr="00EC10EA" w:rsidRDefault="00002195" w:rsidP="00002195">
      <w:pPr>
        <w:spacing w:after="0"/>
        <w:jc w:val="both"/>
        <w:rPr>
          <w:rFonts w:ascii="Times New Roman" w:eastAsia="Calibri" w:hAnsi="Times New Roman" w:cs="Times New Roman"/>
        </w:rPr>
      </w:pPr>
      <w:r w:rsidRPr="00EC10EA">
        <w:rPr>
          <w:rFonts w:ascii="Times New Roman" w:eastAsia="Calibri" w:hAnsi="Times New Roman" w:cs="Times New Roman"/>
        </w:rPr>
        <w:t xml:space="preserve">Rendőrség megkeresésére 2020-évben a szabálysértésekről, a szabálysértési eljárásról és a szabálysértési nyilvántartási rendszerről szóló 2012. évi II. törvény 147. § (5a) bekezdése alapján </w:t>
      </w:r>
      <w:r w:rsidRPr="00EC10EA">
        <w:rPr>
          <w:rFonts w:ascii="Times New Roman" w:eastAsia="Calibri" w:hAnsi="Times New Roman" w:cs="Times New Roman"/>
          <w:b/>
          <w:bCs/>
        </w:rPr>
        <w:t>6 esetben</w:t>
      </w:r>
      <w:r w:rsidRPr="00EC10EA">
        <w:rPr>
          <w:rFonts w:ascii="Times New Roman" w:eastAsia="Calibri" w:hAnsi="Times New Roman" w:cs="Times New Roman"/>
        </w:rPr>
        <w:t xml:space="preserve">, bíróság megkeresésére a Gyvt. 130. § (4) bekezdése alapján </w:t>
      </w:r>
      <w:r w:rsidRPr="00EC10EA">
        <w:rPr>
          <w:rFonts w:ascii="Times New Roman" w:eastAsia="Calibri" w:hAnsi="Times New Roman" w:cs="Times New Roman"/>
          <w:b/>
          <w:bCs/>
        </w:rPr>
        <w:t>5 esetben</w:t>
      </w:r>
      <w:r w:rsidRPr="00EC10EA">
        <w:rPr>
          <w:rFonts w:ascii="Times New Roman" w:eastAsia="Calibri" w:hAnsi="Times New Roman" w:cs="Times New Roman"/>
        </w:rPr>
        <w:t xml:space="preserve">, valamint a Gyvt. 130. § (3) bekezdése alapján gyámhatósági ügyekben gyámhivatal megkeresésére </w:t>
      </w:r>
      <w:r w:rsidRPr="00EC10EA">
        <w:rPr>
          <w:rFonts w:ascii="Times New Roman" w:eastAsia="Calibri" w:hAnsi="Times New Roman" w:cs="Times New Roman"/>
          <w:b/>
          <w:bCs/>
        </w:rPr>
        <w:t>23 esetben</w:t>
      </w:r>
      <w:r w:rsidRPr="00EC10EA">
        <w:rPr>
          <w:rFonts w:ascii="Times New Roman" w:eastAsia="Calibri" w:hAnsi="Times New Roman" w:cs="Times New Roman"/>
        </w:rPr>
        <w:t xml:space="preserve"> helyszíni szemlén </w:t>
      </w:r>
      <w:r w:rsidRPr="00EC10EA">
        <w:rPr>
          <w:rFonts w:ascii="Times New Roman" w:eastAsia="Calibri" w:hAnsi="Times New Roman" w:cs="Times New Roman"/>
          <w:b/>
          <w:bCs/>
        </w:rPr>
        <w:t>környezettanulmány</w:t>
      </w:r>
      <w:r w:rsidRPr="00EC10EA">
        <w:rPr>
          <w:rFonts w:ascii="Times New Roman" w:eastAsia="Calibri" w:hAnsi="Times New Roman" w:cs="Times New Roman"/>
        </w:rPr>
        <w:t>ban kerültek rögzítésre a megkeresésében szereplő személyre vonatkozó vagyoni, szociális, egészségügyi, kulturális, lakás- vagy egyéb körülmények.</w:t>
      </w:r>
    </w:p>
    <w:p w14:paraId="6DF8578D" w14:textId="77777777" w:rsidR="00002195" w:rsidRPr="00EC10EA" w:rsidRDefault="00002195" w:rsidP="00002195">
      <w:pPr>
        <w:spacing w:after="0" w:line="240" w:lineRule="auto"/>
        <w:jc w:val="both"/>
        <w:rPr>
          <w:rFonts w:ascii="Times New Roman" w:eastAsia="Times New Roman" w:hAnsi="Times New Roman" w:cs="Times New Roman"/>
          <w:lang w:eastAsia="hu-HU"/>
        </w:rPr>
      </w:pPr>
    </w:p>
    <w:p w14:paraId="6B43A259" w14:textId="77777777" w:rsidR="00002195" w:rsidRPr="00EC10EA" w:rsidRDefault="00002195" w:rsidP="00002195">
      <w:pPr>
        <w:spacing w:after="0"/>
        <w:jc w:val="both"/>
        <w:rPr>
          <w:rFonts w:ascii="Times New Roman" w:eastAsia="Calibri" w:hAnsi="Times New Roman" w:cs="Times New Roman"/>
        </w:rPr>
      </w:pPr>
      <w:r w:rsidRPr="00EC10EA">
        <w:rPr>
          <w:rFonts w:ascii="Times New Roman" w:eastAsia="Calibri" w:hAnsi="Times New Roman" w:cs="Times New Roman"/>
        </w:rPr>
        <w:t>2020. január 1-jétől a gyermekvédelmi és gyámügyi feladat- és hatáskörök ellátásáról, valamint a gyámhatóság szervezetéről és illetékességéről szóló 331/2006. (XII. 23.) Korm. rendelet több ügytípust rendelt a jegyző hatáskörébe:</w:t>
      </w:r>
    </w:p>
    <w:p w14:paraId="1CB8205A" w14:textId="77777777" w:rsidR="00002195" w:rsidRPr="00EC10EA" w:rsidRDefault="00002195" w:rsidP="00002195">
      <w:pPr>
        <w:spacing w:after="0"/>
        <w:jc w:val="both"/>
        <w:rPr>
          <w:rFonts w:ascii="Times New Roman" w:eastAsia="Calibri" w:hAnsi="Times New Roman" w:cs="Times New Roman"/>
        </w:rPr>
      </w:pPr>
    </w:p>
    <w:p w14:paraId="5EBDE573" w14:textId="77777777" w:rsidR="00002195" w:rsidRPr="00EC10EA" w:rsidRDefault="00002195" w:rsidP="00002195">
      <w:pPr>
        <w:numPr>
          <w:ilvl w:val="0"/>
          <w:numId w:val="27"/>
        </w:numPr>
        <w:spacing w:after="0" w:line="259" w:lineRule="auto"/>
        <w:jc w:val="both"/>
        <w:rPr>
          <w:rFonts w:ascii="Times New Roman" w:eastAsia="Calibri" w:hAnsi="Times New Roman" w:cs="Times New Roman"/>
        </w:rPr>
      </w:pPr>
      <w:r w:rsidRPr="00EC10EA">
        <w:rPr>
          <w:rFonts w:ascii="Times New Roman" w:eastAsia="Calibri" w:hAnsi="Times New Roman" w:cs="Times New Roman"/>
        </w:rPr>
        <w:t xml:space="preserve">A jegyzőt jelöli ki a hozzátartozók közötti erőszak miatt alkalmazható távoltartásról szóló 2009. évi LXXII. törvény szerinti </w:t>
      </w:r>
      <w:r w:rsidRPr="00EC10EA">
        <w:rPr>
          <w:rFonts w:ascii="Times New Roman" w:eastAsia="Calibri" w:hAnsi="Times New Roman" w:cs="Times New Roman"/>
          <w:b/>
          <w:bCs/>
        </w:rPr>
        <w:t>családvédelmi koordinációért felelős szervként</w:t>
      </w:r>
      <w:r w:rsidRPr="00EC10EA">
        <w:rPr>
          <w:rFonts w:ascii="Times New Roman" w:eastAsia="Calibri" w:hAnsi="Times New Roman" w:cs="Times New Roman"/>
        </w:rPr>
        <w:t xml:space="preserve">. A családvédelmi </w:t>
      </w:r>
      <w:r w:rsidRPr="00EC10EA">
        <w:rPr>
          <w:rFonts w:ascii="Times New Roman" w:eastAsia="Calibri" w:hAnsi="Times New Roman" w:cs="Times New Roman"/>
        </w:rPr>
        <w:lastRenderedPageBreak/>
        <w:t xml:space="preserve">koordinációért felelős szervként </w:t>
      </w:r>
      <w:r w:rsidRPr="00EC10EA">
        <w:rPr>
          <w:rFonts w:ascii="Times New Roman" w:eastAsia="Calibri" w:hAnsi="Times New Roman" w:cs="Times New Roman"/>
          <w:b/>
          <w:bCs/>
        </w:rPr>
        <w:t>4 esetben</w:t>
      </w:r>
      <w:r w:rsidRPr="00EC10EA">
        <w:rPr>
          <w:rFonts w:ascii="Times New Roman" w:eastAsia="Calibri" w:hAnsi="Times New Roman" w:cs="Times New Roman"/>
        </w:rPr>
        <w:t xml:space="preserve"> látott el a jegyző a hozzátartozók közötti erőszak megelőzéséhez kapcsolódó feladatokat, melynek keretében tájékoztatást adott a bántalmazottnak és a bántalmazónak az alkalmazható intézkedésekről, a </w:t>
      </w:r>
      <w:proofErr w:type="spellStart"/>
      <w:r w:rsidRPr="00EC10EA">
        <w:rPr>
          <w:rFonts w:ascii="Times New Roman" w:eastAsia="Calibri" w:hAnsi="Times New Roman" w:cs="Times New Roman"/>
        </w:rPr>
        <w:t>bántalmazottat</w:t>
      </w:r>
      <w:proofErr w:type="spellEnd"/>
      <w:r w:rsidRPr="00EC10EA">
        <w:rPr>
          <w:rFonts w:ascii="Times New Roman" w:eastAsia="Calibri" w:hAnsi="Times New Roman" w:cs="Times New Roman"/>
        </w:rPr>
        <w:t xml:space="preserve"> megillető jogosultságokról, igénybe vehető szolgáltatásokról, további jogkövetkezményekről.  </w:t>
      </w:r>
    </w:p>
    <w:p w14:paraId="361854EE" w14:textId="77777777" w:rsidR="00002195" w:rsidRPr="00EC10EA" w:rsidRDefault="00002195" w:rsidP="00002195">
      <w:pPr>
        <w:spacing w:after="0" w:line="259" w:lineRule="auto"/>
        <w:ind w:left="720"/>
        <w:jc w:val="both"/>
        <w:rPr>
          <w:rFonts w:ascii="Times New Roman" w:eastAsia="Calibri" w:hAnsi="Times New Roman" w:cs="Times New Roman"/>
        </w:rPr>
      </w:pPr>
      <w:r w:rsidRPr="00EC10EA">
        <w:rPr>
          <w:rFonts w:ascii="Times New Roman" w:eastAsia="Calibri" w:hAnsi="Times New Roman" w:cs="Times New Roman"/>
        </w:rPr>
        <w:t xml:space="preserve">   </w:t>
      </w:r>
    </w:p>
    <w:p w14:paraId="5E7EF45E"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Nagykorú apa esetében a jegyző veszi fel a teljes hatályú apai elismerő nyilatkozatot.</w:t>
      </w:r>
    </w:p>
    <w:p w14:paraId="4771A60C" w14:textId="77777777" w:rsidR="00002195" w:rsidRPr="00EC10EA" w:rsidRDefault="00002195" w:rsidP="00002195">
      <w:pPr>
        <w:spacing w:after="0" w:line="259" w:lineRule="auto"/>
        <w:rPr>
          <w:rFonts w:ascii="Times New Roman" w:eastAsia="Calibri" w:hAnsi="Times New Roman" w:cs="Times New Roman"/>
        </w:rPr>
      </w:pPr>
    </w:p>
    <w:p w14:paraId="6DFBE369"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 xml:space="preserve">A </w:t>
      </w:r>
      <w:r w:rsidRPr="00EC10EA">
        <w:rPr>
          <w:rFonts w:ascii="Times New Roman" w:eastAsia="Calibri" w:hAnsi="Times New Roman" w:cs="Times New Roman"/>
          <w:b/>
          <w:bCs/>
        </w:rPr>
        <w:t>gyermek családi jogállásának rendezése</w:t>
      </w:r>
      <w:r w:rsidRPr="00EC10EA">
        <w:rPr>
          <w:rFonts w:ascii="Times New Roman" w:eastAsia="Calibri" w:hAnsi="Times New Roman" w:cs="Times New Roman"/>
        </w:rPr>
        <w:t xml:space="preserve"> érdekében a jegyző állapítja meg a gyermek családi és utónevét.  </w:t>
      </w:r>
      <w:r w:rsidRPr="00EC10EA">
        <w:rPr>
          <w:rFonts w:ascii="Times New Roman" w:eastAsia="Calibri" w:hAnsi="Times New Roman" w:cs="Times New Roman"/>
          <w:b/>
          <w:bCs/>
        </w:rPr>
        <w:t>13</w:t>
      </w:r>
      <w:r w:rsidRPr="00EC10EA">
        <w:rPr>
          <w:rFonts w:ascii="Times New Roman" w:eastAsia="Calibri" w:hAnsi="Times New Roman" w:cs="Times New Roman"/>
        </w:rPr>
        <w:t xml:space="preserve"> ilyen </w:t>
      </w:r>
      <w:r w:rsidRPr="00EC10EA">
        <w:rPr>
          <w:rFonts w:ascii="Times New Roman" w:eastAsia="Calibri" w:hAnsi="Times New Roman" w:cs="Times New Roman"/>
          <w:b/>
          <w:bCs/>
        </w:rPr>
        <w:t>eljárás</w:t>
      </w:r>
      <w:r w:rsidRPr="00EC10EA">
        <w:rPr>
          <w:rFonts w:ascii="Times New Roman" w:eastAsia="Calibri" w:hAnsi="Times New Roman" w:cs="Times New Roman"/>
        </w:rPr>
        <w:t xml:space="preserve"> volt 2020. évben.</w:t>
      </w:r>
      <w:r w:rsidRPr="00EC10EA">
        <w:rPr>
          <w:rFonts w:ascii="Calibri" w:eastAsia="Calibri" w:hAnsi="Calibri" w:cs="Times New Roman"/>
        </w:rPr>
        <w:t xml:space="preserve"> </w:t>
      </w:r>
    </w:p>
    <w:p w14:paraId="7350372A" w14:textId="77777777" w:rsidR="00002195" w:rsidRPr="00EC10EA" w:rsidRDefault="00002195" w:rsidP="00002195">
      <w:pPr>
        <w:spacing w:after="0" w:line="259" w:lineRule="auto"/>
        <w:rPr>
          <w:rFonts w:ascii="Times New Roman" w:eastAsia="Calibri" w:hAnsi="Times New Roman" w:cs="Times New Roman"/>
        </w:rPr>
      </w:pPr>
    </w:p>
    <w:p w14:paraId="6761488E"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Hozzájárul a gyermeknek az apaság megállapítása iránti perében az anya pertársként való részvételéhez.</w:t>
      </w:r>
    </w:p>
    <w:p w14:paraId="1A296AFF" w14:textId="77777777" w:rsidR="00002195" w:rsidRPr="00EC10EA" w:rsidRDefault="00002195" w:rsidP="00002195">
      <w:pPr>
        <w:spacing w:after="0" w:line="259" w:lineRule="auto"/>
        <w:rPr>
          <w:rFonts w:ascii="Times New Roman" w:eastAsia="Calibri" w:hAnsi="Times New Roman" w:cs="Times New Roman"/>
        </w:rPr>
      </w:pPr>
    </w:p>
    <w:p w14:paraId="41FA7255" w14:textId="77777777" w:rsidR="00002195" w:rsidRPr="00EC10EA" w:rsidRDefault="00002195" w:rsidP="00002195">
      <w:pPr>
        <w:numPr>
          <w:ilvl w:val="0"/>
          <w:numId w:val="27"/>
        </w:numPr>
        <w:spacing w:after="0" w:line="259" w:lineRule="auto"/>
        <w:rPr>
          <w:rFonts w:ascii="Times New Roman" w:eastAsia="Calibri" w:hAnsi="Times New Roman" w:cs="Times New Roman"/>
        </w:rPr>
      </w:pPr>
      <w:r w:rsidRPr="00EC10EA">
        <w:rPr>
          <w:rFonts w:ascii="Times New Roman" w:eastAsia="Calibri" w:hAnsi="Times New Roman" w:cs="Times New Roman"/>
        </w:rPr>
        <w:t xml:space="preserve">Megállapítja az ismeretlen szülőktől származó gyermek és képzelt szülő adatait. </w:t>
      </w:r>
    </w:p>
    <w:p w14:paraId="5C618E1A" w14:textId="77777777" w:rsidR="00002195" w:rsidRPr="00EC10EA" w:rsidRDefault="00002195" w:rsidP="00002195">
      <w:pPr>
        <w:spacing w:after="0"/>
        <w:contextualSpacing/>
        <w:jc w:val="both"/>
        <w:rPr>
          <w:rFonts w:ascii="Times New Roman" w:eastAsia="Calibri" w:hAnsi="Times New Roman" w:cs="Times New Roman"/>
        </w:rPr>
      </w:pPr>
    </w:p>
    <w:p w14:paraId="79A200D3" w14:textId="77777777" w:rsidR="008B4826" w:rsidRPr="00EC10EA" w:rsidRDefault="008B4826" w:rsidP="008B4826">
      <w:pPr>
        <w:spacing w:after="0" w:line="240" w:lineRule="auto"/>
        <w:jc w:val="both"/>
        <w:rPr>
          <w:rFonts w:ascii="Times New Roman" w:hAnsi="Times New Roman" w:cs="Times New Roman"/>
          <w:b/>
        </w:rPr>
      </w:pPr>
    </w:p>
    <w:p w14:paraId="1BF088DE" w14:textId="0786FA26" w:rsidR="008B4826" w:rsidRPr="00EC10EA" w:rsidRDefault="008B4826" w:rsidP="008B4826">
      <w:pPr>
        <w:spacing w:after="0" w:line="240" w:lineRule="auto"/>
        <w:jc w:val="both"/>
        <w:rPr>
          <w:rFonts w:ascii="Times New Roman" w:eastAsia="Times New Roman" w:hAnsi="Times New Roman" w:cs="Times New Roman"/>
          <w:lang w:eastAsia="hu-HU"/>
        </w:rPr>
      </w:pPr>
    </w:p>
    <w:p w14:paraId="60372AEA" w14:textId="77777777" w:rsidR="00DA3C25" w:rsidRPr="00EC10EA" w:rsidRDefault="00DA3C25" w:rsidP="008B4826">
      <w:pPr>
        <w:spacing w:after="0" w:line="240" w:lineRule="auto"/>
        <w:jc w:val="both"/>
        <w:rPr>
          <w:rFonts w:ascii="Times New Roman" w:eastAsia="Times New Roman" w:hAnsi="Times New Roman" w:cs="Times New Roman"/>
          <w:lang w:eastAsia="hu-HU"/>
        </w:rPr>
      </w:pPr>
    </w:p>
    <w:p w14:paraId="75BF62F8" w14:textId="77777777" w:rsidR="008B4826" w:rsidRPr="008559B2" w:rsidRDefault="008B4826" w:rsidP="008B4826">
      <w:pPr>
        <w:spacing w:after="0" w:line="240" w:lineRule="auto"/>
        <w:jc w:val="both"/>
        <w:rPr>
          <w:rFonts w:ascii="Times New Roman" w:eastAsia="Times New Roman" w:hAnsi="Times New Roman" w:cs="Times New Roman"/>
          <w:b/>
          <w:u w:val="single"/>
          <w:lang w:eastAsia="hu-HU"/>
        </w:rPr>
      </w:pPr>
      <w:r w:rsidRPr="00584710">
        <w:rPr>
          <w:rFonts w:ascii="Times New Roman" w:eastAsia="Times New Roman" w:hAnsi="Times New Roman" w:cs="Times New Roman"/>
          <w:b/>
          <w:u w:val="single"/>
          <w:lang w:eastAsia="hu-HU"/>
        </w:rPr>
        <w:t>2.2. Adó csoport</w:t>
      </w:r>
    </w:p>
    <w:p w14:paraId="4A44B862" w14:textId="77777777" w:rsidR="008B4826" w:rsidRPr="004F6681" w:rsidRDefault="008B4826" w:rsidP="008B4826">
      <w:pPr>
        <w:spacing w:after="0" w:line="240" w:lineRule="auto"/>
        <w:jc w:val="both"/>
        <w:rPr>
          <w:rFonts w:ascii="Times New Roman" w:eastAsia="Times New Roman" w:hAnsi="Times New Roman" w:cs="Times New Roman"/>
          <w:lang w:eastAsia="hu-HU"/>
        </w:rPr>
      </w:pPr>
    </w:p>
    <w:p w14:paraId="38A9313E" w14:textId="77777777" w:rsidR="00EE08F7" w:rsidRPr="00EC10EA" w:rsidRDefault="00EE08F7" w:rsidP="00EE08F7">
      <w:pPr>
        <w:spacing w:line="240" w:lineRule="auto"/>
        <w:jc w:val="both"/>
        <w:rPr>
          <w:rFonts w:ascii="Times New Roman" w:eastAsia="Calibri" w:hAnsi="Times New Roman" w:cs="Times New Roman"/>
        </w:rPr>
      </w:pPr>
      <w:r w:rsidRPr="00EC10EA">
        <w:rPr>
          <w:rFonts w:ascii="Times New Roman" w:eastAsia="Calibri" w:hAnsi="Times New Roman" w:cs="Times New Roman"/>
        </w:rPr>
        <w:t>A helyi adókról szóló 1990. évi C. törvény felhatalmazása alapján Kiskőrös Város Önkormányzatának Képviselő-testülete a helyi adók közül</w:t>
      </w:r>
    </w:p>
    <w:p w14:paraId="4DD2FC74" w14:textId="77777777" w:rsidR="00EE08F7" w:rsidRPr="00EC10EA" w:rsidRDefault="00EE08F7" w:rsidP="00FF177F">
      <w:pPr>
        <w:numPr>
          <w:ilvl w:val="0"/>
          <w:numId w:val="13"/>
        </w:numPr>
        <w:spacing w:line="240" w:lineRule="auto"/>
        <w:contextualSpacing/>
        <w:rPr>
          <w:rFonts w:ascii="Times New Roman" w:eastAsia="Calibri" w:hAnsi="Times New Roman" w:cs="Times New Roman"/>
        </w:rPr>
      </w:pPr>
      <w:r w:rsidRPr="00EC10EA">
        <w:rPr>
          <w:rFonts w:ascii="Times New Roman" w:eastAsia="Calibri" w:hAnsi="Times New Roman" w:cs="Times New Roman"/>
        </w:rPr>
        <w:t>magánszemély kommunális adóját</w:t>
      </w:r>
    </w:p>
    <w:p w14:paraId="322BBB51" w14:textId="77777777" w:rsidR="00EE08F7" w:rsidRPr="00EC10EA" w:rsidRDefault="00EE08F7" w:rsidP="00FF177F">
      <w:pPr>
        <w:numPr>
          <w:ilvl w:val="0"/>
          <w:numId w:val="13"/>
        </w:numPr>
        <w:spacing w:line="240" w:lineRule="auto"/>
        <w:contextualSpacing/>
        <w:rPr>
          <w:rFonts w:ascii="Times New Roman" w:eastAsia="Calibri" w:hAnsi="Times New Roman" w:cs="Times New Roman"/>
        </w:rPr>
      </w:pPr>
      <w:r w:rsidRPr="00EC10EA">
        <w:rPr>
          <w:rFonts w:ascii="Times New Roman" w:eastAsia="Calibri" w:hAnsi="Times New Roman" w:cs="Times New Roman"/>
        </w:rPr>
        <w:t>helyi iparűzési adót és</w:t>
      </w:r>
    </w:p>
    <w:p w14:paraId="52BDEFB6" w14:textId="77777777" w:rsidR="00EE08F7" w:rsidRPr="00EC10EA" w:rsidRDefault="00EE08F7" w:rsidP="00FF177F">
      <w:pPr>
        <w:numPr>
          <w:ilvl w:val="0"/>
          <w:numId w:val="13"/>
        </w:numPr>
        <w:spacing w:line="240" w:lineRule="auto"/>
        <w:contextualSpacing/>
        <w:rPr>
          <w:rFonts w:ascii="Times New Roman" w:eastAsia="Calibri" w:hAnsi="Times New Roman" w:cs="Times New Roman"/>
        </w:rPr>
      </w:pPr>
      <w:r w:rsidRPr="00EC10EA">
        <w:rPr>
          <w:rFonts w:ascii="Times New Roman" w:eastAsia="Calibri" w:hAnsi="Times New Roman" w:cs="Times New Roman"/>
        </w:rPr>
        <w:t>idegenforgalmi adót vezetett be az illetékességi területén.</w:t>
      </w:r>
    </w:p>
    <w:p w14:paraId="5BA1F86D" w14:textId="77777777" w:rsidR="00EE08F7" w:rsidRPr="00EC10EA" w:rsidRDefault="00EE08F7" w:rsidP="00EE08F7">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 xml:space="preserve">A helyi iparűzési adónál adómentesség illeti meg </w:t>
      </w:r>
    </w:p>
    <w:p w14:paraId="6FC4493B" w14:textId="77777777" w:rsidR="00EE08F7" w:rsidRPr="00EC10EA" w:rsidRDefault="00EE08F7" w:rsidP="00FF177F">
      <w:pPr>
        <w:numPr>
          <w:ilvl w:val="0"/>
          <w:numId w:val="18"/>
        </w:numPr>
        <w:spacing w:after="0" w:line="240" w:lineRule="auto"/>
        <w:contextualSpacing/>
        <w:jc w:val="both"/>
        <w:rPr>
          <w:rFonts w:ascii="Times New Roman" w:eastAsia="Calibri" w:hAnsi="Times New Roman" w:cs="Times New Roman"/>
        </w:rPr>
      </w:pPr>
      <w:r w:rsidRPr="00EC10EA">
        <w:rPr>
          <w:rFonts w:ascii="Times New Roman" w:eastAsia="Calibri" w:hAnsi="Times New Roman" w:cs="Times New Roman"/>
        </w:rPr>
        <w:t>azt a vállalkozót, akinek az adóévben folytatott tevékenységéből származó vállalkozási szintű adóalapja nem haladja meg a 900.000 forintot.</w:t>
      </w:r>
    </w:p>
    <w:p w14:paraId="583A6241" w14:textId="77777777" w:rsidR="00EE08F7" w:rsidRPr="00EC10EA" w:rsidRDefault="00EE08F7" w:rsidP="00FF177F">
      <w:pPr>
        <w:numPr>
          <w:ilvl w:val="0"/>
          <w:numId w:val="18"/>
        </w:numPr>
        <w:spacing w:after="0" w:line="240" w:lineRule="auto"/>
        <w:contextualSpacing/>
        <w:jc w:val="both"/>
        <w:rPr>
          <w:rFonts w:ascii="Times New Roman" w:eastAsia="Calibri" w:hAnsi="Times New Roman" w:cs="Times New Roman"/>
        </w:rPr>
      </w:pPr>
      <w:r w:rsidRPr="00EC10EA">
        <w:rPr>
          <w:rFonts w:ascii="Times New Roman" w:eastAsia="Calibri" w:hAnsi="Times New Roman" w:cs="Times New Roman"/>
        </w:rPr>
        <w:t>azt a háziorvos, védőnő vállalkozót, akinek a vállalkozási szintű iparűzési adóalapja az adóévben nem haladja meg a 20 millió forintot.</w:t>
      </w:r>
    </w:p>
    <w:p w14:paraId="52D84156" w14:textId="77777777" w:rsidR="00EE08F7" w:rsidRPr="00EC10EA" w:rsidRDefault="00EE08F7" w:rsidP="00EE08F7">
      <w:pPr>
        <w:spacing w:before="240" w:after="240" w:line="240" w:lineRule="auto"/>
        <w:jc w:val="both"/>
        <w:rPr>
          <w:rFonts w:ascii="Times New Roman" w:eastAsia="Calibri" w:hAnsi="Times New Roman" w:cs="Times New Roman"/>
        </w:rPr>
      </w:pPr>
      <w:r w:rsidRPr="00EC10EA">
        <w:rPr>
          <w:rFonts w:ascii="Times New Roman" w:eastAsia="Calibri" w:hAnsi="Times New Roman" w:cs="Times New Roman"/>
        </w:rPr>
        <w:t xml:space="preserve">A magánszemély kommunális adójánál </w:t>
      </w:r>
      <w:r w:rsidRPr="00EC10EA">
        <w:rPr>
          <w:rFonts w:ascii="Times New Roman" w:eastAsia="Calibri" w:hAnsi="Times New Roman" w:cs="Times New Roman"/>
          <w:bCs/>
        </w:rPr>
        <w:t xml:space="preserve">50 %-os adókedvezményben részesül </w:t>
      </w:r>
    </w:p>
    <w:p w14:paraId="4D4F6565" w14:textId="77777777" w:rsidR="00EE08F7" w:rsidRPr="00EC10EA" w:rsidRDefault="00EE08F7" w:rsidP="00FF177F">
      <w:pPr>
        <w:numPr>
          <w:ilvl w:val="0"/>
          <w:numId w:val="19"/>
        </w:num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a külterületen fekvő lakás és gépjárműtároló,</w:t>
      </w:r>
    </w:p>
    <w:p w14:paraId="79F1B5C5" w14:textId="77777777" w:rsidR="00EE08F7" w:rsidRPr="00EC10EA" w:rsidRDefault="00EE08F7" w:rsidP="00FF177F">
      <w:pPr>
        <w:numPr>
          <w:ilvl w:val="0"/>
          <w:numId w:val="19"/>
        </w:num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a </w:t>
      </w:r>
      <w:r w:rsidRPr="00EC10EA">
        <w:rPr>
          <w:rFonts w:ascii="Times New Roman" w:eastAsia="Times New Roman" w:hAnsi="Times New Roman" w:cs="Times New Roman"/>
          <w:lang w:eastAsia="hu-HU"/>
        </w:rPr>
        <w:t>szennyvízcsatorna létesítése céljából hozzájárulást fizető magánszemély a beruházással érintett ingatlana után abban az esetben, ha a beruházással érintett ingatlanát a közműhálózatra annak kiépítését követő 1 éven belül a közszolgáltató szervezet által kiállított igazolás szerint rákötötte. A magánszemély a kedvezmény igénybevételére a támogatással csökkentett évi befizetés összegéig jogosult a rákötést követő év január 1. napjától, de legfeljebb 4 évig.</w:t>
      </w:r>
    </w:p>
    <w:p w14:paraId="48D73DDA" w14:textId="77777777" w:rsidR="00EE08F7" w:rsidRPr="00EC10EA" w:rsidRDefault="00EE08F7" w:rsidP="00FF177F">
      <w:pPr>
        <w:numPr>
          <w:ilvl w:val="0"/>
          <w:numId w:val="19"/>
        </w:num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kérelmére a tulajdonában, haszonélvezetében lévő, kizárólag általa és a Polgári Törvénykönyvről szóló 2013. évi V. törvény szerinti közeli hozzátartozója által lakott lakás után az a magánszemély, aki 62. életévét betöltötte, feltéve, hogy a vele együtt lakó közeli hozzátartozó – a házastárs kivételével - nem rendelkezik a szociális igazgatásról és szociális ellátásokról szóló 1993. évi III. törvény szerinti jövedelemmel.</w:t>
      </w:r>
    </w:p>
    <w:p w14:paraId="046CB4A2" w14:textId="77777777" w:rsidR="00EE08F7" w:rsidRPr="00EC10EA" w:rsidRDefault="00EE08F7" w:rsidP="00EE08F7">
      <w:pPr>
        <w:spacing w:after="0" w:line="240" w:lineRule="auto"/>
        <w:jc w:val="both"/>
        <w:rPr>
          <w:rFonts w:ascii="Times New Roman" w:eastAsia="Times New Roman" w:hAnsi="Times New Roman" w:cs="Times New Roman"/>
          <w:bCs/>
          <w:lang w:eastAsia="hu-HU"/>
        </w:rPr>
      </w:pPr>
    </w:p>
    <w:p w14:paraId="595A558F" w14:textId="63EC22EF" w:rsidR="00EE08F7" w:rsidRPr="00EC10EA" w:rsidRDefault="00EE08F7" w:rsidP="00EE08F7">
      <w:pPr>
        <w:spacing w:after="0" w:line="240" w:lineRule="auto"/>
        <w:jc w:val="both"/>
        <w:rPr>
          <w:rFonts w:ascii="Times New Roman" w:eastAsia="Times New Roman" w:hAnsi="Times New Roman" w:cs="Times New Roman"/>
          <w:bCs/>
          <w:lang w:eastAsia="hu-HU"/>
        </w:rPr>
      </w:pPr>
      <w:r w:rsidRPr="00EC10EA">
        <w:rPr>
          <w:rFonts w:ascii="Times New Roman" w:eastAsia="Times New Roman" w:hAnsi="Times New Roman" w:cs="Times New Roman"/>
          <w:bCs/>
          <w:lang w:eastAsia="hu-HU"/>
        </w:rPr>
        <w:t xml:space="preserve">2019. évben </w:t>
      </w:r>
      <w:r w:rsidRPr="00EC10EA">
        <w:rPr>
          <w:rFonts w:ascii="Times New Roman" w:eastAsia="Times New Roman" w:hAnsi="Times New Roman" w:cs="Times New Roman"/>
          <w:lang w:eastAsia="hu-HU"/>
        </w:rPr>
        <w:t>szennyvízcsatorna létesítése</w:t>
      </w:r>
      <w:r w:rsidRPr="00EC10EA">
        <w:rPr>
          <w:rFonts w:ascii="Times New Roman" w:eastAsia="Times New Roman" w:hAnsi="Times New Roman" w:cs="Times New Roman"/>
          <w:bCs/>
          <w:lang w:eastAsia="hu-HU"/>
        </w:rPr>
        <w:t xml:space="preserve"> miatt 11 személy,</w:t>
      </w:r>
      <w:r w:rsidR="00125913" w:rsidRPr="00EC10EA">
        <w:rPr>
          <w:rFonts w:ascii="Times New Roman" w:eastAsia="Times New Roman" w:hAnsi="Times New Roman" w:cs="Times New Roman"/>
          <w:bCs/>
          <w:lang w:eastAsia="hu-HU"/>
        </w:rPr>
        <w:t xml:space="preserve"> 2020. évben 1 személy,</w:t>
      </w:r>
      <w:r w:rsidRPr="00EC10EA">
        <w:rPr>
          <w:rFonts w:ascii="Times New Roman" w:eastAsia="Times New Roman" w:hAnsi="Times New Roman" w:cs="Times New Roman"/>
          <w:bCs/>
          <w:lang w:eastAsia="hu-HU"/>
        </w:rPr>
        <w:t xml:space="preserve"> 62 év felettiek közül pedig </w:t>
      </w:r>
      <w:r w:rsidR="00125913" w:rsidRPr="00EC10EA">
        <w:rPr>
          <w:rFonts w:ascii="Times New Roman" w:eastAsia="Times New Roman" w:hAnsi="Times New Roman" w:cs="Times New Roman"/>
          <w:bCs/>
          <w:lang w:eastAsia="hu-HU"/>
        </w:rPr>
        <w:t xml:space="preserve">2019 évben </w:t>
      </w:r>
      <w:r w:rsidRPr="00EC10EA">
        <w:rPr>
          <w:rFonts w:ascii="Times New Roman" w:eastAsia="Times New Roman" w:hAnsi="Times New Roman" w:cs="Times New Roman"/>
          <w:bCs/>
          <w:lang w:eastAsia="hu-HU"/>
        </w:rPr>
        <w:t>54 személy</w:t>
      </w:r>
      <w:r w:rsidR="00125913" w:rsidRPr="00EC10EA">
        <w:rPr>
          <w:rFonts w:ascii="Times New Roman" w:eastAsia="Times New Roman" w:hAnsi="Times New Roman" w:cs="Times New Roman"/>
          <w:bCs/>
          <w:lang w:eastAsia="hu-HU"/>
        </w:rPr>
        <w:t>, 2020. évben 47 személy</w:t>
      </w:r>
      <w:r w:rsidRPr="00EC10EA">
        <w:rPr>
          <w:rFonts w:ascii="Times New Roman" w:eastAsia="Times New Roman" w:hAnsi="Times New Roman" w:cs="Times New Roman"/>
          <w:bCs/>
          <w:lang w:eastAsia="hu-HU"/>
        </w:rPr>
        <w:t xml:space="preserve"> kérte a magánszemély kommunális adója 50 %-os adókedvezményét.</w:t>
      </w:r>
      <w:r w:rsidR="00125913" w:rsidRPr="00EC10EA">
        <w:rPr>
          <w:rFonts w:ascii="Times New Roman" w:eastAsia="Times New Roman" w:hAnsi="Times New Roman" w:cs="Times New Roman"/>
          <w:bCs/>
          <w:lang w:eastAsia="hu-HU"/>
        </w:rPr>
        <w:t xml:space="preserve"> </w:t>
      </w:r>
    </w:p>
    <w:p w14:paraId="79913D51"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53EA3B9E"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5BFE0B84"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2019. évben befolyt adóbevételek: </w:t>
      </w:r>
    </w:p>
    <w:p w14:paraId="3C0CAF1B" w14:textId="57F2F88D"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magánszemélyek kommunális adója: 60,9 millió Ft (adózók száma: 5709 fő)</w:t>
      </w:r>
    </w:p>
    <w:p w14:paraId="4DA664B7"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0372AC62"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lastRenderedPageBreak/>
        <w:t>•</w:t>
      </w:r>
      <w:r w:rsidRPr="00EC10EA">
        <w:rPr>
          <w:rFonts w:ascii="Times New Roman" w:eastAsia="Times New Roman" w:hAnsi="Times New Roman" w:cs="Times New Roman"/>
          <w:lang w:eastAsia="hu-HU"/>
        </w:rPr>
        <w:tab/>
        <w:t xml:space="preserve">helyi iparűzési adó: </w:t>
      </w:r>
      <w:r w:rsidRPr="00EC10EA">
        <w:rPr>
          <w:rFonts w:ascii="Times New Roman" w:eastAsia="Times New Roman" w:hAnsi="Times New Roman" w:cs="Times New Roman"/>
          <w:lang w:eastAsia="hu-HU"/>
        </w:rPr>
        <w:tab/>
        <w:t xml:space="preserve">                           982 millió Ft (adózók száma: 2262 fő)</w:t>
      </w:r>
    </w:p>
    <w:p w14:paraId="614BCE4B"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3435F0E8"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gépjárműadó: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40% helyben maradó: 60 millió Ft</w:t>
      </w:r>
    </w:p>
    <w:p w14:paraId="1467D012"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60% kincstár: 90 millió Ft (adózók száma: 6116 fő)</w:t>
      </w:r>
    </w:p>
    <w:p w14:paraId="6DA60992"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15CA0760"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idegenforgalmi adó: </w:t>
      </w:r>
      <w:r w:rsidRPr="00EC10EA">
        <w:rPr>
          <w:rFonts w:ascii="Times New Roman" w:eastAsia="Times New Roman" w:hAnsi="Times New Roman" w:cs="Times New Roman"/>
          <w:lang w:eastAsia="hu-HU"/>
        </w:rPr>
        <w:tab/>
        <w:t xml:space="preserve">                          8,8 millió Ft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(adózók száma 19 fő)</w:t>
      </w:r>
    </w:p>
    <w:p w14:paraId="02899F8E"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74BACE78"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Magánszemélyek kommunális adója</w:t>
      </w:r>
    </w:p>
    <w:p w14:paraId="3D8FC12A"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méltányossági törlés: 21 főnél 247.000 Ft összegben</w:t>
      </w:r>
    </w:p>
    <w:p w14:paraId="4EF2447E"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62. év felettiek adókedvezménye: 9,7 millió Ft összegben (1900 fő esetében)</w:t>
      </w:r>
    </w:p>
    <w:p w14:paraId="3F3A869E"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434B2401"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Helyi iparűzési adó</w:t>
      </w:r>
    </w:p>
    <w:p w14:paraId="34B11494" w14:textId="77777777" w:rsidR="00EE08F7" w:rsidRPr="00EC10EA" w:rsidRDefault="00EE08F7" w:rsidP="00FF177F">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adóalaphoz kötött mentesség (900 ezer forint alatti adóalap):</w:t>
      </w:r>
    </w:p>
    <w:p w14:paraId="086F3FEB" w14:textId="77777777" w:rsidR="00EE08F7" w:rsidRPr="00EC10EA" w:rsidRDefault="00EE08F7" w:rsidP="00FF177F">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mentes bevétel 445 millió Ft</w:t>
      </w:r>
    </w:p>
    <w:p w14:paraId="2EF3DF28" w14:textId="77777777" w:rsidR="00EE08F7" w:rsidRPr="00EC10EA" w:rsidRDefault="00EE08F7" w:rsidP="00FF177F">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bevétel 2 %-a /adókiesés/ 8,9 millió Ft</w:t>
      </w:r>
    </w:p>
    <w:p w14:paraId="5CC4D1A1" w14:textId="77777777" w:rsidR="00EE08F7" w:rsidRPr="00EC10EA" w:rsidRDefault="00EE08F7" w:rsidP="00EE08F7">
      <w:pPr>
        <w:spacing w:after="0" w:line="240" w:lineRule="auto"/>
        <w:ind w:left="720"/>
        <w:contextualSpacing/>
        <w:jc w:val="both"/>
        <w:rPr>
          <w:rFonts w:ascii="Times New Roman" w:eastAsia="Times New Roman" w:hAnsi="Times New Roman" w:cs="Times New Roman"/>
          <w:lang w:eastAsia="hu-HU"/>
        </w:rPr>
      </w:pPr>
    </w:p>
    <w:p w14:paraId="05AAEE00" w14:textId="77777777" w:rsidR="00EE08F7" w:rsidRPr="00EC10EA" w:rsidRDefault="00EE08F7" w:rsidP="00FF177F">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600.000,- Ft alatti bevétel miatt nyilatkozatot tevők létszáma: 210 fő</w:t>
      </w:r>
    </w:p>
    <w:p w14:paraId="097927AE" w14:textId="007520DA" w:rsidR="00EE08F7" w:rsidRPr="00EC10EA" w:rsidRDefault="00EE08F7" w:rsidP="00EE08F7">
      <w:pPr>
        <w:spacing w:after="0" w:line="240" w:lineRule="auto"/>
        <w:jc w:val="both"/>
        <w:rPr>
          <w:rFonts w:ascii="Times New Roman" w:eastAsia="Times New Roman" w:hAnsi="Times New Roman" w:cs="Times New Roman"/>
          <w:lang w:eastAsia="hu-HU"/>
        </w:rPr>
      </w:pPr>
    </w:p>
    <w:p w14:paraId="2879ECB1" w14:textId="77777777" w:rsidR="008B2264" w:rsidRPr="00EC10EA" w:rsidRDefault="008B2264" w:rsidP="00EE08F7">
      <w:pPr>
        <w:spacing w:after="0" w:line="240" w:lineRule="auto"/>
        <w:jc w:val="both"/>
        <w:rPr>
          <w:rFonts w:ascii="Times New Roman" w:eastAsia="Times New Roman" w:hAnsi="Times New Roman" w:cs="Times New Roman"/>
          <w:lang w:eastAsia="hu-HU"/>
        </w:rPr>
      </w:pPr>
    </w:p>
    <w:p w14:paraId="07F4021A"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Végrehajtási intézkedések: </w:t>
      </w:r>
    </w:p>
    <w:p w14:paraId="3701424A" w14:textId="77777777" w:rsidR="00EE08F7" w:rsidRPr="00EC10EA" w:rsidRDefault="00EE08F7" w:rsidP="00FF177F">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hatósági átutalási megbízás (inkasszó): 126 tétel 30,70 millió forint összegben</w:t>
      </w:r>
    </w:p>
    <w:p w14:paraId="4658D61E" w14:textId="77777777" w:rsidR="00EE08F7" w:rsidRPr="00EC10EA" w:rsidRDefault="00EE08F7" w:rsidP="00FF177F">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munkabér és nyugdíj letiltás: 32 főnél 383 ezer forint összegben</w:t>
      </w:r>
    </w:p>
    <w:p w14:paraId="591B1071" w14:textId="77777777" w:rsidR="00EE08F7" w:rsidRPr="00EC10EA" w:rsidRDefault="00EE08F7" w:rsidP="00FF177F">
      <w:pPr>
        <w:numPr>
          <w:ilvl w:val="0"/>
          <w:numId w:val="2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társhatóság által végrehajtott: 3 tétel 3,76 millió forint összegben</w:t>
      </w:r>
    </w:p>
    <w:p w14:paraId="7E52AD31"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Végrehajtási intézkedés során befolyt összeg összesen: 34,85 millió forint.</w:t>
      </w:r>
    </w:p>
    <w:p w14:paraId="44CB3174" w14:textId="77777777" w:rsidR="00EE08F7" w:rsidRPr="00EC10EA" w:rsidRDefault="00EE08F7" w:rsidP="00EE08F7">
      <w:pPr>
        <w:spacing w:after="0" w:line="240" w:lineRule="auto"/>
        <w:jc w:val="both"/>
        <w:rPr>
          <w:rFonts w:ascii="Times New Roman" w:eastAsia="Times New Roman" w:hAnsi="Times New Roman" w:cs="Times New Roman"/>
          <w:lang w:eastAsia="hu-HU"/>
        </w:rPr>
      </w:pPr>
    </w:p>
    <w:p w14:paraId="42350456" w14:textId="77777777" w:rsidR="00EE08F7" w:rsidRPr="00EC10EA" w:rsidRDefault="00EE08F7" w:rsidP="00EE08F7">
      <w:pPr>
        <w:spacing w:after="0" w:line="240" w:lineRule="auto"/>
        <w:jc w:val="both"/>
        <w:rPr>
          <w:rFonts w:ascii="Times New Roman" w:eastAsia="Times New Roman" w:hAnsi="Times New Roman" w:cs="Times New Roman"/>
          <w:strike/>
          <w:lang w:eastAsia="hu-HU"/>
        </w:rPr>
      </w:pPr>
    </w:p>
    <w:p w14:paraId="06F41EE1" w14:textId="77777777" w:rsidR="00EE08F7" w:rsidRPr="00EC10EA" w:rsidRDefault="00EE08F7" w:rsidP="00EE08F7">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Az adózás rendjéről szóló 2017. évi CL. törvény szerint a magánszemély kommunális adója ellenőrzése céljából az önkormányzati adóhatóság megkeresésére az ingatlanügyi hatóság adatot szolgáltatott az önkormányzat illetékességi területén található, a nyilvántartásában szereplő valamennyi ingatlan 2019. január 1-jén hatályos adatairól, mely alapján 41 adózó került bevallási kötelezettség elmulasztása miatt felszólításra. Az adózók bevallási kötelezettségük teljesítése után 828.000,- forint magánszemély kommunális adóját fizettek be a költségvetésbe.  </w:t>
      </w:r>
    </w:p>
    <w:p w14:paraId="18156596" w14:textId="70CD50BA" w:rsidR="008B4826" w:rsidRPr="00EC10EA" w:rsidRDefault="008B4826" w:rsidP="008B4826">
      <w:pPr>
        <w:spacing w:after="0" w:line="240" w:lineRule="auto"/>
        <w:jc w:val="both"/>
        <w:rPr>
          <w:rFonts w:ascii="Times New Roman" w:eastAsia="Times New Roman" w:hAnsi="Times New Roman" w:cs="Times New Roman"/>
          <w:lang w:eastAsia="hu-HU"/>
        </w:rPr>
      </w:pPr>
    </w:p>
    <w:p w14:paraId="50CA2EAD"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2020. évben befolyt adóbevételek: </w:t>
      </w:r>
    </w:p>
    <w:p w14:paraId="776D957C" w14:textId="1F361529"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magánszemély kommunális adója:       64.9 millió Ft (adózók száma: 5760 fő)</w:t>
      </w:r>
    </w:p>
    <w:p w14:paraId="420CB2CD"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7C344CF1"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helyi iparűzési adó: </w:t>
      </w:r>
      <w:r w:rsidRPr="00EC10EA">
        <w:rPr>
          <w:rFonts w:ascii="Times New Roman" w:eastAsia="Times New Roman" w:hAnsi="Times New Roman" w:cs="Times New Roman"/>
          <w:lang w:eastAsia="hu-HU"/>
        </w:rPr>
        <w:tab/>
        <w:t xml:space="preserve">                           902 millió Ft (adózók száma: 2359 fő)</w:t>
      </w:r>
    </w:p>
    <w:p w14:paraId="7D78BE05"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1C1ECB6B" w14:textId="6AA4B0B0"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gépjárműadó: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162 millió Ft (adózók száma: 6238 fő)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 xml:space="preserve">                                                       100 % a Magyar Államkincstárnak került átutalásra.</w:t>
      </w:r>
    </w:p>
    <w:p w14:paraId="646E7640"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7CBB5FCB"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 xml:space="preserve">idegenforgalmi adó: </w:t>
      </w:r>
      <w:r w:rsidRPr="00EC10EA">
        <w:rPr>
          <w:rFonts w:ascii="Times New Roman" w:eastAsia="Times New Roman" w:hAnsi="Times New Roman" w:cs="Times New Roman"/>
          <w:lang w:eastAsia="hu-HU"/>
        </w:rPr>
        <w:tab/>
        <w:t xml:space="preserve">                          2 millió Ft </w:t>
      </w:r>
      <w:r w:rsidRPr="00EC10EA">
        <w:rPr>
          <w:rFonts w:ascii="Times New Roman" w:eastAsia="Times New Roman" w:hAnsi="Times New Roman" w:cs="Times New Roman"/>
          <w:lang w:eastAsia="hu-HU"/>
        </w:rPr>
        <w:tab/>
      </w:r>
      <w:r w:rsidRPr="00EC10EA">
        <w:rPr>
          <w:rFonts w:ascii="Times New Roman" w:eastAsia="Times New Roman" w:hAnsi="Times New Roman" w:cs="Times New Roman"/>
          <w:lang w:eastAsia="hu-HU"/>
        </w:rPr>
        <w:tab/>
        <w:t>(adózók száma 21 fő)</w:t>
      </w:r>
    </w:p>
    <w:p w14:paraId="3B56FA30"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12C8DEA1"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Magánszemély kommunális adója</w:t>
      </w:r>
    </w:p>
    <w:p w14:paraId="3F117C23"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méltányossági törlés: 20 főnél 231.500 Ft összegben</w:t>
      </w:r>
    </w:p>
    <w:p w14:paraId="1CD426A8"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w:t>
      </w:r>
      <w:r w:rsidRPr="00EC10EA">
        <w:rPr>
          <w:rFonts w:ascii="Times New Roman" w:eastAsia="Times New Roman" w:hAnsi="Times New Roman" w:cs="Times New Roman"/>
          <w:lang w:eastAsia="hu-HU"/>
        </w:rPr>
        <w:tab/>
        <w:t>62. év felettiek adókedvezménye: 12,5 millió Ft összegben (1841 fő esetében)</w:t>
      </w:r>
    </w:p>
    <w:p w14:paraId="11DBA9A4"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3307AB4E"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Helyi iparűzési adó</w:t>
      </w:r>
    </w:p>
    <w:p w14:paraId="4843A80D" w14:textId="77777777" w:rsidR="00A74B33" w:rsidRPr="00EC10EA" w:rsidRDefault="00A74B33" w:rsidP="00A74B33">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adóalaphoz kötött mentesség (900 ezer forint alatti adóalap):</w:t>
      </w:r>
    </w:p>
    <w:p w14:paraId="6692D6F5" w14:textId="77777777" w:rsidR="00A74B33" w:rsidRPr="00EC10EA" w:rsidRDefault="00A74B33" w:rsidP="00A74B33">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mentes bevétel 367,9 millió Ft</w:t>
      </w:r>
    </w:p>
    <w:p w14:paraId="2A4D65D9" w14:textId="77777777" w:rsidR="00A74B33" w:rsidRPr="00EC10EA" w:rsidRDefault="00A74B33" w:rsidP="00A74B33">
      <w:pPr>
        <w:numPr>
          <w:ilvl w:val="0"/>
          <w:numId w:val="13"/>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bevétel 2 %-a (adókiesés) 7,3 millió Ft</w:t>
      </w:r>
    </w:p>
    <w:p w14:paraId="7648FE6F" w14:textId="77777777" w:rsidR="00A74B33" w:rsidRPr="00EC10EA" w:rsidRDefault="00A74B33" w:rsidP="00A74B33">
      <w:pPr>
        <w:spacing w:after="0" w:line="240" w:lineRule="auto"/>
        <w:ind w:left="720"/>
        <w:contextualSpacing/>
        <w:jc w:val="both"/>
        <w:rPr>
          <w:rFonts w:ascii="Times New Roman" w:eastAsia="Times New Roman" w:hAnsi="Times New Roman" w:cs="Times New Roman"/>
          <w:lang w:eastAsia="hu-HU"/>
        </w:rPr>
      </w:pPr>
    </w:p>
    <w:p w14:paraId="6955E8E6" w14:textId="77777777" w:rsidR="00A74B33" w:rsidRPr="00EC10EA" w:rsidRDefault="00A74B33" w:rsidP="00A74B33">
      <w:pPr>
        <w:numPr>
          <w:ilvl w:val="0"/>
          <w:numId w:val="1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600.000,- Ft alatti bevétel miatt nyilatkozatot tevők létszáma: 210 fő</w:t>
      </w:r>
    </w:p>
    <w:p w14:paraId="1FD4B412"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3E0CDB53"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Végrehajtási intézkedések: </w:t>
      </w:r>
    </w:p>
    <w:p w14:paraId="0E46CF41" w14:textId="77777777" w:rsidR="00A74B33" w:rsidRPr="00EC10EA" w:rsidRDefault="00A74B33" w:rsidP="00A74B33">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lastRenderedPageBreak/>
        <w:t>hatósági átutalási megbízás (inkasszó): 118 tétel 25,5 millió forint összegben</w:t>
      </w:r>
    </w:p>
    <w:p w14:paraId="4D89AAC2" w14:textId="77777777" w:rsidR="00A74B33" w:rsidRPr="00EC10EA" w:rsidRDefault="00A74B33" w:rsidP="00A74B33">
      <w:pPr>
        <w:numPr>
          <w:ilvl w:val="0"/>
          <w:numId w:val="25"/>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munkabér és nyugdíj letiltás: 5 főnél 130 ezer forint összegben</w:t>
      </w:r>
    </w:p>
    <w:p w14:paraId="3568AC85" w14:textId="77777777" w:rsidR="00A74B33" w:rsidRPr="00EC10EA" w:rsidRDefault="00A74B33" w:rsidP="00A74B33">
      <w:pPr>
        <w:numPr>
          <w:ilvl w:val="0"/>
          <w:numId w:val="2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társhatóság által végrehajtott intézkedés nem történt.</w:t>
      </w:r>
    </w:p>
    <w:p w14:paraId="0BAF2E34" w14:textId="77777777" w:rsidR="00A74B33" w:rsidRPr="00EC10EA" w:rsidRDefault="00A74B33" w:rsidP="00A74B33">
      <w:pPr>
        <w:numPr>
          <w:ilvl w:val="0"/>
          <w:numId w:val="2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Végrehajtási intézkedés során befolyt összeg összesen: 26 millió forint.</w:t>
      </w:r>
    </w:p>
    <w:p w14:paraId="5A8C4A18"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53036651" w14:textId="77777777" w:rsidR="00A74B33" w:rsidRPr="00EC10EA" w:rsidRDefault="00A74B33" w:rsidP="00A74B33">
      <w:pPr>
        <w:spacing w:after="0" w:line="240" w:lineRule="auto"/>
        <w:jc w:val="both"/>
        <w:rPr>
          <w:rFonts w:ascii="Times New Roman" w:eastAsia="Times New Roman" w:hAnsi="Times New Roman" w:cs="Times New Roman"/>
          <w:strike/>
          <w:lang w:eastAsia="hu-HU"/>
        </w:rPr>
      </w:pPr>
    </w:p>
    <w:p w14:paraId="447904F9"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Az adózás rendjéről szóló 2017. évi CL. törvény szerint a magánszemély kommunális adója ellenőrzése céljából az önkormányzati adóhatóság megkeresésére az ingatlanügyi hatóság adatot szolgáltatott az önkormányzat illetékességi területén található, a nyilvántartásában szereplő valamennyi ingatlan 2020. január 1-jén hatályos adatairól, mely alapján 409 adózó került bevallási kötelezettség elmulasztása miatt felszólításra. A felszólításra 2020. évben 289 bevallás érkezett.  Az adózók bevallási kötelezettségük teljesítése után 3,4 millió forint magánszemély kommunális adóját fizettek be a költségvetésbe.  </w:t>
      </w:r>
    </w:p>
    <w:p w14:paraId="71C08C3C" w14:textId="77777777" w:rsidR="00A74B33" w:rsidRPr="00EC10EA" w:rsidRDefault="00A74B33" w:rsidP="00A74B33">
      <w:pPr>
        <w:spacing w:after="0" w:line="240" w:lineRule="auto"/>
        <w:jc w:val="both"/>
        <w:rPr>
          <w:rFonts w:ascii="Times New Roman" w:eastAsia="Times New Roman" w:hAnsi="Times New Roman" w:cs="Times New Roman"/>
          <w:lang w:eastAsia="hu-HU"/>
        </w:rPr>
      </w:pPr>
    </w:p>
    <w:p w14:paraId="02D0DA74" w14:textId="77777777" w:rsidR="00A74B33" w:rsidRPr="00EC10EA" w:rsidRDefault="00A74B33" w:rsidP="00A74B33">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A hagyatéki eljárásról szóló 2010. évi XXXVIII. törvény 26. § (1) bekezdés alapján a hagyatéki leltárba felvett ingatlanok értékéről 1088 esetben került az illetékekről szóló 1990. évi XCIII. törvény szerint adó- és értékbizonyítvány kiállításra.</w:t>
      </w:r>
    </w:p>
    <w:p w14:paraId="0F9EEFC7" w14:textId="5F6150AD" w:rsidR="00A74B33" w:rsidRPr="00EC10EA" w:rsidRDefault="00A74B33" w:rsidP="008B4826">
      <w:pPr>
        <w:spacing w:after="0" w:line="240" w:lineRule="auto"/>
        <w:jc w:val="both"/>
        <w:rPr>
          <w:rFonts w:ascii="Times New Roman" w:eastAsia="Times New Roman" w:hAnsi="Times New Roman" w:cs="Times New Roman"/>
          <w:lang w:eastAsia="hu-HU"/>
        </w:rPr>
      </w:pPr>
    </w:p>
    <w:p w14:paraId="3360DD35" w14:textId="77777777" w:rsidR="00A74B33" w:rsidRPr="00EC10EA" w:rsidRDefault="00A74B33" w:rsidP="008B4826">
      <w:pPr>
        <w:spacing w:after="0" w:line="240" w:lineRule="auto"/>
        <w:jc w:val="both"/>
        <w:rPr>
          <w:rFonts w:ascii="Times New Roman" w:eastAsia="Times New Roman" w:hAnsi="Times New Roman" w:cs="Times New Roman"/>
          <w:lang w:eastAsia="hu-HU"/>
        </w:rPr>
      </w:pPr>
    </w:p>
    <w:p w14:paraId="076FB6EA" w14:textId="77777777" w:rsidR="00EE08F7" w:rsidRPr="00EC10EA" w:rsidRDefault="00EE08F7" w:rsidP="008B4826">
      <w:pPr>
        <w:spacing w:after="0" w:line="240" w:lineRule="auto"/>
        <w:jc w:val="both"/>
        <w:rPr>
          <w:rFonts w:ascii="Times New Roman" w:eastAsia="Times New Roman" w:hAnsi="Times New Roman" w:cs="Times New Roman"/>
          <w:lang w:eastAsia="hu-HU"/>
        </w:rPr>
      </w:pPr>
    </w:p>
    <w:p w14:paraId="07E6E651" w14:textId="77777777" w:rsidR="008B4826" w:rsidRPr="00EC10EA" w:rsidRDefault="008B4826" w:rsidP="008B4826">
      <w:pPr>
        <w:spacing w:after="0" w:line="240" w:lineRule="auto"/>
        <w:jc w:val="both"/>
        <w:rPr>
          <w:rFonts w:ascii="Times New Roman" w:eastAsia="Times New Roman" w:hAnsi="Times New Roman" w:cs="Times New Roman"/>
          <w:b/>
          <w:u w:val="single"/>
          <w:lang w:eastAsia="hu-HU"/>
        </w:rPr>
      </w:pPr>
      <w:r w:rsidRPr="00EC10EA">
        <w:rPr>
          <w:rFonts w:ascii="Times New Roman" w:eastAsia="Times New Roman" w:hAnsi="Times New Roman" w:cs="Times New Roman"/>
          <w:b/>
          <w:u w:val="single"/>
          <w:lang w:eastAsia="hu-HU"/>
        </w:rPr>
        <w:t>2.3.</w:t>
      </w:r>
      <w:r w:rsidRPr="00EC10EA">
        <w:rPr>
          <w:rFonts w:ascii="Times New Roman" w:eastAsia="Times New Roman" w:hAnsi="Times New Roman" w:cs="Times New Roman"/>
          <w:b/>
          <w:u w:val="single"/>
          <w:lang w:eastAsia="hu-HU"/>
        </w:rPr>
        <w:tab/>
        <w:t>Építéshatósági Csoport</w:t>
      </w:r>
    </w:p>
    <w:p w14:paraId="401E5518" w14:textId="77777777" w:rsidR="008B4826" w:rsidRPr="00EC10EA" w:rsidRDefault="008B4826" w:rsidP="008B4826">
      <w:pPr>
        <w:spacing w:after="0" w:line="240" w:lineRule="auto"/>
        <w:jc w:val="both"/>
        <w:rPr>
          <w:rFonts w:ascii="Times New Roman" w:eastAsia="Times New Roman" w:hAnsi="Times New Roman" w:cs="Times New Roman"/>
          <w:lang w:eastAsia="hu-HU"/>
        </w:rPr>
      </w:pPr>
    </w:p>
    <w:p w14:paraId="40FB2320" w14:textId="073CFAEF" w:rsidR="006E0996" w:rsidRPr="00EC10EA" w:rsidRDefault="006E0996" w:rsidP="006E09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Az elsőfokú építésügyi hatósági feladatokat 2019. </w:t>
      </w:r>
      <w:r w:rsidR="00EB0303" w:rsidRPr="00EC10EA">
        <w:rPr>
          <w:rFonts w:ascii="Times New Roman" w:eastAsia="Times New Roman" w:hAnsi="Times New Roman" w:cs="Times New Roman"/>
          <w:lang w:eastAsia="hu-HU"/>
        </w:rPr>
        <w:t>évben</w:t>
      </w:r>
      <w:r w:rsidRPr="00EC10EA">
        <w:rPr>
          <w:rFonts w:ascii="Times New Roman" w:eastAsia="Times New Roman" w:hAnsi="Times New Roman" w:cs="Times New Roman"/>
          <w:lang w:eastAsia="hu-HU"/>
        </w:rPr>
        <w:t xml:space="preserve"> Akasztó, Csengőd, Kaskantyú, Kiskőrös, Páhi, Soltszentimre, Tabdi, Bócsa, Soltvadkert, Tázlár, Kecel, Imrehegy, Császártöltés, Fülöpszállás, Izsák illetékességi területén kellett ellátni.</w:t>
      </w:r>
    </w:p>
    <w:p w14:paraId="7D7F4C47" w14:textId="77777777" w:rsidR="006E0996" w:rsidRPr="00EC10EA" w:rsidRDefault="006E0996" w:rsidP="006E0996">
      <w:pPr>
        <w:spacing w:after="0" w:line="240" w:lineRule="auto"/>
        <w:jc w:val="both"/>
        <w:rPr>
          <w:rFonts w:ascii="Times New Roman" w:eastAsia="Times New Roman" w:hAnsi="Times New Roman" w:cs="Times New Roman"/>
          <w:lang w:eastAsia="hu-HU"/>
        </w:rPr>
      </w:pPr>
    </w:p>
    <w:p w14:paraId="179E2ED7" w14:textId="77777777" w:rsidR="006E0996" w:rsidRPr="00EC10EA" w:rsidRDefault="006E0996" w:rsidP="006E09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fenti településekre vonatkozóan kiadott döntések száma a következő: </w:t>
      </w:r>
    </w:p>
    <w:p w14:paraId="2A77A913"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építési engedély határozat: 53 db</w:t>
      </w:r>
    </w:p>
    <w:p w14:paraId="4B9E15DE"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módosított építési engedély határozat: 9 db</w:t>
      </w:r>
    </w:p>
    <w:p w14:paraId="0AB9C8EF"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bontási engedély határozat: -</w:t>
      </w:r>
    </w:p>
    <w:p w14:paraId="145E1FCA"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w:t>
      </w:r>
      <w:proofErr w:type="spellStart"/>
      <w:r w:rsidRPr="00EC10EA">
        <w:rPr>
          <w:rFonts w:ascii="Times New Roman" w:eastAsia="Times New Roman" w:hAnsi="Times New Roman" w:cs="Times New Roman"/>
          <w:lang w:eastAsia="hu-HU"/>
        </w:rPr>
        <w:t>továbbépítési</w:t>
      </w:r>
      <w:proofErr w:type="spellEnd"/>
      <w:r w:rsidRPr="00EC10EA">
        <w:rPr>
          <w:rFonts w:ascii="Times New Roman" w:eastAsia="Times New Roman" w:hAnsi="Times New Roman" w:cs="Times New Roman"/>
          <w:lang w:eastAsia="hu-HU"/>
        </w:rPr>
        <w:t xml:space="preserve"> engedély: 3 db </w:t>
      </w:r>
    </w:p>
    <w:p w14:paraId="79F64D3D"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használatbavételre vonatkozó engedély: 4 db </w:t>
      </w:r>
    </w:p>
    <w:p w14:paraId="78FE1A96"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használatbavételi engedély: 31 db</w:t>
      </w:r>
    </w:p>
    <w:p w14:paraId="474EEF64"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 tudomásulvétele hallgatással: 8 db</w:t>
      </w:r>
    </w:p>
    <w:p w14:paraId="3A42B5C1"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függő hatályú döntések száma: 143 db</w:t>
      </w:r>
    </w:p>
    <w:p w14:paraId="2C439291" w14:textId="77777777" w:rsidR="006E0996" w:rsidRPr="00EC10EA" w:rsidRDefault="006E0996" w:rsidP="00FF177F">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hatósági bizonyítványok (tervezés elősegítésére, ingatlan nyilvántartási átvezetéshez) száma: 91 db</w:t>
      </w:r>
    </w:p>
    <w:p w14:paraId="375A9C45" w14:textId="77777777" w:rsidR="006E0996" w:rsidRPr="00EC10EA" w:rsidRDefault="006E0996" w:rsidP="006E0996">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p>
    <w:p w14:paraId="2A29C382" w14:textId="58A149B3" w:rsidR="006E0996" w:rsidRPr="00EC10EA" w:rsidRDefault="006E0996" w:rsidP="006E0996">
      <w:pPr>
        <w:spacing w:line="240" w:lineRule="auto"/>
        <w:jc w:val="both"/>
        <w:rPr>
          <w:rFonts w:ascii="Times New Roman" w:eastAsia="Calibri" w:hAnsi="Times New Roman" w:cs="Times New Roman"/>
          <w:b/>
        </w:rPr>
      </w:pPr>
      <w:r w:rsidRPr="00EC10EA">
        <w:rPr>
          <w:rFonts w:ascii="Times New Roman" w:eastAsia="Calibri" w:hAnsi="Times New Roman" w:cs="Times New Roman"/>
        </w:rPr>
        <w:t xml:space="preserve">Az Építéshatósági Csoportnál </w:t>
      </w:r>
      <w:r w:rsidRPr="00EC10EA">
        <w:rPr>
          <w:rFonts w:ascii="Times New Roman" w:eastAsia="Calibri" w:hAnsi="Times New Roman" w:cs="Times New Roman"/>
          <w:b/>
        </w:rPr>
        <w:t>2019. évben a döntések száma</w:t>
      </w:r>
      <w:r w:rsidRPr="00EC10EA">
        <w:rPr>
          <w:rFonts w:ascii="Times New Roman" w:eastAsia="Calibri" w:hAnsi="Times New Roman" w:cs="Times New Roman"/>
        </w:rPr>
        <w:t xml:space="preserve"> (határozatok, hatósági bizonyítványok, megtagadott hatósági bizonyítványok, végzések, szakhatósági állásfoglalások, használatbavétel tudomásulvétele hallgatással) összesen: </w:t>
      </w:r>
      <w:r w:rsidRPr="00EC10EA">
        <w:rPr>
          <w:rFonts w:ascii="Times New Roman" w:eastAsia="Calibri" w:hAnsi="Times New Roman" w:cs="Times New Roman"/>
          <w:b/>
          <w:bCs/>
        </w:rPr>
        <w:t xml:space="preserve">943 </w:t>
      </w:r>
      <w:r w:rsidRPr="00EC10EA">
        <w:rPr>
          <w:rFonts w:ascii="Times New Roman" w:eastAsia="Calibri" w:hAnsi="Times New Roman" w:cs="Times New Roman"/>
          <w:b/>
        </w:rPr>
        <w:t xml:space="preserve">db </w:t>
      </w:r>
    </w:p>
    <w:p w14:paraId="6D2CAAE4" w14:textId="77777777" w:rsidR="00374DCC" w:rsidRPr="00EC10EA" w:rsidRDefault="00374DCC" w:rsidP="00374DCC">
      <w:pPr>
        <w:spacing w:after="0" w:line="240" w:lineRule="auto"/>
        <w:jc w:val="both"/>
        <w:rPr>
          <w:rFonts w:ascii="Times New Roman" w:eastAsia="Calibri" w:hAnsi="Times New Roman" w:cs="Times New Roman"/>
        </w:rPr>
      </w:pPr>
      <w:r w:rsidRPr="00EC10EA">
        <w:rPr>
          <w:rFonts w:ascii="Times New Roman" w:eastAsia="Calibri" w:hAnsi="Times New Roman" w:cs="Times New Roman"/>
        </w:rPr>
        <w:t>A jegyzők általános elsőfokú építéshatósági hatásköre 2020. február 29. napjával megszűnt. A jegyzők helyett a kormányhivatalok látják el 2020. március 1. napjától az építéshatósági feladatokat.</w:t>
      </w:r>
    </w:p>
    <w:p w14:paraId="65A4E28A" w14:textId="77777777" w:rsidR="00374DCC" w:rsidRPr="00EC10EA" w:rsidRDefault="00374DCC" w:rsidP="00374DCC">
      <w:pPr>
        <w:spacing w:after="0" w:line="240" w:lineRule="auto"/>
        <w:jc w:val="both"/>
        <w:rPr>
          <w:rFonts w:ascii="Times New Roman" w:eastAsia="Calibri" w:hAnsi="Times New Roman" w:cs="Times New Roman"/>
        </w:rPr>
      </w:pPr>
    </w:p>
    <w:p w14:paraId="09B6AA44" w14:textId="77777777" w:rsidR="00374DCC" w:rsidRPr="00EC10EA" w:rsidRDefault="00374DCC" w:rsidP="00374DCC">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A fenti településekre vonatkozóan kiadott döntések száma a következő: </w:t>
      </w:r>
    </w:p>
    <w:p w14:paraId="3FAE9E46"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építési engedély határozat: 13 db</w:t>
      </w:r>
    </w:p>
    <w:p w14:paraId="28FAC207"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módosított építési engedély határozat: -</w:t>
      </w:r>
    </w:p>
    <w:p w14:paraId="36F25990"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bontási engedély határozat: -</w:t>
      </w:r>
    </w:p>
    <w:p w14:paraId="0A62CD0C"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w:t>
      </w:r>
      <w:proofErr w:type="spellStart"/>
      <w:r w:rsidRPr="00EC10EA">
        <w:rPr>
          <w:rFonts w:ascii="Times New Roman" w:eastAsia="Times New Roman" w:hAnsi="Times New Roman" w:cs="Times New Roman"/>
          <w:lang w:eastAsia="hu-HU"/>
        </w:rPr>
        <w:t>továbbépítési</w:t>
      </w:r>
      <w:proofErr w:type="spellEnd"/>
      <w:r w:rsidRPr="00EC10EA">
        <w:rPr>
          <w:rFonts w:ascii="Times New Roman" w:eastAsia="Times New Roman" w:hAnsi="Times New Roman" w:cs="Times New Roman"/>
          <w:lang w:eastAsia="hu-HU"/>
        </w:rPr>
        <w:t xml:space="preserve"> engedély: 1 db </w:t>
      </w:r>
    </w:p>
    <w:p w14:paraId="0B60EFC6"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fennmaradási és használatbavételre vonatkozó engedély: 1 db </w:t>
      </w:r>
    </w:p>
    <w:p w14:paraId="20DB2B11"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használatbavételi engedély: 14 db</w:t>
      </w:r>
    </w:p>
    <w:p w14:paraId="130FDE21"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 tudomásulvételi engedély: 8 db</w:t>
      </w:r>
    </w:p>
    <w:p w14:paraId="62C95F3E"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használatbavétel tudomásulvétele hallgatással: 2 db</w:t>
      </w:r>
    </w:p>
    <w:p w14:paraId="6257C3C2"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függő hatályú döntések száma: 35 db</w:t>
      </w:r>
    </w:p>
    <w:p w14:paraId="5BFDDB71" w14:textId="77777777" w:rsidR="00374DCC" w:rsidRPr="00EC10EA" w:rsidRDefault="00374DCC" w:rsidP="00374DCC">
      <w:pPr>
        <w:numPr>
          <w:ilvl w:val="0"/>
          <w:numId w:val="14"/>
        </w:numPr>
        <w:spacing w:after="0" w:line="240" w:lineRule="auto"/>
        <w:contextualSpacing/>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lastRenderedPageBreak/>
        <w:t>hatósági bizonyítványok (tervezés elősegítésére, ingatlan nyilvántartási átvezetéshez) száma: 27 db</w:t>
      </w:r>
    </w:p>
    <w:p w14:paraId="34D86275" w14:textId="77777777" w:rsidR="00374DCC" w:rsidRPr="00EC10EA" w:rsidRDefault="00374DCC" w:rsidP="00374DCC">
      <w:pPr>
        <w:spacing w:after="0" w:line="240" w:lineRule="auto"/>
        <w:jc w:val="both"/>
        <w:rPr>
          <w:rFonts w:ascii="Times New Roman" w:eastAsia="Times New Roman" w:hAnsi="Times New Roman" w:cs="Times New Roman"/>
          <w:lang w:eastAsia="hu-HU"/>
        </w:rPr>
      </w:pPr>
      <w:r w:rsidRPr="00EC10EA">
        <w:rPr>
          <w:rFonts w:ascii="Times New Roman" w:eastAsia="Times New Roman" w:hAnsi="Times New Roman" w:cs="Times New Roman"/>
          <w:lang w:eastAsia="hu-HU"/>
        </w:rPr>
        <w:t xml:space="preserve"> </w:t>
      </w:r>
    </w:p>
    <w:p w14:paraId="6C45E543" w14:textId="77777777" w:rsidR="00374DCC" w:rsidRPr="00EC10EA" w:rsidRDefault="00374DCC" w:rsidP="00374DCC">
      <w:pPr>
        <w:spacing w:line="240" w:lineRule="auto"/>
        <w:jc w:val="both"/>
        <w:rPr>
          <w:rFonts w:ascii="Times New Roman" w:eastAsia="Calibri" w:hAnsi="Times New Roman" w:cs="Times New Roman"/>
          <w:b/>
        </w:rPr>
      </w:pPr>
      <w:r w:rsidRPr="00EC10EA">
        <w:rPr>
          <w:rFonts w:ascii="Times New Roman" w:eastAsia="Calibri" w:hAnsi="Times New Roman" w:cs="Times New Roman"/>
        </w:rPr>
        <w:t xml:space="preserve">Az Építéshatósági Csoportnál </w:t>
      </w:r>
      <w:r w:rsidRPr="00EC10EA">
        <w:rPr>
          <w:rFonts w:ascii="Times New Roman" w:eastAsia="Calibri" w:hAnsi="Times New Roman" w:cs="Times New Roman"/>
          <w:b/>
        </w:rPr>
        <w:t>2020. év első két hónapjában a döntések száma</w:t>
      </w:r>
      <w:r w:rsidRPr="00EC10EA">
        <w:rPr>
          <w:rFonts w:ascii="Times New Roman" w:eastAsia="Calibri" w:hAnsi="Times New Roman" w:cs="Times New Roman"/>
        </w:rPr>
        <w:t xml:space="preserve"> (határozatok, hatósági bizonyítványok, végzések, szakhatósági állásfoglalások, használatbavétel tudomásulvétele hallgatással) összesen: </w:t>
      </w:r>
      <w:r w:rsidRPr="00EC10EA">
        <w:rPr>
          <w:rFonts w:ascii="Times New Roman" w:eastAsia="Calibri" w:hAnsi="Times New Roman" w:cs="Times New Roman"/>
          <w:b/>
          <w:bCs/>
        </w:rPr>
        <w:t xml:space="preserve">123 </w:t>
      </w:r>
      <w:r w:rsidRPr="00EC10EA">
        <w:rPr>
          <w:rFonts w:ascii="Times New Roman" w:eastAsia="Calibri" w:hAnsi="Times New Roman" w:cs="Times New Roman"/>
          <w:b/>
        </w:rPr>
        <w:t xml:space="preserve">db </w:t>
      </w:r>
    </w:p>
    <w:p w14:paraId="1A59256E" w14:textId="5A7F56F7" w:rsidR="006E0996" w:rsidRPr="00EC10EA" w:rsidRDefault="006E0996" w:rsidP="008B4826">
      <w:pPr>
        <w:spacing w:after="0" w:line="240" w:lineRule="auto"/>
        <w:jc w:val="both"/>
        <w:rPr>
          <w:rFonts w:ascii="Times New Roman" w:eastAsia="Times New Roman" w:hAnsi="Times New Roman" w:cs="Times New Roman"/>
          <w:lang w:eastAsia="hu-HU"/>
        </w:rPr>
      </w:pPr>
    </w:p>
    <w:p w14:paraId="623820F6" w14:textId="77777777" w:rsidR="0022309A" w:rsidRPr="00EC10EA" w:rsidRDefault="0022309A" w:rsidP="008B4826">
      <w:pPr>
        <w:spacing w:after="0" w:line="240" w:lineRule="auto"/>
        <w:jc w:val="both"/>
        <w:rPr>
          <w:rFonts w:ascii="Times New Roman" w:eastAsia="Times New Roman" w:hAnsi="Times New Roman" w:cs="Times New Roman"/>
          <w:lang w:eastAsia="hu-HU"/>
        </w:rPr>
      </w:pPr>
    </w:p>
    <w:p w14:paraId="46F27C3D" w14:textId="77777777" w:rsidR="008B4826" w:rsidRPr="003D205D" w:rsidRDefault="008B4826" w:rsidP="008B4826">
      <w:pPr>
        <w:pStyle w:val="Listaszerbekezds"/>
        <w:numPr>
          <w:ilvl w:val="0"/>
          <w:numId w:val="1"/>
        </w:numPr>
        <w:spacing w:after="0" w:line="240" w:lineRule="auto"/>
        <w:jc w:val="both"/>
        <w:rPr>
          <w:rFonts w:ascii="Times New Roman" w:hAnsi="Times New Roman" w:cs="Times New Roman"/>
          <w:b/>
          <w:color w:val="000000"/>
        </w:rPr>
      </w:pPr>
      <w:r w:rsidRPr="003D205D">
        <w:rPr>
          <w:rFonts w:ascii="Times New Roman" w:hAnsi="Times New Roman" w:cs="Times New Roman"/>
          <w:b/>
          <w:color w:val="000000"/>
        </w:rPr>
        <w:t>Pénzügyi Osztály</w:t>
      </w:r>
    </w:p>
    <w:p w14:paraId="5F94FCE3" w14:textId="77777777" w:rsidR="008B4826" w:rsidRDefault="008B4826" w:rsidP="008B4826">
      <w:pPr>
        <w:pStyle w:val="Listaszerbekezds"/>
        <w:spacing w:after="0" w:line="240" w:lineRule="auto"/>
        <w:ind w:left="360"/>
        <w:jc w:val="both"/>
        <w:rPr>
          <w:rFonts w:ascii="Times New Roman" w:hAnsi="Times New Roman" w:cs="Times New Roman"/>
          <w:b/>
          <w:color w:val="000000"/>
        </w:rPr>
      </w:pPr>
    </w:p>
    <w:p w14:paraId="2F37608B" w14:textId="05B1B277" w:rsidR="00F31CAA" w:rsidRPr="00F31CAA" w:rsidRDefault="00E950A7" w:rsidP="00F31CAA">
      <w:pPr>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Kiskőrösi Polgármesteri Hivatalban a gazdasági – pénzügyi feladatokat a Pénzügyi osztály látja el. Az osztály feladata - mint a hivatal gazdasági szervezete, önállóan működő és gazdálkodó szervezet – az önkormányzat, a hivatal, valamint a hozzá rendelt önállóan működő intézmények, a Kiskőrösi Többcélú Kistérségi Társulás és a Kiskőrös és Térsége Ivóvízminőség-javító Önkormányzati Társulás pénzügyi-gazdasági feladatainak ellátása. Együttműködési megállapodás alapján a pénzügyi osztály látja el a szlovák, német és cigány nemzetiségi önkormányzat gazdálkodásával kapcsolatos feladatokat is.</w:t>
      </w:r>
      <w:r w:rsidR="00F31CAA" w:rsidRPr="00F31CAA">
        <w:rPr>
          <w:rFonts w:ascii="Times New Roman" w:eastAsia="Times New Roman" w:hAnsi="Times New Roman" w:cs="Times New Roman"/>
          <w:color w:val="000000"/>
          <w:lang w:eastAsia="zh-CN"/>
        </w:rPr>
        <w:t xml:space="preserve"> Ez azt jelenti, hogy összesen 11 gazdálkodási szervezet tekintetében kerül ellátásra a feladat, amely feladatokat az osztályvezetővel együtt összesen 9 fő látja el. </w:t>
      </w:r>
    </w:p>
    <w:p w14:paraId="7E190401" w14:textId="77777777" w:rsidR="00E950A7" w:rsidRPr="00E950A7" w:rsidRDefault="00E950A7" w:rsidP="00E950A7">
      <w:pPr>
        <w:suppressAutoHyphens/>
        <w:autoSpaceDE w:val="0"/>
        <w:spacing w:after="0" w:line="240" w:lineRule="auto"/>
        <w:ind w:left="360"/>
        <w:rPr>
          <w:rFonts w:ascii="Times New Roman" w:eastAsia="Times New Roman" w:hAnsi="Times New Roman" w:cs="Times New Roman"/>
          <w:color w:val="000000"/>
          <w:lang w:eastAsia="zh-CN"/>
        </w:rPr>
      </w:pPr>
    </w:p>
    <w:p w14:paraId="20BB9A45" w14:textId="77777777"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pénzügyi osztály dolgozóinak feladatköre igen szerteágazó, mivel szinte minden önkormányzati és hatósági feladatnak van bizonyos mértékű pénzügyi háttere.</w:t>
      </w:r>
    </w:p>
    <w:p w14:paraId="5819FEF0" w14:textId="77777777"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78562E07" w14:textId="77777777" w:rsidR="00E950A7" w:rsidRPr="00E950A7" w:rsidRDefault="00E950A7" w:rsidP="00E950A7">
      <w:pPr>
        <w:suppressAutoHyphens/>
        <w:autoSpaceDE w:val="0"/>
        <w:spacing w:after="0" w:line="240" w:lineRule="auto"/>
        <w:ind w:left="36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A jellemző állandó, korábbi években is meglévő feladatok az osztály munkájában a következők:</w:t>
      </w:r>
    </w:p>
    <w:p w14:paraId="1D30B184" w14:textId="77777777"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14:paraId="7016C8E0"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költségvetési rendelet előkészítése</w:t>
      </w:r>
    </w:p>
    <w:p w14:paraId="352534DC"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havi, negyedéves és éves jelentések készítése</w:t>
      </w:r>
    </w:p>
    <w:p w14:paraId="6F699C95"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éves beszámoló elkészítése, zárszámadási rendelet előkészítése</w:t>
      </w:r>
    </w:p>
    <w:p w14:paraId="41A8F6F7"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likviditási, pénzügyi tervek készítése</w:t>
      </w:r>
    </w:p>
    <w:p w14:paraId="0A173EDF"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könyvelési feladatok, bizonylati rend</w:t>
      </w:r>
    </w:p>
    <w:p w14:paraId="38D39C05"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számlavezetés, készpénzforgalom</w:t>
      </w:r>
    </w:p>
    <w:p w14:paraId="29154FB3"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tárgyi eszköznyilvántartás</w:t>
      </w:r>
    </w:p>
    <w:p w14:paraId="319F3E60"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beruházási statisztikák készítése</w:t>
      </w:r>
    </w:p>
    <w:p w14:paraId="4528B321"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leltározás, selejtezés</w:t>
      </w:r>
    </w:p>
    <w:p w14:paraId="456CD30D" w14:textId="77777777" w:rsidR="00E950A7" w:rsidRPr="00E950A7"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bérgazdálkodás</w:t>
      </w:r>
    </w:p>
    <w:p w14:paraId="7AE9804C" w14:textId="5F424F11" w:rsidR="00E950A7" w:rsidRPr="00136932" w:rsidRDefault="00E950A7" w:rsidP="00FF177F">
      <w:pPr>
        <w:numPr>
          <w:ilvl w:val="0"/>
          <w:numId w:val="17"/>
        </w:numPr>
        <w:suppressAutoHyphens/>
        <w:autoSpaceDE w:val="0"/>
        <w:spacing w:after="0" w:line="240" w:lineRule="auto"/>
        <w:ind w:left="720"/>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pályázatokhoz kapcsolódó feladatok</w:t>
      </w:r>
    </w:p>
    <w:p w14:paraId="52DFE708" w14:textId="0E517668" w:rsidR="00136932" w:rsidRDefault="00136932" w:rsidP="00136932">
      <w:pPr>
        <w:numPr>
          <w:ilvl w:val="0"/>
          <w:numId w:val="17"/>
        </w:numPr>
        <w:suppressAutoHyphens/>
        <w:autoSpaceDE w:val="0"/>
        <w:spacing w:after="0" w:line="240" w:lineRule="auto"/>
        <w:ind w:left="720"/>
        <w:jc w:val="both"/>
      </w:pPr>
      <w:r>
        <w:rPr>
          <w:rFonts w:ascii="Times New Roman" w:hAnsi="Times New Roman" w:cs="Times New Roman"/>
          <w:color w:val="000000"/>
        </w:rPr>
        <w:t>a törvény által előírt szabályos működéshez szükséges szabályzatok (számviteli politika, gazdálkodási szabályzat,) elkészítése és a szükséges változások átvezetése, aktualizálás</w:t>
      </w:r>
    </w:p>
    <w:p w14:paraId="72AEF186" w14:textId="59E169EF" w:rsidR="00136932" w:rsidRDefault="00136932" w:rsidP="00136932">
      <w:pPr>
        <w:numPr>
          <w:ilvl w:val="0"/>
          <w:numId w:val="17"/>
        </w:numPr>
        <w:suppressAutoHyphens/>
        <w:autoSpaceDE w:val="0"/>
        <w:spacing w:after="0" w:line="240" w:lineRule="auto"/>
        <w:ind w:left="720"/>
        <w:jc w:val="both"/>
      </w:pPr>
      <w:r>
        <w:rPr>
          <w:rFonts w:ascii="Times New Roman" w:hAnsi="Times New Roman" w:cs="Times New Roman"/>
          <w:color w:val="000000"/>
        </w:rPr>
        <w:t>a város területén a tanulói közétkeztetési térítési díjak – óvodák és a saját b</w:t>
      </w:r>
      <w:r w:rsidR="00691498">
        <w:rPr>
          <w:rFonts w:ascii="Times New Roman" w:hAnsi="Times New Roman" w:cs="Times New Roman"/>
          <w:color w:val="000000"/>
        </w:rPr>
        <w:t>ö</w:t>
      </w:r>
      <w:r>
        <w:rPr>
          <w:rFonts w:ascii="Times New Roman" w:hAnsi="Times New Roman" w:cs="Times New Roman"/>
          <w:color w:val="000000"/>
        </w:rPr>
        <w:t>lcsőde kivételével – számlázása, begyűjtése, összesítése, befizetése, a szolgáltatónál az étkeztetés megrendelése</w:t>
      </w:r>
    </w:p>
    <w:p w14:paraId="3C7496CB" w14:textId="77777777" w:rsidR="00136932" w:rsidRDefault="00136932" w:rsidP="00136932">
      <w:pPr>
        <w:numPr>
          <w:ilvl w:val="0"/>
          <w:numId w:val="17"/>
        </w:numPr>
        <w:suppressAutoHyphens/>
        <w:autoSpaceDE w:val="0"/>
        <w:spacing w:after="0" w:line="240" w:lineRule="auto"/>
        <w:ind w:left="720"/>
        <w:jc w:val="both"/>
      </w:pPr>
      <w:r>
        <w:rPr>
          <w:rFonts w:ascii="Times New Roman" w:hAnsi="Times New Roman" w:cs="Times New Roman"/>
          <w:color w:val="000000"/>
        </w:rPr>
        <w:t xml:space="preserve">adóalanyiságból adódó és az ehhez kapcsolódó bevallások, jelentések készítése a NAV felé  </w:t>
      </w:r>
    </w:p>
    <w:p w14:paraId="0DE0368A" w14:textId="77777777" w:rsidR="00136932" w:rsidRPr="00E950A7" w:rsidRDefault="00136932" w:rsidP="00136932">
      <w:pPr>
        <w:suppressAutoHyphens/>
        <w:autoSpaceDE w:val="0"/>
        <w:spacing w:after="0" w:line="240" w:lineRule="auto"/>
        <w:ind w:left="360"/>
        <w:jc w:val="both"/>
        <w:rPr>
          <w:rFonts w:ascii="Calibri" w:eastAsia="Times New Roman" w:hAnsi="Calibri" w:cs="Calibri"/>
          <w:lang w:eastAsia="zh-CN"/>
        </w:rPr>
      </w:pPr>
    </w:p>
    <w:p w14:paraId="6AEBD6FF" w14:textId="77777777" w:rsidR="00E950A7" w:rsidRPr="00E950A7" w:rsidRDefault="00E950A7" w:rsidP="00E950A7">
      <w:pPr>
        <w:suppressAutoHyphens/>
        <w:autoSpaceDE w:val="0"/>
        <w:spacing w:after="0" w:line="240" w:lineRule="auto"/>
        <w:ind w:left="357"/>
        <w:jc w:val="both"/>
        <w:rPr>
          <w:rFonts w:ascii="Times New Roman" w:eastAsia="Times New Roman" w:hAnsi="Times New Roman" w:cs="Times New Roman"/>
          <w:color w:val="000000"/>
          <w:lang w:eastAsia="zh-CN"/>
        </w:rPr>
      </w:pPr>
    </w:p>
    <w:p w14:paraId="74A3EA59" w14:textId="77777777" w:rsidR="00E950A7" w:rsidRPr="00E950A7" w:rsidRDefault="00E950A7" w:rsidP="00E950A7">
      <w:pPr>
        <w:suppressAutoHyphens/>
        <w:autoSpaceDE w:val="0"/>
        <w:spacing w:after="0" w:line="240" w:lineRule="auto"/>
        <w:ind w:left="357"/>
        <w:jc w:val="both"/>
        <w:rPr>
          <w:rFonts w:ascii="Calibri" w:eastAsia="Times New Roman" w:hAnsi="Calibri" w:cs="Calibri"/>
          <w:lang w:eastAsia="zh-CN"/>
        </w:rPr>
      </w:pPr>
      <w:r w:rsidRPr="00E950A7">
        <w:rPr>
          <w:rFonts w:ascii="Times New Roman" w:eastAsia="Times New Roman" w:hAnsi="Times New Roman" w:cs="Times New Roman"/>
          <w:color w:val="000000"/>
          <w:lang w:eastAsia="zh-CN"/>
        </w:rPr>
        <w:t xml:space="preserve">2018. január 1. napjától az ASP rendszer Gazdálkodási modul használatával tartjuk nyilván a kötelezettségvállalásokat, valamint a program biztosítja a bank, pénztár, bér, előirányzat, nettó finanszírozás, tárgyi eszközök állományváltozása és egyéb pénzforgalmi események könyvviteli nyilvántartásokban való rögzítését. A rendszer használata távüzemi kapcsolattal működik. </w:t>
      </w:r>
    </w:p>
    <w:p w14:paraId="4F623FF5" w14:textId="77777777" w:rsidR="00E950A7" w:rsidRP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14:paraId="51AEA5A9" w14:textId="52EEAE85" w:rsidR="00E950A7" w:rsidRDefault="00E950A7" w:rsidP="00E950A7">
      <w:pPr>
        <w:suppressAutoHyphens/>
        <w:autoSpaceDE w:val="0"/>
        <w:spacing w:after="0" w:line="240" w:lineRule="auto"/>
        <w:ind w:left="360"/>
        <w:jc w:val="both"/>
        <w:rPr>
          <w:rFonts w:ascii="Times New Roman" w:eastAsia="Times New Roman" w:hAnsi="Times New Roman" w:cs="Times New Roman"/>
          <w:color w:val="000000"/>
          <w:lang w:eastAsia="zh-CN"/>
        </w:rPr>
      </w:pPr>
      <w:r w:rsidRPr="00E950A7">
        <w:rPr>
          <w:rFonts w:ascii="Times New Roman" w:eastAsia="Times New Roman" w:hAnsi="Times New Roman" w:cs="Times New Roman"/>
          <w:lang w:eastAsia="zh-CN"/>
        </w:rPr>
        <w:t xml:space="preserve">Az </w:t>
      </w:r>
      <w:proofErr w:type="spellStart"/>
      <w:r w:rsidRPr="00E950A7">
        <w:rPr>
          <w:rFonts w:ascii="Times New Roman" w:eastAsia="Times New Roman" w:hAnsi="Times New Roman" w:cs="Times New Roman"/>
          <w:lang w:eastAsia="zh-CN"/>
        </w:rPr>
        <w:t>Mötv</w:t>
      </w:r>
      <w:proofErr w:type="spellEnd"/>
      <w:r w:rsidRPr="00E950A7">
        <w:rPr>
          <w:rFonts w:ascii="Times New Roman" w:eastAsia="Times New Roman" w:hAnsi="Times New Roman" w:cs="Times New Roman"/>
          <w:lang w:eastAsia="zh-CN"/>
        </w:rPr>
        <w:t>. 114.§</w:t>
      </w:r>
      <w:r w:rsidR="00FF1424">
        <w:rPr>
          <w:rFonts w:ascii="Times New Roman" w:eastAsia="Times New Roman" w:hAnsi="Times New Roman" w:cs="Times New Roman"/>
          <w:lang w:eastAsia="zh-CN"/>
        </w:rPr>
        <w:t xml:space="preserve"> </w:t>
      </w:r>
      <w:r w:rsidRPr="00E950A7">
        <w:rPr>
          <w:rFonts w:ascii="Times New Roman" w:eastAsia="Times New Roman" w:hAnsi="Times New Roman" w:cs="Times New Roman"/>
          <w:lang w:eastAsia="zh-CN"/>
        </w:rPr>
        <w:t>(2) bekezdésében elrendelt állam által biztosított elektronikus információs önkormányzati rendszerhez (ASP) való csatlakozásra való felkészülés - a gazdálkodási szakrendszer vonatkozásában az önkormányzati ASP rendszerről szóló 257/2016.(VIII.31.) Korm.rendeletben előírtak szerint – már 2017. IV. negyedévében elkezdődött, hogy az átállá</w:t>
      </w:r>
      <w:r w:rsidR="00FF1424">
        <w:rPr>
          <w:rFonts w:ascii="Times New Roman" w:eastAsia="Times New Roman" w:hAnsi="Times New Roman" w:cs="Times New Roman"/>
          <w:lang w:eastAsia="zh-CN"/>
        </w:rPr>
        <w:t>s</w:t>
      </w:r>
      <w:r w:rsidRPr="00E950A7">
        <w:rPr>
          <w:rFonts w:ascii="Times New Roman" w:eastAsia="Times New Roman" w:hAnsi="Times New Roman" w:cs="Times New Roman"/>
          <w:lang w:eastAsia="zh-CN"/>
        </w:rPr>
        <w:t xml:space="preserve"> 2018. január 1. napjával megtörténhessen. Az adatállomány felülvizsgálatra került, így a kötelezettség és követelés állomány, a befejezetlen beruházások és a partner adatállomány, valamint a tárgyi eszközök és a </w:t>
      </w:r>
      <w:r w:rsidRPr="00E950A7">
        <w:rPr>
          <w:rFonts w:ascii="Times New Roman" w:eastAsia="Times New Roman" w:hAnsi="Times New Roman" w:cs="Times New Roman"/>
          <w:lang w:eastAsia="zh-CN"/>
        </w:rPr>
        <w:lastRenderedPageBreak/>
        <w:t>vagyonkat</w:t>
      </w:r>
      <w:r w:rsidR="00FF1424">
        <w:rPr>
          <w:rFonts w:ascii="Times New Roman" w:eastAsia="Times New Roman" w:hAnsi="Times New Roman" w:cs="Times New Roman"/>
          <w:lang w:eastAsia="zh-CN"/>
        </w:rPr>
        <w:t>a</w:t>
      </w:r>
      <w:r w:rsidRPr="00E950A7">
        <w:rPr>
          <w:rFonts w:ascii="Times New Roman" w:eastAsia="Times New Roman" w:hAnsi="Times New Roman" w:cs="Times New Roman"/>
          <w:lang w:eastAsia="zh-CN"/>
        </w:rPr>
        <w:t xml:space="preserve">szter egyeztetése, a leltározások, selejtezések fokozott ellenőrzése is megtörtént. </w:t>
      </w:r>
      <w:r w:rsidRPr="00E950A7">
        <w:rPr>
          <w:rFonts w:ascii="Times New Roman" w:eastAsia="Times New Roman" w:hAnsi="Times New Roman" w:cs="Times New Roman"/>
          <w:color w:val="000000"/>
          <w:lang w:eastAsia="zh-CN"/>
        </w:rPr>
        <w:t xml:space="preserve">A migráció során a beállításvarázsló futtatásához szükséges volt az egész gazdálkodási rendszer újragondolására az új rendszer sajátosságaihoz igazodva (a felhasználók, szerepkörök, feladatok meghatározása, az intézményi adatok összegyűjtése, …), amelyek rögzítésre is kerültek az ASP-ben. Az új rendszer beállításához, használatához szükséges a folyamatos tanulás az ASP tesztrendszerben és oktatási felületen is, az éles rendszerrel párhuzamosan. </w:t>
      </w:r>
      <w:r w:rsidR="00AF63D9" w:rsidRPr="00AF63D9">
        <w:rPr>
          <w:rFonts w:ascii="Times New Roman" w:eastAsia="Times New Roman" w:hAnsi="Times New Roman" w:cs="Times New Roman"/>
          <w:color w:val="000000"/>
          <w:lang w:eastAsia="zh-CN"/>
        </w:rPr>
        <w:t>Ez a váltás nagyon nagy figyelmet, előkészületet és sok-sok</w:t>
      </w:r>
      <w:r w:rsidR="00A53DD4">
        <w:rPr>
          <w:rFonts w:ascii="Times New Roman" w:eastAsia="Times New Roman" w:hAnsi="Times New Roman" w:cs="Times New Roman"/>
          <w:color w:val="000000"/>
          <w:lang w:eastAsia="zh-CN"/>
        </w:rPr>
        <w:t xml:space="preserve"> többlet</w:t>
      </w:r>
      <w:r w:rsidR="00AF63D9" w:rsidRPr="00AF63D9">
        <w:rPr>
          <w:rFonts w:ascii="Times New Roman" w:eastAsia="Times New Roman" w:hAnsi="Times New Roman" w:cs="Times New Roman"/>
          <w:color w:val="000000"/>
          <w:lang w:eastAsia="zh-CN"/>
        </w:rPr>
        <w:t>munkát jelentett és jelent a mai napig a rendszer tagoltsága és állandó változása miatt a pénzügyi osztály minden dolgozója számára. A rendszer a bevezetés óta folyamatos fejlesztés alatt áll a felhasználók által jelzett kérések, javaslatok, problémák és a törvényi változások miatt is.</w:t>
      </w:r>
    </w:p>
    <w:p w14:paraId="29AA18E8" w14:textId="7D8A4808" w:rsidR="00937B98" w:rsidRDefault="00937B98" w:rsidP="00E950A7">
      <w:pPr>
        <w:suppressAutoHyphens/>
        <w:autoSpaceDE w:val="0"/>
        <w:spacing w:after="0" w:line="240" w:lineRule="auto"/>
        <w:ind w:left="360"/>
        <w:jc w:val="both"/>
        <w:rPr>
          <w:rFonts w:ascii="Times New Roman" w:eastAsia="Times New Roman" w:hAnsi="Times New Roman" w:cs="Times New Roman"/>
          <w:color w:val="000000"/>
          <w:lang w:eastAsia="zh-CN"/>
        </w:rPr>
      </w:pPr>
    </w:p>
    <w:p w14:paraId="6326AE1A" w14:textId="77777777" w:rsidR="005B2404" w:rsidRPr="005B2404" w:rsidRDefault="005B2404" w:rsidP="005B2404">
      <w:pPr>
        <w:suppressAutoHyphens/>
        <w:autoSpaceDE w:val="0"/>
        <w:spacing w:after="0" w:line="240" w:lineRule="auto"/>
        <w:ind w:left="360"/>
        <w:jc w:val="both"/>
        <w:rPr>
          <w:rFonts w:ascii="Calibri" w:eastAsia="Times New Roman" w:hAnsi="Calibri" w:cs="Calibri"/>
          <w:lang w:eastAsia="zh-CN"/>
        </w:rPr>
      </w:pPr>
      <w:r w:rsidRPr="005B2404">
        <w:rPr>
          <w:rFonts w:ascii="Times New Roman" w:eastAsia="Times New Roman" w:hAnsi="Times New Roman" w:cs="Times New Roman"/>
          <w:lang w:eastAsia="zh-CN"/>
        </w:rPr>
        <w:t>A rendszer tagoltságát jól jellemzi pl. egy szállítói számla útja. A beérkező szállítói számla az iktató irodába kerül érkeztetésre, majd a számlát teljesítés igazoltatni kell az illetékes kollegával. Ezután történik meg a számla rögzítése úgy, hogy az ASP Iratkezelési moduljában kapott érkeztetési számmal lehet csak a számlát ASP Gazdálkodási moduljába átemelni, az előzetesen rögzített kötelezettségvállaláshoz kapcsolni és ekkor készül az utalványrendelet. Majd a gazdálkodási szabályzatban rögzítetteknek megfelelően igazoltatni kell az érvényesítővel, a kötelezettségvállalóval és az utalványozóval. Ezután kerülhet a számla átutalásra a szállító részére úgy, hogy a rögzített tétel átemelhető a bank elektronikus rendszerébe. Az elkészült bankszámla kivonat elektronikusan letölthető és beemelhető az ASP gazdálkodási moduljába és ekkor kerülnek a tételek könyvelésre. Minden egyes számla három kollega kezén megy át, mire a tétel lekönyvelésre kerül, de előzetesen a szerződést egy negyedik személy már rögzítette, így tud megvalósulni a folyamatba épített ellenőrzés.</w:t>
      </w:r>
    </w:p>
    <w:p w14:paraId="5DF1F91B" w14:textId="77777777" w:rsidR="005B2404" w:rsidRPr="005B2404" w:rsidRDefault="005B2404" w:rsidP="005B2404">
      <w:pPr>
        <w:suppressAutoHyphens/>
        <w:autoSpaceDE w:val="0"/>
        <w:spacing w:after="0" w:line="240" w:lineRule="auto"/>
        <w:ind w:left="360"/>
        <w:jc w:val="both"/>
        <w:rPr>
          <w:rFonts w:ascii="Times New Roman" w:eastAsia="Times New Roman" w:hAnsi="Times New Roman" w:cs="Times New Roman"/>
          <w:lang w:eastAsia="zh-CN"/>
        </w:rPr>
      </w:pPr>
    </w:p>
    <w:p w14:paraId="26EE5C99" w14:textId="43D56DC9" w:rsidR="005B2404" w:rsidRPr="005B2404" w:rsidRDefault="005B2404" w:rsidP="005B2404">
      <w:pPr>
        <w:suppressAutoHyphens/>
        <w:autoSpaceDE w:val="0"/>
        <w:spacing w:after="0" w:line="240" w:lineRule="auto"/>
        <w:ind w:left="360"/>
        <w:jc w:val="both"/>
        <w:rPr>
          <w:rFonts w:ascii="Calibri" w:eastAsia="Times New Roman" w:hAnsi="Calibri" w:cs="Calibri"/>
          <w:lang w:eastAsia="zh-CN"/>
        </w:rPr>
      </w:pPr>
      <w:r w:rsidRPr="005B2404">
        <w:rPr>
          <w:rFonts w:ascii="Times New Roman" w:eastAsia="Times New Roman" w:hAnsi="Times New Roman" w:cs="Times New Roman"/>
          <w:lang w:eastAsia="zh-CN"/>
        </w:rPr>
        <w:t>Az Áfa törvény számlaadat-szolgáltatási kötelezettségre vonatkozó szabályai 2020.</w:t>
      </w:r>
      <w:r w:rsidR="00AC5DEC">
        <w:rPr>
          <w:rFonts w:ascii="Times New Roman" w:eastAsia="Times New Roman" w:hAnsi="Times New Roman" w:cs="Times New Roman"/>
          <w:lang w:eastAsia="zh-CN"/>
        </w:rPr>
        <w:t xml:space="preserve"> </w:t>
      </w:r>
      <w:r w:rsidRPr="005B2404">
        <w:rPr>
          <w:rFonts w:ascii="Times New Roman" w:eastAsia="Times New Roman" w:hAnsi="Times New Roman" w:cs="Times New Roman"/>
          <w:lang w:eastAsia="zh-CN"/>
        </w:rPr>
        <w:t xml:space="preserve">július 1-től megváltoztak, az adatszolgáltatásra kötelezett számlák köre jelentősen kibővült – gyakorlatilag csak a magánszemély részére kiállított számla nem vált adatkötelessé, emiatt a kézi számlák kiállítása június 30. napjától minden intézményben megszüntetésre került. Július 1. napjától csak számlázó programmal kerülnek számlák kiállításra - egyetlen kivétellel (önkormányzat, ravatalozó) -, hogy az adatszolgáltatási kötelezettségnek plusz időráfordítás nélkül eleget lehessen tenni és ezzel az adatszolgáltatási hibázási lehetőség is kizárásra került. </w:t>
      </w:r>
    </w:p>
    <w:p w14:paraId="2163209E" w14:textId="77777777" w:rsidR="005B2404" w:rsidRPr="005B2404" w:rsidRDefault="005B2404" w:rsidP="005B2404">
      <w:pPr>
        <w:suppressAutoHyphens/>
        <w:autoSpaceDE w:val="0"/>
        <w:spacing w:after="0" w:line="240" w:lineRule="auto"/>
        <w:ind w:left="360"/>
        <w:jc w:val="both"/>
        <w:rPr>
          <w:rFonts w:ascii="Times New Roman" w:eastAsia="Times New Roman" w:hAnsi="Times New Roman" w:cs="Times New Roman"/>
          <w:lang w:eastAsia="zh-CN"/>
        </w:rPr>
      </w:pPr>
    </w:p>
    <w:p w14:paraId="72E7085D" w14:textId="037A860D" w:rsidR="005B2404" w:rsidRDefault="005B2404" w:rsidP="005B2404">
      <w:pPr>
        <w:suppressAutoHyphens/>
        <w:autoSpaceDE w:val="0"/>
        <w:spacing w:after="0" w:line="240" w:lineRule="auto"/>
        <w:ind w:left="360"/>
        <w:jc w:val="both"/>
        <w:rPr>
          <w:rFonts w:ascii="Times New Roman" w:eastAsia="Times New Roman" w:hAnsi="Times New Roman" w:cs="Times New Roman"/>
          <w:lang w:eastAsia="zh-CN"/>
        </w:rPr>
      </w:pPr>
      <w:r w:rsidRPr="005B2404">
        <w:rPr>
          <w:rFonts w:ascii="Times New Roman" w:eastAsia="Times New Roman" w:hAnsi="Times New Roman" w:cs="Times New Roman"/>
          <w:lang w:eastAsia="zh-CN"/>
        </w:rPr>
        <w:t>Ezt megelőzően is csak az intézményeknél és a ravatalozó használathoz kapcsolódóan készült kézi számla. Az Egészségügyi, Gyermekjóléti -és Szociális Intézménynél minden hónapban sok számla készül, ezért már öt</w:t>
      </w:r>
      <w:r w:rsidRPr="005B2404">
        <w:rPr>
          <w:rFonts w:ascii="Times New Roman" w:eastAsia="Times New Roman" w:hAnsi="Times New Roman" w:cs="Times New Roman"/>
          <w:strike/>
          <w:lang w:eastAsia="zh-CN"/>
        </w:rPr>
        <w:t>-</w:t>
      </w:r>
      <w:r w:rsidRPr="005B2404">
        <w:rPr>
          <w:rFonts w:ascii="Times New Roman" w:eastAsia="Times New Roman" w:hAnsi="Times New Roman" w:cs="Times New Roman"/>
          <w:lang w:eastAsia="zh-CN"/>
        </w:rPr>
        <w:t xml:space="preserve">hat éve számlázó programmal kerülnek kiállításra a számlák, de a polgármesteri hivatalban a hivatalnál rendelkezésre álló számlázó programmal került megoldásra. Július 1. napjától az Egészségügyi, Gyermekjóléti -és Szociális Intézmény és a Petőfi Szülőház és Emlékmúzeum intézmény részére elérhetővé vált az ASP Gazdálkodási modulja távüzemi kapcsolattal. A Petőfi Szülőház és Emlékmúzeumnál nem a kiállításra kerülő számlák nagy száma, hanem a hétvégi és ünnepi </w:t>
      </w:r>
      <w:proofErr w:type="spellStart"/>
      <w:r w:rsidRPr="005B2404">
        <w:rPr>
          <w:rFonts w:ascii="Times New Roman" w:eastAsia="Times New Roman" w:hAnsi="Times New Roman" w:cs="Times New Roman"/>
          <w:lang w:eastAsia="zh-CN"/>
        </w:rPr>
        <w:t>nyitvatartás</w:t>
      </w:r>
      <w:proofErr w:type="spellEnd"/>
      <w:r w:rsidRPr="005B2404">
        <w:rPr>
          <w:rFonts w:ascii="Times New Roman" w:eastAsia="Times New Roman" w:hAnsi="Times New Roman" w:cs="Times New Roman"/>
          <w:lang w:eastAsia="zh-CN"/>
        </w:rPr>
        <w:t xml:space="preserve"> alatti számlák készítése miatt vált szükségessé a rendszer elérhetősége. A pénzügyi osztály mindkét intézmény részére az ASP rendszer használatát, a program számlázási részét bemutatta, megtanította. A Petőfi Sándor Városi Könyvtár és a Kiskőrösi Óvodák számlázását a</w:t>
      </w:r>
      <w:r w:rsidR="008F473B">
        <w:rPr>
          <w:rFonts w:ascii="Times New Roman" w:eastAsia="Times New Roman" w:hAnsi="Times New Roman" w:cs="Times New Roman"/>
          <w:lang w:eastAsia="zh-CN"/>
        </w:rPr>
        <w:t xml:space="preserve"> 2020. </w:t>
      </w:r>
      <w:r w:rsidRPr="005B2404">
        <w:rPr>
          <w:rFonts w:ascii="Times New Roman" w:eastAsia="Times New Roman" w:hAnsi="Times New Roman" w:cs="Times New Roman"/>
          <w:lang w:eastAsia="zh-CN"/>
        </w:rPr>
        <w:t>júliusi változás óta a pénzügyi osztály vette át.</w:t>
      </w:r>
    </w:p>
    <w:p w14:paraId="0E756117" w14:textId="481A63F4"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3779751D" w14:textId="498E9B79"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7EEF44CC" w14:textId="3C2F5021"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7E21CBF0" w14:textId="7199C11A"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3291F9A8" w14:textId="25237B93"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5D486C33" w14:textId="3E6BCA67"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48409E25" w14:textId="71FFCB47"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7D265AD3" w14:textId="4377508E"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535A33D2" w14:textId="4682F022" w:rsidR="00C8413D" w:rsidRDefault="00C8413D" w:rsidP="005B2404">
      <w:pPr>
        <w:suppressAutoHyphens/>
        <w:autoSpaceDE w:val="0"/>
        <w:spacing w:after="0" w:line="240" w:lineRule="auto"/>
        <w:ind w:left="360"/>
        <w:jc w:val="both"/>
        <w:rPr>
          <w:rFonts w:ascii="Times New Roman" w:eastAsia="Times New Roman" w:hAnsi="Times New Roman" w:cs="Times New Roman"/>
          <w:lang w:eastAsia="zh-CN"/>
        </w:rPr>
      </w:pPr>
    </w:p>
    <w:p w14:paraId="284310F5" w14:textId="77777777" w:rsidR="00C8413D" w:rsidRPr="005B2404" w:rsidRDefault="00C8413D" w:rsidP="005B2404">
      <w:pPr>
        <w:suppressAutoHyphens/>
        <w:autoSpaceDE w:val="0"/>
        <w:spacing w:after="0" w:line="240" w:lineRule="auto"/>
        <w:ind w:left="360"/>
        <w:jc w:val="both"/>
        <w:rPr>
          <w:rFonts w:ascii="Calibri" w:eastAsia="Times New Roman" w:hAnsi="Calibri" w:cs="Calibri"/>
          <w:lang w:eastAsia="zh-CN"/>
        </w:rPr>
      </w:pPr>
    </w:p>
    <w:p w14:paraId="6AD7D667" w14:textId="77777777" w:rsidR="005B2404" w:rsidRPr="00E950A7" w:rsidRDefault="005B2404" w:rsidP="00E950A7">
      <w:pPr>
        <w:suppressAutoHyphens/>
        <w:autoSpaceDE w:val="0"/>
        <w:spacing w:after="0" w:line="240" w:lineRule="auto"/>
        <w:ind w:left="360"/>
        <w:jc w:val="both"/>
        <w:rPr>
          <w:rFonts w:ascii="Calibri" w:eastAsia="Times New Roman" w:hAnsi="Calibri" w:cs="Calibri"/>
          <w:lang w:eastAsia="zh-CN"/>
        </w:rPr>
      </w:pPr>
    </w:p>
    <w:p w14:paraId="0A3C67D7" w14:textId="033FD8B8" w:rsidR="008B4826" w:rsidRDefault="008B4826" w:rsidP="008B4826">
      <w:pPr>
        <w:suppressAutoHyphens/>
        <w:autoSpaceDE w:val="0"/>
        <w:spacing w:after="0" w:line="240" w:lineRule="auto"/>
        <w:ind w:left="360"/>
        <w:jc w:val="center"/>
        <w:rPr>
          <w:rFonts w:ascii="Times New Roman" w:eastAsia="Times New Roman" w:hAnsi="Times New Roman" w:cs="Times New Roman"/>
          <w:color w:val="000000"/>
          <w:lang w:eastAsia="zh-CN"/>
        </w:rPr>
      </w:pPr>
      <w:r w:rsidRPr="00306ACA">
        <w:rPr>
          <w:rFonts w:ascii="Times New Roman" w:eastAsia="Times New Roman" w:hAnsi="Times New Roman" w:cs="Times New Roman"/>
          <w:color w:val="000000"/>
          <w:u w:val="single"/>
          <w:lang w:eastAsia="zh-CN"/>
        </w:rPr>
        <w:lastRenderedPageBreak/>
        <w:t>A</w:t>
      </w:r>
      <w:r w:rsidR="001F2B44" w:rsidRPr="00306ACA">
        <w:rPr>
          <w:rFonts w:ascii="Times New Roman" w:eastAsia="Times New Roman" w:hAnsi="Times New Roman" w:cs="Times New Roman"/>
          <w:color w:val="000000"/>
          <w:u w:val="single"/>
          <w:lang w:eastAsia="zh-CN"/>
        </w:rPr>
        <w:t xml:space="preserve"> 2019. évi</w:t>
      </w:r>
      <w:r w:rsidR="009224CB" w:rsidRPr="00306ACA">
        <w:rPr>
          <w:rFonts w:ascii="Times New Roman" w:eastAsia="Times New Roman" w:hAnsi="Times New Roman" w:cs="Times New Roman"/>
          <w:color w:val="000000"/>
          <w:u w:val="single"/>
          <w:lang w:eastAsia="zh-CN"/>
        </w:rPr>
        <w:t xml:space="preserve"> és 2020. évi</w:t>
      </w:r>
      <w:r w:rsidRPr="00306ACA">
        <w:rPr>
          <w:rFonts w:ascii="Times New Roman" w:eastAsia="Times New Roman" w:hAnsi="Times New Roman" w:cs="Times New Roman"/>
          <w:color w:val="000000"/>
          <w:u w:val="single"/>
          <w:lang w:eastAsia="zh-CN"/>
        </w:rPr>
        <w:t xml:space="preserve"> beérkező számlák darabszámát és </w:t>
      </w:r>
      <w:proofErr w:type="spellStart"/>
      <w:r w:rsidRPr="00306ACA">
        <w:rPr>
          <w:rFonts w:ascii="Times New Roman" w:eastAsia="Times New Roman" w:hAnsi="Times New Roman" w:cs="Times New Roman"/>
          <w:color w:val="000000"/>
          <w:u w:val="single"/>
          <w:lang w:eastAsia="zh-CN"/>
        </w:rPr>
        <w:t>intézményenkénti</w:t>
      </w:r>
      <w:proofErr w:type="spellEnd"/>
      <w:r w:rsidRPr="00306ACA">
        <w:rPr>
          <w:rFonts w:ascii="Times New Roman" w:eastAsia="Times New Roman" w:hAnsi="Times New Roman" w:cs="Times New Roman"/>
          <w:color w:val="000000"/>
          <w:u w:val="single"/>
          <w:lang w:eastAsia="zh-CN"/>
        </w:rPr>
        <w:t xml:space="preserve"> megoszlását az alábbi diagram szemlélteti:</w:t>
      </w:r>
      <w:r w:rsidRPr="00947496">
        <w:rPr>
          <w:rFonts w:ascii="Times New Roman" w:eastAsia="Times New Roman" w:hAnsi="Times New Roman" w:cs="Times New Roman"/>
          <w:color w:val="000000"/>
          <w:lang w:eastAsia="zh-CN"/>
        </w:rPr>
        <w:t xml:space="preserve"> </w:t>
      </w:r>
    </w:p>
    <w:p w14:paraId="4A684798" w14:textId="77777777" w:rsidR="00435163" w:rsidRPr="00565A13" w:rsidRDefault="00435163" w:rsidP="008B4826">
      <w:pPr>
        <w:suppressAutoHyphens/>
        <w:autoSpaceDE w:val="0"/>
        <w:spacing w:after="0" w:line="240" w:lineRule="auto"/>
        <w:ind w:left="360"/>
        <w:jc w:val="center"/>
        <w:rPr>
          <w:rFonts w:ascii="Calibri" w:eastAsia="Times New Roman" w:hAnsi="Calibri" w:cs="Calibri"/>
          <w:lang w:eastAsia="zh-CN"/>
        </w:rPr>
      </w:pPr>
    </w:p>
    <w:p w14:paraId="1D8F7DAB" w14:textId="77777777" w:rsidR="008B4826"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24D4CEBB" w14:textId="77777777" w:rsidR="008B4826" w:rsidRPr="00565A13" w:rsidRDefault="008B4826" w:rsidP="009166A1">
      <w:pPr>
        <w:suppressAutoHyphens/>
        <w:autoSpaceDE w:val="0"/>
        <w:spacing w:after="0" w:line="240" w:lineRule="auto"/>
        <w:ind w:left="360"/>
        <w:jc w:val="center"/>
        <w:rPr>
          <w:rFonts w:ascii="Times New Roman" w:eastAsia="Times New Roman" w:hAnsi="Times New Roman" w:cs="Times New Roman"/>
          <w:color w:val="000000"/>
          <w:highlight w:val="yellow"/>
          <w:lang w:eastAsia="zh-CN"/>
        </w:rPr>
      </w:pPr>
      <w:r>
        <w:rPr>
          <w:rFonts w:ascii="Times New Roman" w:hAnsi="Times New Roman"/>
          <w:noProof/>
          <w:color w:val="000000"/>
          <w:sz w:val="24"/>
          <w:szCs w:val="24"/>
          <w:lang w:eastAsia="hu-HU"/>
        </w:rPr>
        <w:drawing>
          <wp:inline distT="0" distB="0" distL="0" distR="0" wp14:anchorId="222E96C1" wp14:editId="65C5E4EB">
            <wp:extent cx="5372100" cy="3448050"/>
            <wp:effectExtent l="0" t="0" r="0"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0BABF6" w14:textId="77777777"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highlight w:val="yellow"/>
          <w:lang w:eastAsia="zh-CN"/>
        </w:rPr>
      </w:pPr>
    </w:p>
    <w:p w14:paraId="41D0AF8B" w14:textId="77777777" w:rsidR="008B4826" w:rsidRPr="00565A13" w:rsidRDefault="008B4826" w:rsidP="008B4826">
      <w:pPr>
        <w:suppressAutoHyphens/>
        <w:autoSpaceDE w:val="0"/>
        <w:spacing w:after="0" w:line="240" w:lineRule="auto"/>
        <w:ind w:left="360"/>
        <w:jc w:val="both"/>
        <w:rPr>
          <w:rFonts w:ascii="Times New Roman" w:eastAsia="Times New Roman" w:hAnsi="Times New Roman" w:cs="Times New Roman"/>
          <w:color w:val="000000"/>
          <w:lang w:eastAsia="zh-CN"/>
        </w:rPr>
      </w:pPr>
    </w:p>
    <w:p w14:paraId="7DEB43A8" w14:textId="516AA42B" w:rsidR="004D46DF" w:rsidRPr="004D46DF" w:rsidRDefault="004D46DF" w:rsidP="00D41604">
      <w:pPr>
        <w:suppressAutoHyphens/>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Az önkormányzat választott számlavezető pénzintézete 2014. július 1. napjától a K &amp; H Bank Zrt, amely </w:t>
      </w:r>
      <w:r w:rsidRPr="004D46DF">
        <w:rPr>
          <w:rFonts w:ascii="Times New Roman" w:eastAsia="Times New Roman" w:hAnsi="Times New Roman" w:cs="Times New Roman"/>
          <w:color w:val="000000"/>
          <w:lang w:eastAsia="hu-HU"/>
        </w:rPr>
        <w:t>bankszámlaszerződés és a kapcsolódó folyószámlahitel szerződés 3 éves határozott időtartamra - 2017.06.30. napjáig – szólt. A szerződés új beszerzési eljárás eredményeképpen újból 3 év határozott időtartamra - 2020.06.30. napjáig -megkötésre került a K &amp; H Bank Zrt-vel.</w:t>
      </w:r>
      <w:r w:rsidR="00120357" w:rsidRPr="00120357">
        <w:rPr>
          <w:rFonts w:ascii="Times New Roman" w:eastAsia="Times New Roman" w:hAnsi="Times New Roman" w:cs="Times New Roman"/>
          <w:color w:val="000000"/>
          <w:lang w:eastAsia="hu-HU"/>
        </w:rPr>
        <w:t xml:space="preserve"> A következő 3 év nyertese újból a K </w:t>
      </w:r>
      <w:r w:rsidR="00120357" w:rsidRPr="00120357">
        <w:rPr>
          <w:rFonts w:ascii="Times New Roman" w:eastAsia="Times New Roman" w:hAnsi="Times New Roman" w:cs="Times New Roman"/>
          <w:color w:val="000000"/>
          <w:lang w:eastAsia="zh-CN"/>
        </w:rPr>
        <w:t xml:space="preserve">&amp; H Bank Zrt lett, a szerződés lejárata </w:t>
      </w:r>
      <w:r w:rsidR="00120357" w:rsidRPr="00120357">
        <w:rPr>
          <w:rFonts w:ascii="Times New Roman" w:eastAsia="Times New Roman" w:hAnsi="Times New Roman" w:cs="Times New Roman"/>
          <w:color w:val="000000"/>
          <w:lang w:eastAsia="hu-HU"/>
        </w:rPr>
        <w:t xml:space="preserve">2020.06.30. napja. A lejárat miatt 2020. áprilisában szükségessé vált új ajánlattételi felhívás kiírása, a legjobb ajánlat most is a K </w:t>
      </w:r>
      <w:r w:rsidR="00120357" w:rsidRPr="00120357">
        <w:rPr>
          <w:rFonts w:ascii="Times New Roman" w:eastAsia="Times New Roman" w:hAnsi="Times New Roman" w:cs="Times New Roman"/>
          <w:color w:val="000000"/>
          <w:lang w:eastAsia="zh-CN"/>
        </w:rPr>
        <w:t>&amp; H Bank Zrt.-</w:t>
      </w:r>
      <w:proofErr w:type="spellStart"/>
      <w:r w:rsidR="00120357" w:rsidRPr="00120357">
        <w:rPr>
          <w:rFonts w:ascii="Times New Roman" w:eastAsia="Times New Roman" w:hAnsi="Times New Roman" w:cs="Times New Roman"/>
          <w:color w:val="000000"/>
          <w:lang w:eastAsia="zh-CN"/>
        </w:rPr>
        <w:t>től</w:t>
      </w:r>
      <w:proofErr w:type="spellEnd"/>
      <w:r w:rsidR="00120357" w:rsidRPr="00120357">
        <w:rPr>
          <w:rFonts w:ascii="Times New Roman" w:eastAsia="Times New Roman" w:hAnsi="Times New Roman" w:cs="Times New Roman"/>
          <w:color w:val="000000"/>
          <w:lang w:eastAsia="zh-CN"/>
        </w:rPr>
        <w:t xml:space="preserve"> érkezett. A</w:t>
      </w:r>
      <w:r w:rsidR="00120357" w:rsidRPr="00120357">
        <w:rPr>
          <w:rFonts w:ascii="Times New Roman" w:eastAsia="Times New Roman" w:hAnsi="Times New Roman" w:cs="Times New Roman"/>
          <w:color w:val="000000"/>
          <w:lang w:eastAsia="hu-HU"/>
        </w:rPr>
        <w:t xml:space="preserve"> beszerzési eljárás eredményeképpen újból 3 év határozott időtartamra - 2023.06.30. napjáig - megkötésre került a bankszámlaszerződés és a kapcsolódó folyószámlahitel szerződés a K &amp; H Bank Zrt-vel.</w:t>
      </w:r>
      <w:r w:rsidR="00D41604">
        <w:rPr>
          <w:rFonts w:ascii="Times New Roman" w:eastAsia="Times New Roman" w:hAnsi="Times New Roman" w:cs="Times New Roman"/>
          <w:color w:val="000000"/>
          <w:lang w:eastAsia="hu-HU"/>
        </w:rPr>
        <w:t xml:space="preserve"> </w:t>
      </w:r>
      <w:r w:rsidR="00120357" w:rsidRPr="00120357">
        <w:rPr>
          <w:rFonts w:ascii="Times New Roman" w:eastAsia="Times New Roman" w:hAnsi="Times New Roman" w:cs="Times New Roman"/>
          <w:color w:val="000000"/>
          <w:lang w:eastAsia="hu-HU"/>
        </w:rPr>
        <w:t xml:space="preserve">A </w:t>
      </w:r>
      <w:proofErr w:type="spellStart"/>
      <w:r w:rsidR="00120357" w:rsidRPr="00120357">
        <w:rPr>
          <w:rFonts w:ascii="Times New Roman" w:eastAsia="Times New Roman" w:hAnsi="Times New Roman" w:cs="Times New Roman"/>
          <w:color w:val="000000"/>
          <w:lang w:eastAsia="hu-HU"/>
        </w:rPr>
        <w:t>bankolás</w:t>
      </w:r>
      <w:proofErr w:type="spellEnd"/>
      <w:r w:rsidR="00120357" w:rsidRPr="00120357">
        <w:rPr>
          <w:rFonts w:ascii="Times New Roman" w:eastAsia="Times New Roman" w:hAnsi="Times New Roman" w:cs="Times New Roman"/>
          <w:color w:val="000000"/>
          <w:lang w:eastAsia="hu-HU"/>
        </w:rPr>
        <w:t xml:space="preserve"> elektronikusan történik, a K&amp;H Electra rendszeren keresztül kerül lebonyolításra.</w:t>
      </w:r>
    </w:p>
    <w:p w14:paraId="421F2D13" w14:textId="56C2DF23" w:rsidR="00294E86" w:rsidRDefault="00294E86" w:rsidP="00A30E27">
      <w:pPr>
        <w:suppressAutoHyphens/>
        <w:spacing w:after="0" w:line="240" w:lineRule="auto"/>
        <w:jc w:val="both"/>
        <w:rPr>
          <w:rFonts w:ascii="Times New Roman" w:eastAsia="Times New Roman" w:hAnsi="Times New Roman" w:cs="Times New Roman"/>
          <w:color w:val="000000"/>
          <w:lang w:eastAsia="hu-HU"/>
        </w:rPr>
      </w:pPr>
    </w:p>
    <w:p w14:paraId="0CF72440" w14:textId="77777777" w:rsidR="008F0E9C" w:rsidRDefault="008F0E9C" w:rsidP="00A30E27">
      <w:pPr>
        <w:suppressAutoHyphens/>
        <w:spacing w:after="0" w:line="240" w:lineRule="auto"/>
        <w:jc w:val="both"/>
        <w:rPr>
          <w:rFonts w:ascii="Times New Roman" w:eastAsia="Times New Roman" w:hAnsi="Times New Roman" w:cs="Times New Roman"/>
          <w:color w:val="000000"/>
          <w:lang w:eastAsia="hu-HU"/>
        </w:rPr>
      </w:pPr>
    </w:p>
    <w:p w14:paraId="433934F9" w14:textId="77777777" w:rsidR="00294E86" w:rsidRDefault="00A30E27" w:rsidP="00A30E27">
      <w:pPr>
        <w:suppressAutoHyphens/>
        <w:spacing w:after="0" w:line="240" w:lineRule="auto"/>
        <w:jc w:val="both"/>
        <w:rPr>
          <w:rFonts w:ascii="Times New Roman" w:eastAsia="Times New Roman" w:hAnsi="Times New Roman" w:cs="Times New Roman"/>
          <w:color w:val="000000"/>
          <w:lang w:eastAsia="hu-HU"/>
        </w:rPr>
      </w:pPr>
      <w:r w:rsidRPr="00A30E27">
        <w:rPr>
          <w:rFonts w:ascii="Times New Roman" w:eastAsia="Times New Roman" w:hAnsi="Times New Roman" w:cs="Times New Roman"/>
          <w:color w:val="000000"/>
          <w:lang w:eastAsia="hu-HU"/>
        </w:rPr>
        <w:t xml:space="preserve">A szabadon választott számlavezető pénzintézet mellett – törvényi változások miatt – a beruházási alszámlák a Magyar Államkincstárnál kerülnek megnyitásra. A 2018-as évben a számlákon a </w:t>
      </w:r>
      <w:proofErr w:type="spellStart"/>
      <w:r w:rsidRPr="00A30E27">
        <w:rPr>
          <w:rFonts w:ascii="Times New Roman" w:eastAsia="Times New Roman" w:hAnsi="Times New Roman" w:cs="Times New Roman"/>
          <w:color w:val="000000"/>
          <w:lang w:eastAsia="hu-HU"/>
        </w:rPr>
        <w:t>bankolás</w:t>
      </w:r>
      <w:proofErr w:type="spellEnd"/>
      <w:r w:rsidR="00294E86">
        <w:rPr>
          <w:rFonts w:ascii="Times New Roman" w:eastAsia="Times New Roman" w:hAnsi="Times New Roman" w:cs="Times New Roman"/>
          <w:color w:val="000000"/>
          <w:lang w:eastAsia="hu-HU"/>
        </w:rPr>
        <w:t xml:space="preserve"> </w:t>
      </w:r>
      <w:r w:rsidRPr="00A30E27">
        <w:rPr>
          <w:rFonts w:ascii="Times New Roman" w:eastAsia="Times New Roman" w:hAnsi="Times New Roman" w:cs="Times New Roman"/>
          <w:color w:val="000000"/>
          <w:lang w:eastAsia="hu-HU"/>
        </w:rPr>
        <w:t xml:space="preserve">még papír alapon történt a kis számú forgalom miatt. A 2019-es évben – a projektek előrehaladásával - megkötésre került itt is az elektronikus </w:t>
      </w:r>
      <w:proofErr w:type="spellStart"/>
      <w:r w:rsidRPr="00A30E27">
        <w:rPr>
          <w:rFonts w:ascii="Times New Roman" w:eastAsia="Times New Roman" w:hAnsi="Times New Roman" w:cs="Times New Roman"/>
          <w:color w:val="000000"/>
          <w:lang w:eastAsia="hu-HU"/>
        </w:rPr>
        <w:t>bankolási</w:t>
      </w:r>
      <w:proofErr w:type="spellEnd"/>
      <w:r w:rsidRPr="00A30E27">
        <w:rPr>
          <w:rFonts w:ascii="Times New Roman" w:eastAsia="Times New Roman" w:hAnsi="Times New Roman" w:cs="Times New Roman"/>
          <w:color w:val="000000"/>
          <w:lang w:eastAsia="hu-HU"/>
        </w:rPr>
        <w:t xml:space="preserve"> lehetőség a </w:t>
      </w:r>
      <w:proofErr w:type="spellStart"/>
      <w:r w:rsidRPr="00A30E27">
        <w:rPr>
          <w:rFonts w:ascii="Times New Roman" w:eastAsia="Times New Roman" w:hAnsi="Times New Roman" w:cs="Times New Roman"/>
          <w:color w:val="000000"/>
          <w:lang w:eastAsia="hu-HU"/>
        </w:rPr>
        <w:t>Giro</w:t>
      </w:r>
      <w:proofErr w:type="spellEnd"/>
      <w:r w:rsidRPr="00A30E27">
        <w:rPr>
          <w:rFonts w:ascii="Times New Roman" w:eastAsia="Times New Roman" w:hAnsi="Times New Roman" w:cs="Times New Roman"/>
          <w:color w:val="000000"/>
          <w:lang w:eastAsia="hu-HU"/>
        </w:rPr>
        <w:t xml:space="preserve"> Zrt.-vel, mivel a Magyar Államkincstárnál vezetett számlák esetében csak ezen a rendszeren keresztül lehetséges.</w:t>
      </w:r>
    </w:p>
    <w:p w14:paraId="3F091DB4" w14:textId="77777777" w:rsidR="00294E86" w:rsidRDefault="00294E86" w:rsidP="00A30E27">
      <w:pPr>
        <w:suppressAutoHyphens/>
        <w:spacing w:after="0" w:line="240" w:lineRule="auto"/>
        <w:jc w:val="both"/>
        <w:rPr>
          <w:rFonts w:ascii="Times New Roman" w:eastAsia="Times New Roman" w:hAnsi="Times New Roman" w:cs="Times New Roman"/>
          <w:color w:val="000000"/>
          <w:lang w:eastAsia="hu-HU"/>
        </w:rPr>
      </w:pPr>
    </w:p>
    <w:p w14:paraId="28F74DB4" w14:textId="77777777" w:rsidR="00294E86" w:rsidRPr="00294E86" w:rsidRDefault="00A30E27" w:rsidP="00294E86">
      <w:pPr>
        <w:suppressAutoHyphens/>
        <w:spacing w:after="0" w:line="240" w:lineRule="auto"/>
        <w:jc w:val="both"/>
        <w:rPr>
          <w:rFonts w:ascii="Calibri" w:eastAsia="Times New Roman" w:hAnsi="Calibri" w:cs="Calibri"/>
          <w:lang w:eastAsia="zh-CN"/>
        </w:rPr>
      </w:pPr>
      <w:r w:rsidRPr="00A30E27">
        <w:rPr>
          <w:rFonts w:ascii="Times New Roman" w:eastAsia="Times New Roman" w:hAnsi="Times New Roman" w:cs="Times New Roman"/>
          <w:color w:val="000000"/>
          <w:lang w:eastAsia="hu-HU"/>
        </w:rPr>
        <w:t xml:space="preserve"> </w:t>
      </w:r>
      <w:r w:rsidR="00294E86" w:rsidRPr="00294E86">
        <w:rPr>
          <w:rFonts w:ascii="Times New Roman" w:eastAsia="Times New Roman" w:hAnsi="Times New Roman" w:cs="Times New Roman"/>
          <w:color w:val="000000"/>
          <w:lang w:eastAsia="hu-HU"/>
        </w:rPr>
        <w:t>A 2020-as évben a K&amp; H Bank Zrt-nél 8 db alszámla, a Magyar Államkincstárnál 1 db alszámla került megnyitásra, amely elsősorban kártyafedezeti alszámlák megnyitása miatt volt szükséges.</w:t>
      </w:r>
    </w:p>
    <w:p w14:paraId="326CCDA8" w14:textId="11E5A762" w:rsidR="00294E86" w:rsidRPr="00294E86" w:rsidRDefault="00294E86" w:rsidP="00294E86">
      <w:pPr>
        <w:suppressAutoHyphens/>
        <w:spacing w:after="0" w:line="240" w:lineRule="auto"/>
        <w:jc w:val="both"/>
        <w:rPr>
          <w:rFonts w:ascii="Calibri" w:eastAsia="Times New Roman" w:hAnsi="Calibri" w:cs="Calibri"/>
          <w:lang w:eastAsia="zh-CN"/>
        </w:rPr>
      </w:pPr>
      <w:r w:rsidRPr="00294E86">
        <w:rPr>
          <w:rFonts w:ascii="Times New Roman" w:eastAsia="Times New Roman" w:hAnsi="Times New Roman" w:cs="Times New Roman"/>
          <w:color w:val="000000"/>
          <w:lang w:eastAsia="hu-HU"/>
        </w:rPr>
        <w:t xml:space="preserve">A pénzügyi osztály által kezelt önkormányzati, intézményi, nemzetiségi bankszámlák (fizetési számla és alszámlák) száma </w:t>
      </w:r>
      <w:r w:rsidR="00777F61">
        <w:rPr>
          <w:rFonts w:ascii="Times New Roman" w:eastAsia="Times New Roman" w:hAnsi="Times New Roman" w:cs="Times New Roman"/>
          <w:color w:val="000000"/>
          <w:lang w:eastAsia="hu-HU"/>
        </w:rPr>
        <w:t>jelentős</w:t>
      </w:r>
      <w:r w:rsidRPr="00294E86">
        <w:rPr>
          <w:rFonts w:ascii="Times New Roman" w:eastAsia="Times New Roman" w:hAnsi="Times New Roman" w:cs="Times New Roman"/>
          <w:color w:val="000000"/>
          <w:lang w:eastAsia="hu-HU"/>
        </w:rPr>
        <w:t>, összesen 97 db számla, amelyből 83 db a K&amp;H Bank Zrt</w:t>
      </w:r>
      <w:r w:rsidR="00777F61">
        <w:rPr>
          <w:rFonts w:ascii="Times New Roman" w:eastAsia="Times New Roman" w:hAnsi="Times New Roman" w:cs="Times New Roman"/>
          <w:color w:val="000000"/>
          <w:lang w:eastAsia="hu-HU"/>
        </w:rPr>
        <w:t>.</w:t>
      </w:r>
      <w:r w:rsidRPr="00294E86">
        <w:rPr>
          <w:rFonts w:ascii="Times New Roman" w:eastAsia="Times New Roman" w:hAnsi="Times New Roman" w:cs="Times New Roman"/>
          <w:color w:val="000000"/>
          <w:lang w:eastAsia="hu-HU"/>
        </w:rPr>
        <w:t>-nél és 14 db Magyar Államkincstárnál vezetett számla. A 97 db számla kezelése nagyon nagy odafigyelést kíván</w:t>
      </w:r>
      <w:r w:rsidR="00777F61">
        <w:rPr>
          <w:rFonts w:ascii="Times New Roman" w:eastAsia="Times New Roman" w:hAnsi="Times New Roman" w:cs="Times New Roman"/>
          <w:color w:val="000000"/>
          <w:lang w:eastAsia="hu-HU"/>
        </w:rPr>
        <w:t>.</w:t>
      </w:r>
    </w:p>
    <w:p w14:paraId="131A62A7" w14:textId="77777777" w:rsidR="00294E86" w:rsidRPr="00294E86" w:rsidRDefault="00294E86" w:rsidP="00294E86">
      <w:pPr>
        <w:suppressAutoHyphens/>
        <w:spacing w:after="0" w:line="240" w:lineRule="auto"/>
        <w:jc w:val="both"/>
        <w:rPr>
          <w:rFonts w:ascii="Times New Roman" w:eastAsia="Times New Roman" w:hAnsi="Times New Roman" w:cs="Times New Roman"/>
          <w:color w:val="000000"/>
          <w:lang w:eastAsia="hu-HU"/>
        </w:rPr>
      </w:pPr>
    </w:p>
    <w:p w14:paraId="7647521E" w14:textId="3668A996" w:rsidR="00294E86" w:rsidRPr="00294E86" w:rsidRDefault="00294E86" w:rsidP="00294E86">
      <w:pPr>
        <w:suppressAutoHyphens/>
        <w:spacing w:after="0" w:line="240" w:lineRule="auto"/>
        <w:jc w:val="both"/>
        <w:rPr>
          <w:rFonts w:ascii="Calibri" w:eastAsia="Times New Roman" w:hAnsi="Calibri" w:cs="Calibri"/>
          <w:lang w:eastAsia="zh-CN"/>
        </w:rPr>
      </w:pPr>
      <w:r w:rsidRPr="00294E86">
        <w:rPr>
          <w:rFonts w:ascii="Times New Roman" w:eastAsia="Times New Roman" w:hAnsi="Times New Roman" w:cs="Times New Roman"/>
          <w:color w:val="000000"/>
          <w:lang w:eastAsia="hu-HU"/>
        </w:rPr>
        <w:t xml:space="preserve">Kihívást jelentett, hogy választott pénzintézetünk, a K&amp;H Bank Zrt. a Kiskőrösi Fiókjában – természetesen több más fiókjában is – 2020. július 1. napjától megszüntette a fióki pénztárát és a széfszolgáltatást is, azaz készpénzes be-és kifizetés a bankfiókokban ettől az időponttól nem lehetséges. Az önkormányzat és intézményei csak egy fizetési számlával rendelkezhetnek, így más banknál erre a </w:t>
      </w:r>
      <w:r w:rsidRPr="00294E86">
        <w:rPr>
          <w:rFonts w:ascii="Times New Roman" w:eastAsia="Times New Roman" w:hAnsi="Times New Roman" w:cs="Times New Roman"/>
          <w:color w:val="000000"/>
          <w:lang w:eastAsia="hu-HU"/>
        </w:rPr>
        <w:lastRenderedPageBreak/>
        <w:t xml:space="preserve">célra számla nem nyitható. Az önkormányzat készpénzforgalma összegét tekintve alacsony, de bizonyos feladatok ellátása készpénzforgalom nélkül </w:t>
      </w:r>
      <w:proofErr w:type="spellStart"/>
      <w:r w:rsidRPr="00294E86">
        <w:rPr>
          <w:rFonts w:ascii="Times New Roman" w:eastAsia="Times New Roman" w:hAnsi="Times New Roman" w:cs="Times New Roman"/>
          <w:color w:val="000000"/>
          <w:lang w:eastAsia="hu-HU"/>
        </w:rPr>
        <w:t>teljeskörűen</w:t>
      </w:r>
      <w:proofErr w:type="spellEnd"/>
      <w:r w:rsidRPr="00294E86">
        <w:rPr>
          <w:rFonts w:ascii="Times New Roman" w:eastAsia="Times New Roman" w:hAnsi="Times New Roman" w:cs="Times New Roman"/>
          <w:color w:val="000000"/>
          <w:lang w:eastAsia="hu-HU"/>
        </w:rPr>
        <w:t xml:space="preserve"> nem oldható meg, így pl. az ellátmányok felvétele/visszafizetése, a gyermekétkeztetési térítési díjak, a szociális gondozottak térítési díjfizetése és a kapcsolódó költőpénzek kezelése (a széfszolgáltatás emiatt volt szükséges), a könyvtári és a múzeumi belépőjegy befizetések bonyolításához elengedhetetlen. A készpénzes forgalom csak bankjegykiadó automatán keresztül bonyolítható, így emiatt bankkártyafedezeti alszámlák megnyitása vált szükségessé. Tovább bonyolítja a helyzetet, hogy az egyes tételek ritkán végződnek ötszáz vagy ezer forintra, de a helyzet kezelhető, csak körülményesebb, mint eddig volt. Az irány minden területen ez, hogy a készpénzes forgalom a lehető legkevesebb legyen, tehát a helyzetet meg kellett oldani.</w:t>
      </w:r>
    </w:p>
    <w:p w14:paraId="5EF3486F"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14:paraId="50230341" w14:textId="66BF3FA8" w:rsidR="009720F2" w:rsidRPr="009720F2" w:rsidRDefault="009720F2" w:rsidP="009720F2">
      <w:pPr>
        <w:suppressAutoHyphens/>
        <w:spacing w:after="0" w:line="240" w:lineRule="auto"/>
        <w:jc w:val="both"/>
        <w:rPr>
          <w:rFonts w:ascii="Calibri" w:eastAsia="Times New Roman" w:hAnsi="Calibri" w:cs="Calibri"/>
          <w:lang w:eastAsia="zh-CN"/>
        </w:rPr>
      </w:pPr>
      <w:r w:rsidRPr="009720F2">
        <w:rPr>
          <w:rFonts w:ascii="Times New Roman" w:eastAsia="Times New Roman" w:hAnsi="Times New Roman" w:cs="Times New Roman"/>
          <w:color w:val="000000"/>
          <w:lang w:eastAsia="zh-CN"/>
        </w:rPr>
        <w:t>2014.</w:t>
      </w:r>
      <w:r>
        <w:rPr>
          <w:rFonts w:ascii="Times New Roman" w:eastAsia="Times New Roman" w:hAnsi="Times New Roman" w:cs="Times New Roman"/>
          <w:color w:val="000000"/>
          <w:lang w:eastAsia="zh-CN"/>
        </w:rPr>
        <w:t xml:space="preserve"> év </w:t>
      </w:r>
      <w:r w:rsidRPr="009720F2">
        <w:rPr>
          <w:rFonts w:ascii="Times New Roman" w:eastAsia="Times New Roman" w:hAnsi="Times New Roman" w:cs="Times New Roman"/>
          <w:color w:val="000000"/>
          <w:lang w:eastAsia="zh-CN"/>
        </w:rPr>
        <w:t>novembere óta az önkormányzat fizetési számlájára és három adónemben – kommunális adó, gépjármű adó és iparűzési adó – az adószámlákra bankkártyás befizetést is elfogadunk. Az önkormányzat fizetési számlájához mobil terminál kapcsolódik, amely a hivatal pénztárában működik, de ezzel a terminállal lehetséges az étkeztetés befizetése bankkártyával az óvodákban és az általános iskolában a helyszínen is.</w:t>
      </w:r>
    </w:p>
    <w:p w14:paraId="6A40A5C2" w14:textId="4FF2260F" w:rsidR="009720F2" w:rsidRPr="009720F2" w:rsidRDefault="009720F2" w:rsidP="009720F2">
      <w:pPr>
        <w:suppressAutoHyphens/>
        <w:spacing w:after="0" w:line="240" w:lineRule="auto"/>
        <w:jc w:val="both"/>
        <w:rPr>
          <w:rFonts w:ascii="Calibri" w:eastAsia="Times New Roman" w:hAnsi="Calibri" w:cs="Calibri"/>
          <w:lang w:eastAsia="zh-CN"/>
        </w:rPr>
      </w:pPr>
      <w:r w:rsidRPr="009720F2">
        <w:rPr>
          <w:rFonts w:ascii="Times New Roman" w:eastAsia="Times New Roman" w:hAnsi="Times New Roman" w:cs="Times New Roman"/>
          <w:color w:val="000000"/>
          <w:lang w:eastAsia="zh-CN"/>
        </w:rPr>
        <w:t>2020.</w:t>
      </w:r>
      <w:r>
        <w:rPr>
          <w:rFonts w:ascii="Times New Roman" w:eastAsia="Times New Roman" w:hAnsi="Times New Roman" w:cs="Times New Roman"/>
          <w:color w:val="000000"/>
          <w:lang w:eastAsia="zh-CN"/>
        </w:rPr>
        <w:t xml:space="preserve"> év</w:t>
      </w:r>
      <w:r w:rsidRPr="009720F2">
        <w:rPr>
          <w:rFonts w:ascii="Times New Roman" w:eastAsia="Times New Roman" w:hAnsi="Times New Roman" w:cs="Times New Roman"/>
          <w:color w:val="000000"/>
          <w:lang w:eastAsia="zh-CN"/>
        </w:rPr>
        <w:t xml:space="preserve"> június végén a fizetőkártya-elfogadási szerződés megkötésre került a Petőfi Szülőház és Emlékmúzeummal, így júliustól itt is lehetséges a bankkártyával történő fizetés.</w:t>
      </w:r>
    </w:p>
    <w:p w14:paraId="3A4503ED"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highlight w:val="yellow"/>
          <w:lang w:eastAsia="zh-CN"/>
        </w:rPr>
      </w:pPr>
    </w:p>
    <w:p w14:paraId="04B465CE" w14:textId="6A9597E2"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 xml:space="preserve">2014. január 1-től az államháztartás szerveinek könyvvitelére és beszámoló készítésére vonatkozó új szabályok léptek életbe, ami alapján teljesen új könyvelési rendszer szerint folyik a munka, minden gazdasági eseményt egyrészt a pénzügyi számvitel, másrészt a költségvetési számvitel szerint is könyvelni kell, a költségvetési szervekre eddig nem vonatkozó időbeli elhatárolások számvitele is megjelent a könyvelés során, illetve eredményszemléletben is be kell mutatni a gazdálkodást. Az új rendszerre való áttérés nagyon nagy feladat volt, amely a legnagyobb változást jelentette az államháztartás számviteli-pénzügyi rendszerében, és </w:t>
      </w:r>
      <w:r w:rsidRPr="004D46DF">
        <w:rPr>
          <w:rFonts w:ascii="Times New Roman" w:eastAsia="Times New Roman" w:hAnsi="Times New Roman" w:cs="Times New Roman"/>
          <w:lang w:eastAsia="zh-CN"/>
        </w:rPr>
        <w:t>amely a mai napig folyamatos változtatásokon megy keresztül</w:t>
      </w:r>
      <w:r w:rsidR="00B21A40">
        <w:rPr>
          <w:rFonts w:ascii="Times New Roman" w:eastAsia="Times New Roman" w:hAnsi="Times New Roman" w:cs="Times New Roman"/>
          <w:lang w:eastAsia="zh-CN"/>
        </w:rPr>
        <w:t>, a változások követés érdekében a tanulás is folyamatos.</w:t>
      </w:r>
    </w:p>
    <w:p w14:paraId="17B246FC" w14:textId="77777777" w:rsidR="004D46DF" w:rsidRDefault="004D46DF" w:rsidP="00F32EC9">
      <w:pPr>
        <w:suppressAutoHyphens/>
        <w:autoSpaceDE w:val="0"/>
        <w:spacing w:after="0" w:line="240" w:lineRule="auto"/>
        <w:jc w:val="both"/>
        <w:rPr>
          <w:rFonts w:ascii="Calibri" w:eastAsia="Times New Roman" w:hAnsi="Calibri" w:cs="Calibri"/>
          <w:lang w:eastAsia="zh-CN"/>
        </w:rPr>
      </w:pPr>
    </w:p>
    <w:p w14:paraId="0877BD68" w14:textId="191857B6"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color w:val="000000"/>
          <w:lang w:eastAsia="zh-CN"/>
        </w:rPr>
        <w:t>Az önkormányzati vagyon folyamatos, megfelelően részletezett nyilvántartásainak vezetése szintén a szervezeti egység feladatai közé tartozik, a vagyonkimutatás, valamint a mérleg adatainak és az abban található adatokat alátámasztó főkönyvi és analitikus nyilvántartási adatok alapján, a vagyongazdálkodási szabályok folyamatos figyelembevételével történik. Az új számviteli szabályozás alapján az önkormányzat vagyonát elkülönítetten költségvetési szervenként, valamint önkormányzati szinten összesítve is ki kell mutatni. Ennek megfelelően a korábbi évektől eltérően a tárgyi eszközök nyilvántartásában is biztosítani kell az elkülöníthetőséget.</w:t>
      </w:r>
      <w:r w:rsidR="002D02B8">
        <w:rPr>
          <w:rFonts w:ascii="Times New Roman" w:eastAsia="Times New Roman" w:hAnsi="Times New Roman" w:cs="Times New Roman"/>
          <w:color w:val="000000"/>
          <w:lang w:eastAsia="zh-CN"/>
        </w:rPr>
        <w:t xml:space="preserve"> </w:t>
      </w:r>
      <w:r w:rsidRPr="004D46DF">
        <w:rPr>
          <w:rFonts w:ascii="Times New Roman" w:eastAsia="Times New Roman" w:hAnsi="Times New Roman" w:cs="Times New Roman"/>
          <w:color w:val="000000"/>
          <w:lang w:eastAsia="zh-CN"/>
        </w:rPr>
        <w:t>Gondoskodni kell továbbá az önkormányzati vagyontárgyak értékének és annak változásának a nyilvántartásokon való átvezetéséről is.</w:t>
      </w:r>
    </w:p>
    <w:p w14:paraId="74A9F04E"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000000"/>
          <w:lang w:eastAsia="zh-CN"/>
        </w:rPr>
      </w:pPr>
    </w:p>
    <w:p w14:paraId="3674E303" w14:textId="026F72B5" w:rsidR="004D46DF" w:rsidRPr="004D46DF" w:rsidRDefault="004D46DF" w:rsidP="00F32EC9">
      <w:pPr>
        <w:suppressAutoHyphens/>
        <w:autoSpaceDE w:val="0"/>
        <w:spacing w:after="0" w:line="240" w:lineRule="auto"/>
        <w:jc w:val="both"/>
        <w:rPr>
          <w:rFonts w:ascii="Calibri" w:eastAsia="Times New Roman" w:hAnsi="Calibri" w:cs="Calibri"/>
          <w:lang w:eastAsia="zh-CN"/>
        </w:rPr>
      </w:pPr>
      <w:r w:rsidRPr="004D46DF">
        <w:rPr>
          <w:rFonts w:ascii="Times New Roman" w:eastAsia="Times New Roman" w:hAnsi="Times New Roman" w:cs="Times New Roman"/>
          <w:lang w:eastAsia="zh-CN"/>
        </w:rPr>
        <w:t>2014.</w:t>
      </w:r>
      <w:r w:rsidR="006D02C3">
        <w:rPr>
          <w:rFonts w:ascii="Times New Roman" w:eastAsia="Times New Roman" w:hAnsi="Times New Roman" w:cs="Times New Roman"/>
          <w:lang w:eastAsia="zh-CN"/>
        </w:rPr>
        <w:t xml:space="preserve"> év </w:t>
      </w:r>
      <w:r w:rsidRPr="004D46DF">
        <w:rPr>
          <w:rFonts w:ascii="Times New Roman" w:eastAsia="Times New Roman" w:hAnsi="Times New Roman" w:cs="Times New Roman"/>
          <w:lang w:eastAsia="zh-CN"/>
        </w:rPr>
        <w:t>október 1</w:t>
      </w:r>
      <w:r w:rsidR="006D02C3">
        <w:rPr>
          <w:rFonts w:ascii="Times New Roman" w:eastAsia="Times New Roman" w:hAnsi="Times New Roman" w:cs="Times New Roman"/>
          <w:lang w:eastAsia="zh-CN"/>
        </w:rPr>
        <w:t xml:space="preserve">. napja </w:t>
      </w:r>
      <w:r w:rsidRPr="004D46DF">
        <w:rPr>
          <w:rFonts w:ascii="Times New Roman" w:eastAsia="Times New Roman" w:hAnsi="Times New Roman" w:cs="Times New Roman"/>
          <w:lang w:eastAsia="zh-CN"/>
        </w:rPr>
        <w:t>óta az önkormányzat nem befektetési tanácsadó cég közreműködésével biztosítja az átmenetileg szabad pénzeszközök elhelyezését, hanem a pén</w:t>
      </w:r>
      <w:r w:rsidR="00F41415">
        <w:rPr>
          <w:rFonts w:ascii="Times New Roman" w:eastAsia="Times New Roman" w:hAnsi="Times New Roman" w:cs="Times New Roman"/>
          <w:lang w:eastAsia="zh-CN"/>
        </w:rPr>
        <w:t>z</w:t>
      </w:r>
      <w:r w:rsidRPr="004D46DF">
        <w:rPr>
          <w:rFonts w:ascii="Times New Roman" w:eastAsia="Times New Roman" w:hAnsi="Times New Roman" w:cs="Times New Roman"/>
          <w:lang w:eastAsia="zh-CN"/>
        </w:rPr>
        <w:t>ügyi osztály segítségével a polgármester kezeli.</w:t>
      </w:r>
    </w:p>
    <w:p w14:paraId="3D35BB8A" w14:textId="77777777" w:rsidR="004D46DF" w:rsidRPr="004D46DF" w:rsidRDefault="004D46DF" w:rsidP="00F32EC9">
      <w:pPr>
        <w:suppressAutoHyphens/>
        <w:autoSpaceDE w:val="0"/>
        <w:spacing w:after="0" w:line="240" w:lineRule="auto"/>
        <w:jc w:val="both"/>
        <w:rPr>
          <w:rFonts w:ascii="Times New Roman" w:eastAsia="Times New Roman" w:hAnsi="Times New Roman" w:cs="Times New Roman"/>
          <w:color w:val="FF0000"/>
          <w:lang w:eastAsia="zh-CN"/>
        </w:rPr>
      </w:pPr>
    </w:p>
    <w:p w14:paraId="6792492C" w14:textId="77777777" w:rsidR="00301F52" w:rsidRPr="00301F52" w:rsidRDefault="00301F52" w:rsidP="00301F52">
      <w:pPr>
        <w:suppressAutoHyphens/>
        <w:autoSpaceDE w:val="0"/>
        <w:spacing w:after="0" w:line="240" w:lineRule="auto"/>
        <w:jc w:val="both"/>
        <w:rPr>
          <w:rFonts w:ascii="Times New Roman" w:eastAsia="Times New Roman" w:hAnsi="Times New Roman" w:cs="Times New Roman"/>
          <w:lang w:eastAsia="zh-CN"/>
        </w:rPr>
      </w:pPr>
      <w:r w:rsidRPr="00301F52">
        <w:rPr>
          <w:rFonts w:ascii="Times New Roman" w:eastAsia="Times New Roman" w:hAnsi="Times New Roman" w:cs="Times New Roman"/>
          <w:lang w:eastAsia="zh-CN"/>
        </w:rPr>
        <w:t>A 2019-es évben új adósságot keletkeztető ügylet bonyolítása is történt.</w:t>
      </w:r>
    </w:p>
    <w:p w14:paraId="720DFE04" w14:textId="6815E66F" w:rsidR="00301F52" w:rsidRDefault="00301F52" w:rsidP="00301F52">
      <w:pPr>
        <w:suppressAutoHyphens/>
        <w:autoSpaceDE w:val="0"/>
        <w:spacing w:after="0" w:line="240" w:lineRule="auto"/>
        <w:jc w:val="both"/>
        <w:rPr>
          <w:rFonts w:ascii="Times New Roman" w:eastAsia="Times New Roman" w:hAnsi="Times New Roman" w:cs="Times New Roman"/>
          <w:color w:val="000000"/>
          <w:lang w:eastAsia="hu-HU"/>
        </w:rPr>
      </w:pPr>
      <w:r w:rsidRPr="00301F52">
        <w:rPr>
          <w:rFonts w:ascii="Times New Roman" w:eastAsia="Times New Roman" w:hAnsi="Times New Roman" w:cs="Times New Roman"/>
          <w:color w:val="000000"/>
          <w:lang w:eastAsia="hu-HU"/>
        </w:rPr>
        <w:t xml:space="preserve">Új hitel beszerzési eljárás került elindítására két beruházáshoz kapcsolódóan, majd megkötésre is került </w:t>
      </w:r>
      <w:r w:rsidRPr="00301F52">
        <w:rPr>
          <w:rFonts w:ascii="Times New Roman" w:eastAsia="Calibri" w:hAnsi="Times New Roman" w:cs="Times New Roman"/>
          <w:color w:val="000000"/>
          <w:lang w:eastAsia="hu-HU"/>
        </w:rPr>
        <w:t xml:space="preserve">– kormányzati hozzájárulást követően az </w:t>
      </w:r>
      <w:r w:rsidRPr="00301F52">
        <w:rPr>
          <w:rFonts w:ascii="Times New Roman" w:eastAsia="Times New Roman" w:hAnsi="Times New Roman" w:cs="Times New Roman"/>
          <w:color w:val="000000"/>
          <w:lang w:eastAsia="hu-HU"/>
        </w:rPr>
        <w:t>1630/2019. (XI.8.) Kormány határozat 1. melléklete alapján –</w:t>
      </w:r>
      <w:r w:rsidRPr="00301F52">
        <w:rPr>
          <w:rFonts w:ascii="Times New Roman" w:eastAsia="Calibri" w:hAnsi="Times New Roman" w:cs="Times New Roman"/>
          <w:color w:val="000000"/>
          <w:lang w:eastAsia="hu-HU"/>
        </w:rPr>
        <w:t xml:space="preserve"> a </w:t>
      </w:r>
      <w:r w:rsidRPr="00301F52">
        <w:rPr>
          <w:rFonts w:ascii="Times New Roman" w:eastAsia="Times New Roman" w:hAnsi="Times New Roman" w:cs="Times New Roman"/>
          <w:color w:val="000000"/>
          <w:lang w:eastAsia="hu-HU"/>
        </w:rPr>
        <w:t xml:space="preserve">beruházási/fejlesztési hitelszerződés, melynek összege 350 millió Ft, amelyből 250 millió Ft Kiskőrös-Tabdi elágazásig tervezett kerékpárút megvalósítására, 100 millió Ft földes út (Széles út) szilárd burkolattal történő ellátásához került felvételre. </w:t>
      </w:r>
    </w:p>
    <w:p w14:paraId="2B362776" w14:textId="5794AC5D" w:rsidR="003B2543" w:rsidRDefault="003B2543" w:rsidP="00301F52">
      <w:pPr>
        <w:suppressAutoHyphens/>
        <w:autoSpaceDE w:val="0"/>
        <w:spacing w:after="0" w:line="240" w:lineRule="auto"/>
        <w:jc w:val="both"/>
        <w:rPr>
          <w:rFonts w:ascii="Times New Roman" w:eastAsia="Times New Roman" w:hAnsi="Times New Roman" w:cs="Times New Roman"/>
          <w:color w:val="000000"/>
          <w:lang w:eastAsia="hu-HU"/>
        </w:rPr>
      </w:pPr>
    </w:p>
    <w:p w14:paraId="13428B00" w14:textId="77777777" w:rsidR="003B2543" w:rsidRPr="003B2543" w:rsidRDefault="003B2543" w:rsidP="003B2543">
      <w:pPr>
        <w:suppressAutoHyphens/>
        <w:autoSpaceDE w:val="0"/>
        <w:spacing w:after="0" w:line="240" w:lineRule="auto"/>
        <w:jc w:val="both"/>
        <w:rPr>
          <w:rFonts w:ascii="Calibri" w:eastAsia="Times New Roman" w:hAnsi="Calibri" w:cs="Calibri"/>
          <w:lang w:eastAsia="zh-CN"/>
        </w:rPr>
      </w:pPr>
      <w:r w:rsidRPr="003B2543">
        <w:rPr>
          <w:rFonts w:ascii="Times New Roman" w:eastAsia="Calibri" w:hAnsi="Times New Roman" w:cs="Times New Roman"/>
          <w:color w:val="000000"/>
          <w:lang w:eastAsia="hu-HU"/>
        </w:rPr>
        <w:t xml:space="preserve">A 2017-es évben került megkötésre – kormányzati hozzájárulást követően az </w:t>
      </w:r>
      <w:r w:rsidRPr="003B2543">
        <w:rPr>
          <w:rFonts w:ascii="Times New Roman" w:eastAsia="Times New Roman" w:hAnsi="Times New Roman" w:cs="Times New Roman"/>
          <w:color w:val="000000"/>
          <w:lang w:eastAsia="hu-HU"/>
        </w:rPr>
        <w:t xml:space="preserve">1607/2017. (IX.5.) Kormány határozat alapján </w:t>
      </w:r>
      <w:r w:rsidRPr="003B2543">
        <w:rPr>
          <w:rFonts w:ascii="Times New Roman" w:eastAsia="Calibri" w:hAnsi="Times New Roman" w:cs="Times New Roman"/>
          <w:color w:val="000000"/>
          <w:lang w:eastAsia="hu-HU"/>
        </w:rPr>
        <w:t xml:space="preserve">- új óvoda építése fejlesztési célhoz kapcsolódóan 570 millió Ft ügyletértékű </w:t>
      </w:r>
      <w:r w:rsidRPr="003B2543">
        <w:rPr>
          <w:rFonts w:ascii="Times New Roman" w:eastAsia="Times New Roman" w:hAnsi="Times New Roman" w:cs="Times New Roman"/>
          <w:color w:val="000000"/>
          <w:lang w:eastAsia="hu-HU"/>
        </w:rPr>
        <w:t xml:space="preserve">beruházási/fejlesztési hitelszerződés </w:t>
      </w:r>
      <w:r w:rsidRPr="003B2543">
        <w:rPr>
          <w:rFonts w:ascii="Times New Roman" w:eastAsia="Calibri" w:hAnsi="Times New Roman" w:cs="Times New Roman"/>
          <w:color w:val="000000"/>
          <w:lang w:eastAsia="hu-HU"/>
        </w:rPr>
        <w:t>a K &amp; H Bank Zrt-vel. Ezen szerződés</w:t>
      </w:r>
      <w:r w:rsidRPr="003B2543">
        <w:rPr>
          <w:rFonts w:ascii="Times New Roman" w:eastAsia="Times New Roman" w:hAnsi="Times New Roman" w:cs="Times New Roman"/>
          <w:color w:val="000000"/>
          <w:lang w:eastAsia="hu-HU"/>
        </w:rPr>
        <w:t xml:space="preserve"> módosítására került sor a 2019-es évben, mert a hitelkeret rendelkezésre tartási ideje 2019.augusztus 30-án lejárt volna, a módosított rendelkezésre tartási időszak vége 2020. december 31. napja.</w:t>
      </w:r>
    </w:p>
    <w:p w14:paraId="7DA54519" w14:textId="09A84346" w:rsidR="003B2543" w:rsidRDefault="003B2543" w:rsidP="00301F52">
      <w:pPr>
        <w:suppressAutoHyphens/>
        <w:autoSpaceDE w:val="0"/>
        <w:spacing w:after="0" w:line="240" w:lineRule="auto"/>
        <w:jc w:val="both"/>
        <w:rPr>
          <w:rFonts w:ascii="Times New Roman" w:eastAsia="Times New Roman" w:hAnsi="Times New Roman" w:cs="Times New Roman"/>
          <w:lang w:eastAsia="zh-CN"/>
        </w:rPr>
      </w:pPr>
    </w:p>
    <w:p w14:paraId="1729836A" w14:textId="2EA328B7" w:rsidR="0022309A" w:rsidRDefault="0022309A" w:rsidP="00301F52">
      <w:pPr>
        <w:suppressAutoHyphens/>
        <w:autoSpaceDE w:val="0"/>
        <w:spacing w:after="0" w:line="240" w:lineRule="auto"/>
        <w:jc w:val="both"/>
        <w:rPr>
          <w:rFonts w:ascii="Times New Roman" w:eastAsia="Times New Roman" w:hAnsi="Times New Roman" w:cs="Times New Roman"/>
          <w:lang w:eastAsia="zh-CN"/>
        </w:rPr>
      </w:pPr>
    </w:p>
    <w:p w14:paraId="445DB897" w14:textId="77777777" w:rsidR="0022309A" w:rsidRPr="00301F52" w:rsidRDefault="0022309A" w:rsidP="00301F52">
      <w:pPr>
        <w:suppressAutoHyphens/>
        <w:autoSpaceDE w:val="0"/>
        <w:spacing w:after="0" w:line="240" w:lineRule="auto"/>
        <w:jc w:val="both"/>
        <w:rPr>
          <w:rFonts w:ascii="Times New Roman" w:eastAsia="Times New Roman" w:hAnsi="Times New Roman" w:cs="Times New Roman"/>
          <w:lang w:eastAsia="zh-CN"/>
        </w:rPr>
      </w:pPr>
    </w:p>
    <w:p w14:paraId="71E71F8B" w14:textId="6BF60BD4" w:rsidR="00F2145D" w:rsidRPr="00037B39" w:rsidRDefault="00F2145D" w:rsidP="00F2145D">
      <w:pPr>
        <w:autoSpaceDE w:val="0"/>
        <w:spacing w:after="0" w:line="240" w:lineRule="auto"/>
        <w:jc w:val="both"/>
        <w:rPr>
          <w:rFonts w:ascii="Calibri" w:eastAsia="Times New Roman" w:hAnsi="Calibri" w:cs="Calibri"/>
          <w:lang w:eastAsia="zh-CN"/>
        </w:rPr>
      </w:pPr>
      <w:r w:rsidRPr="00F2145D">
        <w:rPr>
          <w:rFonts w:ascii="Times New Roman" w:eastAsia="Times New Roman" w:hAnsi="Times New Roman" w:cs="Times New Roman"/>
          <w:lang w:eastAsia="zh-CN"/>
        </w:rPr>
        <w:lastRenderedPageBreak/>
        <w:t xml:space="preserve"> </w:t>
      </w:r>
      <w:r w:rsidRPr="00037B39">
        <w:rPr>
          <w:rFonts w:ascii="Times New Roman" w:eastAsia="Times New Roman" w:hAnsi="Times New Roman" w:cs="Times New Roman"/>
          <w:lang w:eastAsia="zh-CN"/>
        </w:rPr>
        <w:t xml:space="preserve">A 2020-as évben új adósságot keletkeztető ügylet bonyolítása nem történt, csak a már megkötött </w:t>
      </w:r>
      <w:r w:rsidRPr="00037B39">
        <w:rPr>
          <w:rFonts w:ascii="Times New Roman" w:eastAsia="Times New Roman" w:hAnsi="Times New Roman" w:cs="Times New Roman"/>
          <w:color w:val="000000"/>
          <w:lang w:eastAsia="hu-HU"/>
        </w:rPr>
        <w:t xml:space="preserve"> földes út (Széles út) szilárd burkolattal történő ellátásához rendelkezésre álló 100 millió Ft összegű hitelkeret rendelkezésre tartási ideje került meghosszabbításra 2020. december 31. napjáról 2021. december 31. napjára. </w:t>
      </w:r>
    </w:p>
    <w:p w14:paraId="5168619E" w14:textId="4AB20351" w:rsidR="004D46DF" w:rsidRPr="00037B39" w:rsidRDefault="004D46DF" w:rsidP="00F32EC9">
      <w:pPr>
        <w:suppressAutoHyphens/>
        <w:autoSpaceDE w:val="0"/>
        <w:spacing w:after="0" w:line="240" w:lineRule="auto"/>
        <w:jc w:val="both"/>
        <w:rPr>
          <w:rFonts w:ascii="Calibri" w:eastAsia="Times New Roman" w:hAnsi="Calibri" w:cs="Calibri"/>
          <w:lang w:eastAsia="zh-CN"/>
        </w:rPr>
      </w:pPr>
    </w:p>
    <w:p w14:paraId="2C75C4FD" w14:textId="6CEAB030" w:rsidR="004D46DF" w:rsidRDefault="004D46DF" w:rsidP="00F32EC9">
      <w:pPr>
        <w:suppressAutoHyphens/>
        <w:autoSpaceDE w:val="0"/>
        <w:spacing w:after="0" w:line="240" w:lineRule="auto"/>
        <w:jc w:val="both"/>
        <w:rPr>
          <w:rFonts w:ascii="Times New Roman" w:eastAsia="Times New Roman" w:hAnsi="Times New Roman" w:cs="Times New Roman"/>
          <w:lang w:eastAsia="zh-CN"/>
        </w:rPr>
      </w:pPr>
      <w:r w:rsidRPr="00806A5E">
        <w:rPr>
          <w:rFonts w:ascii="Times New Roman" w:eastAsia="Calibri" w:hAnsi="Times New Roman" w:cs="Times New Roman"/>
          <w:lang w:eastAsia="zh-CN"/>
        </w:rPr>
        <w:t xml:space="preserve"> </w:t>
      </w:r>
      <w:r w:rsidRPr="00806A5E">
        <w:rPr>
          <w:rFonts w:ascii="Times New Roman" w:eastAsia="Times New Roman" w:hAnsi="Times New Roman" w:cs="Times New Roman"/>
          <w:lang w:eastAsia="zh-CN"/>
        </w:rPr>
        <w:t>A már megkötött hitelszerződések miatt a kapcsolattartás, adatszolgáltatás a hitelező K &amp; H Bank Zrt-vel folyamatos.</w:t>
      </w:r>
    </w:p>
    <w:p w14:paraId="02760A1E" w14:textId="056ECAF0" w:rsidR="0059261C" w:rsidRDefault="0059261C" w:rsidP="00F32EC9">
      <w:pPr>
        <w:suppressAutoHyphens/>
        <w:autoSpaceDE w:val="0"/>
        <w:spacing w:after="0" w:line="240" w:lineRule="auto"/>
        <w:jc w:val="both"/>
        <w:rPr>
          <w:rFonts w:ascii="Times New Roman" w:eastAsia="Times New Roman" w:hAnsi="Times New Roman" w:cs="Times New Roman"/>
          <w:lang w:eastAsia="zh-CN"/>
        </w:rPr>
      </w:pPr>
    </w:p>
    <w:p w14:paraId="3F26064F" w14:textId="64B2DDEA" w:rsidR="0059261C" w:rsidRPr="0059261C" w:rsidRDefault="0059261C" w:rsidP="00B52A04">
      <w:pPr>
        <w:suppressAutoHyphens/>
        <w:autoSpaceDE w:val="0"/>
        <w:spacing w:after="0" w:line="240" w:lineRule="auto"/>
        <w:jc w:val="both"/>
        <w:rPr>
          <w:rFonts w:ascii="Calibri" w:eastAsia="Times New Roman" w:hAnsi="Calibri" w:cs="Calibri"/>
          <w:lang w:eastAsia="zh-CN"/>
        </w:rPr>
      </w:pPr>
      <w:r w:rsidRPr="0059261C">
        <w:rPr>
          <w:rFonts w:ascii="Times New Roman" w:eastAsia="Times New Roman" w:hAnsi="Times New Roman" w:cs="Times New Roman"/>
          <w:color w:val="000000"/>
          <w:lang w:eastAsia="zh-CN"/>
        </w:rPr>
        <w:t>2019. évben is feladat volt a gyermekétkeztetés biztosításának kötelezettsége. A feladat Kiskőrös város területén működő állami és önkormányzati fenntartású oktatási intézmények tanulói közétkezési térítési díjainak – óvodák és a saját bölcs</w:t>
      </w:r>
      <w:r w:rsidR="00834B8E">
        <w:rPr>
          <w:rFonts w:ascii="Times New Roman" w:eastAsia="Times New Roman" w:hAnsi="Times New Roman" w:cs="Times New Roman"/>
          <w:color w:val="000000"/>
          <w:lang w:eastAsia="zh-CN"/>
        </w:rPr>
        <w:t>ő</w:t>
      </w:r>
      <w:r w:rsidRPr="0059261C">
        <w:rPr>
          <w:rFonts w:ascii="Times New Roman" w:eastAsia="Times New Roman" w:hAnsi="Times New Roman" w:cs="Times New Roman"/>
          <w:color w:val="000000"/>
          <w:lang w:eastAsia="zh-CN"/>
        </w:rPr>
        <w:t xml:space="preserve">de kivételével – számlázása, begyűjtése, összesítése, befizetése, a szolgáltatónál az étkeztetés megrendelése. </w:t>
      </w:r>
      <w:r w:rsidRPr="0059261C">
        <w:rPr>
          <w:rFonts w:ascii="Times New Roman" w:eastAsia="Times New Roman" w:hAnsi="Times New Roman" w:cs="Times New Roman"/>
          <w:lang w:eastAsia="zh-CN"/>
        </w:rPr>
        <w:t>Havi szinten átlagosan 444 fő gyermek étkeztetésének fenti feladatait látjuk el (Bem Iskola 146 fő napközi, 157 fő menza; Speciális Iskola 81 fő napközi, 8 fő menza; Wattay Szakközép -és szakiskola 43 fő menza, kollégium 8 fő, Tarkabarka Családi Napközi Egyesület 1 fő).</w:t>
      </w:r>
    </w:p>
    <w:p w14:paraId="7E6C6280" w14:textId="77777777" w:rsidR="00020EFD" w:rsidRDefault="0059261C" w:rsidP="00B52A04">
      <w:pPr>
        <w:suppressAutoHyphens/>
        <w:jc w:val="both"/>
        <w:rPr>
          <w:rFonts w:ascii="Times New Roman" w:eastAsia="Times New Roman" w:hAnsi="Times New Roman" w:cs="Times New Roman"/>
          <w:lang w:eastAsia="zh-CN"/>
        </w:rPr>
      </w:pPr>
      <w:r w:rsidRPr="0059261C">
        <w:rPr>
          <w:rFonts w:ascii="Times New Roman" w:eastAsia="Times New Roman" w:hAnsi="Times New Roman" w:cs="Times New Roman"/>
          <w:lang w:eastAsia="zh-CN"/>
        </w:rPr>
        <w:t xml:space="preserve">      </w:t>
      </w:r>
    </w:p>
    <w:p w14:paraId="4FCC1E4A" w14:textId="77777777" w:rsidR="0022309A" w:rsidRDefault="003117E7" w:rsidP="00A1394D">
      <w:pPr>
        <w:suppressAutoHyphens/>
        <w:jc w:val="both"/>
        <w:rPr>
          <w:rFonts w:ascii="Times New Roman" w:eastAsia="Times New Roman" w:hAnsi="Times New Roman" w:cs="Times New Roman"/>
          <w:lang w:eastAsia="zh-CN"/>
        </w:rPr>
      </w:pPr>
      <w:r w:rsidRPr="003117E7">
        <w:rPr>
          <w:rFonts w:ascii="Times New Roman" w:eastAsia="Times New Roman" w:hAnsi="Times New Roman" w:cs="Times New Roman"/>
          <w:color w:val="000000"/>
          <w:lang w:eastAsia="zh-CN"/>
        </w:rPr>
        <w:t>2020. évben is feladat volt a gyermekétkeztetés biztosításának kötelezettsége. A feladat Kiskőrös város területén működő állami és önkormányzati fenntartású oktatási intézmények tanulói közétkezési térítési díjainak – óvodák és a saját bölcs</w:t>
      </w:r>
      <w:r w:rsidRPr="00B52A04">
        <w:rPr>
          <w:rFonts w:ascii="Times New Roman" w:eastAsia="Times New Roman" w:hAnsi="Times New Roman" w:cs="Times New Roman"/>
          <w:color w:val="000000"/>
          <w:lang w:eastAsia="zh-CN"/>
        </w:rPr>
        <w:t>ő</w:t>
      </w:r>
      <w:r w:rsidRPr="003117E7">
        <w:rPr>
          <w:rFonts w:ascii="Times New Roman" w:eastAsia="Times New Roman" w:hAnsi="Times New Roman" w:cs="Times New Roman"/>
          <w:color w:val="000000"/>
          <w:lang w:eastAsia="zh-CN"/>
        </w:rPr>
        <w:t xml:space="preserve">de kivételével – számlázása, begyűjtése, összesítése, befizetése, a szolgáltatónál az étkeztetés megrendelése. </w:t>
      </w:r>
      <w:r w:rsidRPr="003117E7">
        <w:rPr>
          <w:rFonts w:ascii="Times New Roman" w:eastAsia="Times New Roman" w:hAnsi="Times New Roman" w:cs="Times New Roman"/>
          <w:lang w:eastAsia="zh-CN"/>
        </w:rPr>
        <w:t>Havi szinten átlagosan 298 fő gyermek étkeztetésének fenti feladatait látjuk el (Bem Iskola 93 fő napközi, 116 fő menza; Speciális Iskola 53 fő napközi, 5 fő menza; Wattay Szakközép -és szakiskola 24 fő menza, kollégium 4 fő, Tarkabarka Családi Napközi Egyesület 3 fő).</w:t>
      </w:r>
    </w:p>
    <w:p w14:paraId="46EC46E1" w14:textId="6D78D68F" w:rsidR="00A1394D" w:rsidRPr="00A1394D" w:rsidRDefault="00A1394D" w:rsidP="00A1394D">
      <w:pPr>
        <w:suppressAutoHyphens/>
        <w:jc w:val="both"/>
        <w:rPr>
          <w:rFonts w:ascii="Calibri" w:eastAsia="Times New Roman" w:hAnsi="Calibri" w:cs="Calibri"/>
          <w:lang w:eastAsia="zh-CN"/>
        </w:rPr>
      </w:pPr>
      <w:r>
        <w:rPr>
          <w:rFonts w:ascii="Times New Roman" w:eastAsia="Times New Roman" w:hAnsi="Times New Roman" w:cs="Times New Roman"/>
          <w:lang w:eastAsia="zh-CN"/>
        </w:rPr>
        <w:t>2020. évben a</w:t>
      </w:r>
      <w:r w:rsidRPr="00A1394D">
        <w:rPr>
          <w:rFonts w:ascii="Times New Roman" w:eastAsia="Times New Roman" w:hAnsi="Times New Roman" w:cs="Times New Roman"/>
          <w:lang w:eastAsia="zh-CN"/>
        </w:rPr>
        <w:t xml:space="preserve"> gyermekétkeztetés területén nagy kihívást jelentett a pandémiás helyzetben a térítési díjak készpénzben történő beszedése – annak ellenére, hogy az ellátotti létszám a 67%-</w:t>
      </w:r>
      <w:proofErr w:type="spellStart"/>
      <w:r w:rsidRPr="00A1394D">
        <w:rPr>
          <w:rFonts w:ascii="Times New Roman" w:eastAsia="Times New Roman" w:hAnsi="Times New Roman" w:cs="Times New Roman"/>
          <w:lang w:eastAsia="zh-CN"/>
        </w:rPr>
        <w:t>ra</w:t>
      </w:r>
      <w:proofErr w:type="spellEnd"/>
      <w:r w:rsidRPr="00A1394D">
        <w:rPr>
          <w:rFonts w:ascii="Times New Roman" w:eastAsia="Times New Roman" w:hAnsi="Times New Roman" w:cs="Times New Roman"/>
          <w:lang w:eastAsia="zh-CN"/>
        </w:rPr>
        <w:t xml:space="preserve"> csökkent az online oktatás miatt -, ezért próbáljuk a szülőket az átutalásos és a bankkártyás fizetés irányába terelni. A befolyó térítési díjak egyszerűbb követhetősége érdekében a gyermekétkeztetés céljára külön alszámla került megnyitásra.</w:t>
      </w:r>
    </w:p>
    <w:p w14:paraId="114823B2"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b/>
          <w:color w:val="000000"/>
        </w:rPr>
      </w:pPr>
      <w:r w:rsidRPr="006C2D27">
        <w:rPr>
          <w:rFonts w:ascii="Times New Roman" w:hAnsi="Times New Roman" w:cs="Times New Roman"/>
          <w:b/>
          <w:color w:val="000000"/>
        </w:rPr>
        <w:t>Helyi Választási Iroda</w:t>
      </w:r>
    </w:p>
    <w:p w14:paraId="178E2468"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14:paraId="720582C9" w14:textId="41BEC943"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Magyarország Köztársasági Elnöke 201</w:t>
      </w:r>
      <w:r w:rsidR="003D202F">
        <w:rPr>
          <w:rFonts w:ascii="Times New Roman" w:hAnsi="Times New Roman" w:cs="Times New Roman"/>
          <w:color w:val="000000"/>
        </w:rPr>
        <w:t>9</w:t>
      </w:r>
      <w:r w:rsidRPr="000664A2">
        <w:rPr>
          <w:rFonts w:ascii="Times New Roman" w:hAnsi="Times New Roman" w:cs="Times New Roman"/>
          <w:color w:val="000000"/>
        </w:rPr>
        <w:t xml:space="preserve">. </w:t>
      </w:r>
      <w:r w:rsidR="003D202F">
        <w:rPr>
          <w:rFonts w:ascii="Times New Roman" w:hAnsi="Times New Roman" w:cs="Times New Roman"/>
          <w:color w:val="000000"/>
        </w:rPr>
        <w:t>május 26</w:t>
      </w:r>
      <w:r w:rsidRPr="000664A2">
        <w:rPr>
          <w:rFonts w:ascii="Times New Roman" w:hAnsi="Times New Roman" w:cs="Times New Roman"/>
          <w:color w:val="000000"/>
        </w:rPr>
        <w:t xml:space="preserve">. napjára tűzte ki az </w:t>
      </w:r>
      <w:r w:rsidR="003D202F">
        <w:rPr>
          <w:rFonts w:ascii="Times New Roman" w:hAnsi="Times New Roman" w:cs="Times New Roman"/>
          <w:color w:val="000000"/>
        </w:rPr>
        <w:t>Európai Parlament tagjainak</w:t>
      </w:r>
      <w:r w:rsidRPr="000664A2">
        <w:rPr>
          <w:rFonts w:ascii="Times New Roman" w:hAnsi="Times New Roman" w:cs="Times New Roman"/>
          <w:color w:val="000000"/>
        </w:rPr>
        <w:t xml:space="preserve"> választását</w:t>
      </w:r>
      <w:r w:rsidR="003D202F">
        <w:rPr>
          <w:rFonts w:ascii="Times New Roman" w:hAnsi="Times New Roman" w:cs="Times New Roman"/>
          <w:color w:val="000000"/>
        </w:rPr>
        <w:t xml:space="preserve">, 2019. október 13. napjára </w:t>
      </w:r>
      <w:r w:rsidR="0022309A">
        <w:rPr>
          <w:rFonts w:ascii="Times New Roman" w:hAnsi="Times New Roman" w:cs="Times New Roman"/>
          <w:color w:val="000000"/>
        </w:rPr>
        <w:t xml:space="preserve">pedig </w:t>
      </w:r>
      <w:r w:rsidR="003D202F">
        <w:rPr>
          <w:rFonts w:ascii="Times New Roman" w:hAnsi="Times New Roman" w:cs="Times New Roman"/>
          <w:color w:val="000000"/>
        </w:rPr>
        <w:t>a helyi önkormányzati képviselők és polgármesterek, valamint a nemzetiségi önkormányzati képviselők választását.</w:t>
      </w:r>
    </w:p>
    <w:p w14:paraId="58774331"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14:paraId="72599779"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 xml:space="preserve">A Helyi Választási Iroda legfőbb feladata a szavazás napját megelőzően a központi szavazóköri névjegyzék </w:t>
      </w:r>
      <w:proofErr w:type="spellStart"/>
      <w:r w:rsidRPr="000664A2">
        <w:rPr>
          <w:rFonts w:ascii="Times New Roman" w:hAnsi="Times New Roman" w:cs="Times New Roman"/>
          <w:color w:val="000000"/>
        </w:rPr>
        <w:t>továbbvezetése</w:t>
      </w:r>
      <w:proofErr w:type="spellEnd"/>
      <w:r w:rsidRPr="000664A2">
        <w:rPr>
          <w:rFonts w:ascii="Times New Roman" w:hAnsi="Times New Roman" w:cs="Times New Roman"/>
          <w:color w:val="000000"/>
        </w:rPr>
        <w:t>, amelynek része</w:t>
      </w:r>
    </w:p>
    <w:p w14:paraId="7214F3A4"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kérelmére akadálymentes szavazóhelyiséggel rendelkező szavazókör választói névjegyzékébe történő áthelyezése,</w:t>
      </w:r>
    </w:p>
    <w:p w14:paraId="28D3CFFE"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a választópolgár részre, egészségi állapota vagy fogva tartása miatti kérelmére mozgóurna biztosítása, a mozgóurnát kérők jegyzékének vezetése,</w:t>
      </w:r>
    </w:p>
    <w:p w14:paraId="60DF0F06"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átjelentkezéssel (a szavazás napján Magyarország területén, de lakcíme szerinti szavazókörtől eltérő helyen tartózkodik) szavazni kívánó választópolgár kérelmének feldolgozása,</w:t>
      </w:r>
    </w:p>
    <w:p w14:paraId="68504B85" w14:textId="281B13ED"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külképviseleti névjegyzék (a szavazás napján külföldön tartózkodik</w:t>
      </w:r>
      <w:r w:rsidR="00D5534F">
        <w:rPr>
          <w:rFonts w:ascii="Times New Roman" w:hAnsi="Times New Roman" w:cs="Times New Roman"/>
          <w:color w:val="000000"/>
        </w:rPr>
        <w:t>, EU parlamenti választás esetén</w:t>
      </w:r>
      <w:r w:rsidRPr="000664A2">
        <w:rPr>
          <w:rFonts w:ascii="Times New Roman" w:hAnsi="Times New Roman" w:cs="Times New Roman"/>
          <w:color w:val="000000"/>
        </w:rPr>
        <w:t>) vezetése,</w:t>
      </w:r>
    </w:p>
    <w:p w14:paraId="6B6E0E32"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w:t>
      </w:r>
      <w:r w:rsidRPr="000664A2">
        <w:rPr>
          <w:rFonts w:ascii="Times New Roman" w:hAnsi="Times New Roman" w:cs="Times New Roman"/>
          <w:color w:val="000000"/>
        </w:rPr>
        <w:tab/>
        <w:t>szavazatszámláló bizottsági tag és jegyzőkönyvvezető kérelmének feldolgozása.</w:t>
      </w:r>
    </w:p>
    <w:p w14:paraId="78238F0B" w14:textId="77777777" w:rsidR="00536E6E" w:rsidRPr="000664A2" w:rsidRDefault="00536E6E" w:rsidP="00536E6E">
      <w:pPr>
        <w:autoSpaceDE w:val="0"/>
        <w:autoSpaceDN w:val="0"/>
        <w:adjustRightInd w:val="0"/>
        <w:spacing w:after="0" w:line="240" w:lineRule="auto"/>
        <w:jc w:val="both"/>
        <w:rPr>
          <w:rFonts w:ascii="Times New Roman" w:hAnsi="Times New Roman" w:cs="Times New Roman"/>
          <w:color w:val="000000"/>
        </w:rPr>
      </w:pPr>
    </w:p>
    <w:p w14:paraId="287CF022" w14:textId="6F691D84" w:rsidR="00536E6E" w:rsidRPr="006B7154" w:rsidRDefault="00536E6E" w:rsidP="00536E6E">
      <w:pPr>
        <w:autoSpaceDE w:val="0"/>
        <w:autoSpaceDN w:val="0"/>
        <w:adjustRightInd w:val="0"/>
        <w:spacing w:after="0" w:line="240" w:lineRule="auto"/>
        <w:jc w:val="both"/>
        <w:rPr>
          <w:rFonts w:ascii="Times New Roman" w:hAnsi="Times New Roman" w:cs="Times New Roman"/>
          <w:color w:val="000000"/>
        </w:rPr>
      </w:pPr>
      <w:r w:rsidRPr="000664A2">
        <w:rPr>
          <w:rFonts w:ascii="Times New Roman" w:hAnsi="Times New Roman" w:cs="Times New Roman"/>
          <w:color w:val="000000"/>
        </w:rPr>
        <w:t xml:space="preserve">A Helyi Választási Irodának a szavazás napján a szavazókörökben működő szavazatszámláló bizottságok munkájának szakmai segítése – a szavazókörbe delegált jegyzőkönyvvezető útján – mellett a napközbeni jelentések, események és szavazóköri jegyzőkönyvek informatikai rendszerben történő </w:t>
      </w:r>
      <w:r w:rsidRPr="000664A2">
        <w:rPr>
          <w:rFonts w:ascii="Times New Roman" w:hAnsi="Times New Roman" w:cs="Times New Roman"/>
          <w:color w:val="000000"/>
        </w:rPr>
        <w:lastRenderedPageBreak/>
        <w:t>feldolgozása, azok eredetben és határidőben történő átadása a felettes választási iroda részére jelentette a fő feladatot</w:t>
      </w:r>
      <w:r w:rsidR="004E24F6">
        <w:rPr>
          <w:rFonts w:ascii="Times New Roman" w:hAnsi="Times New Roman" w:cs="Times New Roman"/>
          <w:color w:val="000000"/>
        </w:rPr>
        <w:t>.</w:t>
      </w:r>
    </w:p>
    <w:p w14:paraId="3199680D" w14:textId="61180D8B" w:rsidR="00406B3D" w:rsidRDefault="00406B3D" w:rsidP="008B4826">
      <w:pPr>
        <w:spacing w:after="0" w:line="240" w:lineRule="auto"/>
        <w:rPr>
          <w:rFonts w:ascii="Times New Roman" w:eastAsia="Calibri" w:hAnsi="Times New Roman" w:cs="Times New Roman"/>
        </w:rPr>
      </w:pPr>
    </w:p>
    <w:p w14:paraId="72CC890D" w14:textId="77777777" w:rsidR="0022309A" w:rsidRPr="00FF46EB" w:rsidRDefault="0022309A" w:rsidP="008B4826">
      <w:pPr>
        <w:spacing w:after="0" w:line="240" w:lineRule="auto"/>
        <w:rPr>
          <w:rFonts w:ascii="Times New Roman" w:eastAsia="Calibri" w:hAnsi="Times New Roman" w:cs="Times New Roman"/>
        </w:rPr>
      </w:pPr>
    </w:p>
    <w:p w14:paraId="65398DBE" w14:textId="1C2DFA3A" w:rsidR="008B4826" w:rsidRDefault="008B4826" w:rsidP="008B4826">
      <w:pPr>
        <w:spacing w:after="0" w:line="240" w:lineRule="auto"/>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Kiskőrös, 20</w:t>
      </w:r>
      <w:r w:rsidR="00581700">
        <w:rPr>
          <w:rFonts w:ascii="Times New Roman" w:eastAsia="Times New Roman" w:hAnsi="Times New Roman" w:cs="Times New Roman"/>
          <w:b/>
          <w:lang w:eastAsia="hu-HU"/>
        </w:rPr>
        <w:t>21</w:t>
      </w:r>
      <w:r w:rsidRPr="00FF46EB">
        <w:rPr>
          <w:rFonts w:ascii="Times New Roman" w:eastAsia="Times New Roman" w:hAnsi="Times New Roman" w:cs="Times New Roman"/>
          <w:b/>
          <w:lang w:eastAsia="hu-HU"/>
        </w:rPr>
        <w:t xml:space="preserve">. </w:t>
      </w:r>
      <w:r w:rsidR="00581700">
        <w:rPr>
          <w:rFonts w:ascii="Times New Roman" w:eastAsia="Times New Roman" w:hAnsi="Times New Roman" w:cs="Times New Roman"/>
          <w:b/>
          <w:lang w:eastAsia="hu-HU"/>
        </w:rPr>
        <w:t>december</w:t>
      </w:r>
      <w:r w:rsidR="008E2D93">
        <w:rPr>
          <w:rFonts w:ascii="Times New Roman" w:eastAsia="Times New Roman" w:hAnsi="Times New Roman" w:cs="Times New Roman"/>
          <w:b/>
          <w:lang w:eastAsia="hu-HU"/>
        </w:rPr>
        <w:t xml:space="preserve"> </w:t>
      </w:r>
      <w:r w:rsidR="00581700">
        <w:rPr>
          <w:rFonts w:ascii="Times New Roman" w:eastAsia="Times New Roman" w:hAnsi="Times New Roman" w:cs="Times New Roman"/>
          <w:b/>
          <w:lang w:eastAsia="hu-HU"/>
        </w:rPr>
        <w:t>06</w:t>
      </w:r>
      <w:r w:rsidRPr="00FF46EB">
        <w:rPr>
          <w:rFonts w:ascii="Times New Roman" w:eastAsia="Times New Roman" w:hAnsi="Times New Roman" w:cs="Times New Roman"/>
          <w:b/>
          <w:lang w:eastAsia="hu-HU"/>
        </w:rPr>
        <w:t>.</w:t>
      </w:r>
    </w:p>
    <w:p w14:paraId="2AE55545" w14:textId="3B04F582" w:rsidR="00D333D1" w:rsidRDefault="00D333D1" w:rsidP="008B4826">
      <w:pPr>
        <w:spacing w:after="0" w:line="240" w:lineRule="auto"/>
        <w:rPr>
          <w:rFonts w:ascii="Times New Roman" w:eastAsia="Times New Roman" w:hAnsi="Times New Roman" w:cs="Times New Roman"/>
          <w:b/>
          <w:lang w:eastAsia="hu-HU"/>
        </w:rPr>
      </w:pPr>
    </w:p>
    <w:p w14:paraId="484B53F8" w14:textId="77777777" w:rsidR="00D333D1" w:rsidRPr="00FF46EB" w:rsidRDefault="00D333D1" w:rsidP="008B4826">
      <w:pPr>
        <w:spacing w:after="0" w:line="240" w:lineRule="auto"/>
        <w:rPr>
          <w:rFonts w:ascii="Times New Roman" w:eastAsia="Times New Roman" w:hAnsi="Times New Roman" w:cs="Times New Roman"/>
          <w:b/>
          <w:lang w:eastAsia="hu-HU"/>
        </w:rPr>
      </w:pPr>
    </w:p>
    <w:p w14:paraId="6BFF95C0"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p>
    <w:p w14:paraId="4720DDE3"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 xml:space="preserve">dr. Turán Csaba </w:t>
      </w:r>
      <w:proofErr w:type="spellStart"/>
      <w:r w:rsidRPr="00FF46EB">
        <w:rPr>
          <w:rFonts w:ascii="Times New Roman" w:eastAsia="Times New Roman" w:hAnsi="Times New Roman" w:cs="Times New Roman"/>
          <w:b/>
          <w:lang w:eastAsia="hu-HU"/>
        </w:rPr>
        <w:t>sk</w:t>
      </w:r>
      <w:proofErr w:type="spellEnd"/>
      <w:r w:rsidRPr="00FF46EB">
        <w:rPr>
          <w:rFonts w:ascii="Times New Roman" w:eastAsia="Times New Roman" w:hAnsi="Times New Roman" w:cs="Times New Roman"/>
          <w:b/>
          <w:lang w:eastAsia="hu-HU"/>
        </w:rPr>
        <w:t>.</w:t>
      </w:r>
    </w:p>
    <w:p w14:paraId="52ED201C" w14:textId="77777777" w:rsidR="008B4826" w:rsidRPr="00FF46EB" w:rsidRDefault="008B4826" w:rsidP="008B4826">
      <w:pPr>
        <w:spacing w:after="0" w:line="240" w:lineRule="auto"/>
        <w:ind w:left="5664" w:firstLine="708"/>
        <w:jc w:val="center"/>
        <w:rPr>
          <w:rFonts w:ascii="Times New Roman" w:eastAsia="Times New Roman" w:hAnsi="Times New Roman" w:cs="Times New Roman"/>
          <w:b/>
          <w:lang w:eastAsia="hu-HU"/>
        </w:rPr>
      </w:pPr>
      <w:r w:rsidRPr="00FF46EB">
        <w:rPr>
          <w:rFonts w:ascii="Times New Roman" w:eastAsia="Times New Roman" w:hAnsi="Times New Roman" w:cs="Times New Roman"/>
          <w:b/>
          <w:lang w:eastAsia="hu-HU"/>
        </w:rPr>
        <w:t>jegyző</w:t>
      </w:r>
    </w:p>
    <w:sectPr w:rsidR="008B4826" w:rsidRPr="00FF46EB" w:rsidSect="00834BFA">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A0D2" w14:textId="77777777" w:rsidR="00EE6BDE" w:rsidRDefault="00EE6BDE">
      <w:pPr>
        <w:spacing w:after="0" w:line="240" w:lineRule="auto"/>
      </w:pPr>
      <w:r>
        <w:separator/>
      </w:r>
    </w:p>
  </w:endnote>
  <w:endnote w:type="continuationSeparator" w:id="0">
    <w:p w14:paraId="32E914D5" w14:textId="77777777" w:rsidR="00EE6BDE" w:rsidRDefault="00EE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4951700"/>
      <w:docPartObj>
        <w:docPartGallery w:val="Page Numbers (Bottom of Page)"/>
        <w:docPartUnique/>
      </w:docPartObj>
    </w:sdtPr>
    <w:sdtEndPr/>
    <w:sdtContent>
      <w:p w14:paraId="62F942DE" w14:textId="77777777" w:rsidR="00834BFA" w:rsidRDefault="00834BFA">
        <w:pPr>
          <w:pStyle w:val="llb"/>
          <w:jc w:val="center"/>
        </w:pPr>
        <w:r>
          <w:fldChar w:fldCharType="begin"/>
        </w:r>
        <w:r>
          <w:instrText>PAGE   \* MERGEFORMAT</w:instrText>
        </w:r>
        <w:r>
          <w:fldChar w:fldCharType="separate"/>
        </w:r>
        <w:r w:rsidR="00A6319E">
          <w:rPr>
            <w:noProof/>
          </w:rPr>
          <w:t>4</w:t>
        </w:r>
        <w:r>
          <w:fldChar w:fldCharType="end"/>
        </w:r>
      </w:p>
    </w:sdtContent>
  </w:sdt>
  <w:p w14:paraId="0F8737D0" w14:textId="77777777" w:rsidR="00834BFA" w:rsidRDefault="00834B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F7837" w14:textId="77777777" w:rsidR="00EE6BDE" w:rsidRDefault="00EE6BDE">
      <w:pPr>
        <w:spacing w:after="0" w:line="240" w:lineRule="auto"/>
      </w:pPr>
      <w:r>
        <w:separator/>
      </w:r>
    </w:p>
  </w:footnote>
  <w:footnote w:type="continuationSeparator" w:id="0">
    <w:p w14:paraId="52C944A6" w14:textId="77777777" w:rsidR="00EE6BDE" w:rsidRDefault="00EE6B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3"/>
      <w:numFmt w:val="bullet"/>
      <w:lvlText w:val="-"/>
      <w:lvlJc w:val="left"/>
      <w:pPr>
        <w:tabs>
          <w:tab w:val="num" w:pos="0"/>
        </w:tabs>
        <w:ind w:left="360" w:hanging="360"/>
      </w:pPr>
      <w:rPr>
        <w:rFonts w:ascii="Times New Roman" w:hAnsi="Times New Roman" w:cs="Times New Roman" w:hint="default"/>
        <w:color w:val="000000"/>
      </w:rPr>
    </w:lvl>
  </w:abstractNum>
  <w:abstractNum w:abstractNumId="1" w15:restartNumberingAfterBreak="0">
    <w:nsid w:val="056E0847"/>
    <w:multiLevelType w:val="hybridMultilevel"/>
    <w:tmpl w:val="EB92E9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5C03740"/>
    <w:multiLevelType w:val="hybridMultilevel"/>
    <w:tmpl w:val="92C8A8CC"/>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C12A4C"/>
    <w:multiLevelType w:val="hybridMultilevel"/>
    <w:tmpl w:val="AA0E74EA"/>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8071FE0"/>
    <w:multiLevelType w:val="hybridMultilevel"/>
    <w:tmpl w:val="1D50D4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AC51B1E"/>
    <w:multiLevelType w:val="hybridMultilevel"/>
    <w:tmpl w:val="732826AE"/>
    <w:lvl w:ilvl="0" w:tplc="3CC8370A">
      <w:start w:val="1"/>
      <w:numFmt w:val="upperLetter"/>
      <w:lvlText w:val="%1)"/>
      <w:lvlJc w:val="left"/>
      <w:pPr>
        <w:ind w:left="720" w:hanging="360"/>
      </w:pPr>
      <w:rPr>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1DEC2BE6"/>
    <w:multiLevelType w:val="hybridMultilevel"/>
    <w:tmpl w:val="C2C45306"/>
    <w:lvl w:ilvl="0" w:tplc="A66CE660">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8F13DE"/>
    <w:multiLevelType w:val="hybridMultilevel"/>
    <w:tmpl w:val="587280A2"/>
    <w:lvl w:ilvl="0" w:tplc="6F2A2762">
      <w:start w:val="1"/>
      <w:numFmt w:val="lowerLetter"/>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FF3564F"/>
    <w:multiLevelType w:val="hybridMultilevel"/>
    <w:tmpl w:val="D81C283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7105484"/>
    <w:multiLevelType w:val="hybridMultilevel"/>
    <w:tmpl w:val="BBFC246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8D05BCF"/>
    <w:multiLevelType w:val="hybridMultilevel"/>
    <w:tmpl w:val="B3B0E2CA"/>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32287877"/>
    <w:multiLevelType w:val="hybridMultilevel"/>
    <w:tmpl w:val="A2BA6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6132836"/>
    <w:multiLevelType w:val="hybridMultilevel"/>
    <w:tmpl w:val="9564C064"/>
    <w:lvl w:ilvl="0" w:tplc="51BAAD8C">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3622039B"/>
    <w:multiLevelType w:val="hybridMultilevel"/>
    <w:tmpl w:val="75165B56"/>
    <w:lvl w:ilvl="0" w:tplc="040E000B">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 w15:restartNumberingAfterBreak="0">
    <w:nsid w:val="3AA9333E"/>
    <w:multiLevelType w:val="hybridMultilevel"/>
    <w:tmpl w:val="6DDE6CC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5" w15:restartNumberingAfterBreak="0">
    <w:nsid w:val="3DE426AF"/>
    <w:multiLevelType w:val="hybridMultilevel"/>
    <w:tmpl w:val="7946F3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AE86737"/>
    <w:multiLevelType w:val="hybridMultilevel"/>
    <w:tmpl w:val="F6023B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E194DCA"/>
    <w:multiLevelType w:val="multilevel"/>
    <w:tmpl w:val="F2F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831DB4"/>
    <w:multiLevelType w:val="hybridMultilevel"/>
    <w:tmpl w:val="72A0C43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4561C72"/>
    <w:multiLevelType w:val="hybridMultilevel"/>
    <w:tmpl w:val="57D4E06E"/>
    <w:lvl w:ilvl="0" w:tplc="D53CEDC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5B3F54DF"/>
    <w:multiLevelType w:val="hybridMultilevel"/>
    <w:tmpl w:val="A5B4781C"/>
    <w:lvl w:ilvl="0" w:tplc="0298E9EC">
      <w:start w:val="2019"/>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5DB116B9"/>
    <w:multiLevelType w:val="multilevel"/>
    <w:tmpl w:val="D442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E75222"/>
    <w:multiLevelType w:val="hybridMultilevel"/>
    <w:tmpl w:val="85047E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9A65B22"/>
    <w:multiLevelType w:val="hybridMultilevel"/>
    <w:tmpl w:val="19F8AA48"/>
    <w:lvl w:ilvl="0" w:tplc="2BCC93EE">
      <w:numFmt w:val="bullet"/>
      <w:lvlText w:val="•"/>
      <w:lvlJc w:val="left"/>
      <w:pPr>
        <w:ind w:left="1065" w:hanging="705"/>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B253978"/>
    <w:multiLevelType w:val="hybridMultilevel"/>
    <w:tmpl w:val="B4722104"/>
    <w:lvl w:ilvl="0" w:tplc="A4142B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CC92D8A"/>
    <w:multiLevelType w:val="hybridMultilevel"/>
    <w:tmpl w:val="7DBCF6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26" w15:restartNumberingAfterBreak="0">
    <w:nsid w:val="710C358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DF03B5"/>
    <w:multiLevelType w:val="hybridMultilevel"/>
    <w:tmpl w:val="D62E525E"/>
    <w:lvl w:ilvl="0" w:tplc="A66CE660">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9866C65"/>
    <w:multiLevelType w:val="hybridMultilevel"/>
    <w:tmpl w:val="5DD631D8"/>
    <w:lvl w:ilvl="0" w:tplc="BC06C4CC">
      <w:start w:val="2019"/>
      <w:numFmt w:val="bullet"/>
      <w:lvlText w:val="-"/>
      <w:lvlJc w:val="left"/>
      <w:pPr>
        <w:ind w:left="1080" w:hanging="360"/>
      </w:pPr>
      <w:rPr>
        <w:rFonts w:ascii="Calibri" w:eastAsia="Times New Roman"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9" w15:restartNumberingAfterBreak="0">
    <w:nsid w:val="7FB45E9A"/>
    <w:multiLevelType w:val="hybridMultilevel"/>
    <w:tmpl w:val="F45277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6"/>
  </w:num>
  <w:num w:numId="4">
    <w:abstractNumId w:val="9"/>
  </w:num>
  <w:num w:numId="5">
    <w:abstractNumId w:val="4"/>
  </w:num>
  <w:num w:numId="6">
    <w:abstractNumId w:val="15"/>
  </w:num>
  <w:num w:numId="7">
    <w:abstractNumId w:val="1"/>
  </w:num>
  <w:num w:numId="8">
    <w:abstractNumId w:val="14"/>
  </w:num>
  <w:num w:numId="9">
    <w:abstractNumId w:val="6"/>
  </w:num>
  <w:num w:numId="10">
    <w:abstractNumId w:val="25"/>
  </w:num>
  <w:num w:numId="11">
    <w:abstractNumId w:val="3"/>
  </w:num>
  <w:num w:numId="12">
    <w:abstractNumId w:val="23"/>
  </w:num>
  <w:num w:numId="13">
    <w:abstractNumId w:val="19"/>
  </w:num>
  <w:num w:numId="14">
    <w:abstractNumId w:val="2"/>
  </w:num>
  <w:num w:numId="15">
    <w:abstractNumId w:val="27"/>
  </w:num>
  <w:num w:numId="16">
    <w:abstractNumId w:val="11"/>
  </w:num>
  <w:num w:numId="17">
    <w:abstractNumId w:val="0"/>
  </w:num>
  <w:num w:numId="18">
    <w:abstractNumId w:val="7"/>
  </w:num>
  <w:num w:numId="19">
    <w:abstractNumId w:val="1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3"/>
  </w:num>
  <w:num w:numId="23">
    <w:abstractNumId w:val="20"/>
  </w:num>
  <w:num w:numId="24">
    <w:abstractNumId w:val="29"/>
  </w:num>
  <w:num w:numId="25">
    <w:abstractNumId w:val="8"/>
  </w:num>
  <w:num w:numId="26">
    <w:abstractNumId w:val="17"/>
  </w:num>
  <w:num w:numId="27">
    <w:abstractNumId w:val="21"/>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12"/>
  </w:num>
  <w:num w:numId="31">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826"/>
    <w:rsid w:val="00002195"/>
    <w:rsid w:val="00006BFF"/>
    <w:rsid w:val="00007199"/>
    <w:rsid w:val="00007EB1"/>
    <w:rsid w:val="0001406F"/>
    <w:rsid w:val="00017184"/>
    <w:rsid w:val="00020EFD"/>
    <w:rsid w:val="00021371"/>
    <w:rsid w:val="000302BA"/>
    <w:rsid w:val="00037A5B"/>
    <w:rsid w:val="00037B39"/>
    <w:rsid w:val="00046643"/>
    <w:rsid w:val="000511A2"/>
    <w:rsid w:val="00053294"/>
    <w:rsid w:val="00060A84"/>
    <w:rsid w:val="00064D99"/>
    <w:rsid w:val="000664A2"/>
    <w:rsid w:val="00070786"/>
    <w:rsid w:val="00090BAA"/>
    <w:rsid w:val="0009457C"/>
    <w:rsid w:val="0009490B"/>
    <w:rsid w:val="000A1DAF"/>
    <w:rsid w:val="000A29DF"/>
    <w:rsid w:val="000A2FD7"/>
    <w:rsid w:val="000B39AF"/>
    <w:rsid w:val="000C30D7"/>
    <w:rsid w:val="000C46F8"/>
    <w:rsid w:val="000C58C0"/>
    <w:rsid w:val="000C7C98"/>
    <w:rsid w:val="000E3F63"/>
    <w:rsid w:val="000F3024"/>
    <w:rsid w:val="000F4FD4"/>
    <w:rsid w:val="00100503"/>
    <w:rsid w:val="00103A6B"/>
    <w:rsid w:val="00110182"/>
    <w:rsid w:val="00120357"/>
    <w:rsid w:val="0012357B"/>
    <w:rsid w:val="00125913"/>
    <w:rsid w:val="00125A0D"/>
    <w:rsid w:val="0012605A"/>
    <w:rsid w:val="001269B3"/>
    <w:rsid w:val="0012718E"/>
    <w:rsid w:val="001273B3"/>
    <w:rsid w:val="00131636"/>
    <w:rsid w:val="001326FF"/>
    <w:rsid w:val="001339B5"/>
    <w:rsid w:val="00136932"/>
    <w:rsid w:val="00144FB9"/>
    <w:rsid w:val="001525BE"/>
    <w:rsid w:val="0015268B"/>
    <w:rsid w:val="00155133"/>
    <w:rsid w:val="0016023C"/>
    <w:rsid w:val="001605FB"/>
    <w:rsid w:val="00161F91"/>
    <w:rsid w:val="00163D95"/>
    <w:rsid w:val="00181355"/>
    <w:rsid w:val="001815B9"/>
    <w:rsid w:val="0018274C"/>
    <w:rsid w:val="00185832"/>
    <w:rsid w:val="00190D04"/>
    <w:rsid w:val="00196C93"/>
    <w:rsid w:val="001A1071"/>
    <w:rsid w:val="001A5CAF"/>
    <w:rsid w:val="001B04CD"/>
    <w:rsid w:val="001C0F47"/>
    <w:rsid w:val="001E0BB6"/>
    <w:rsid w:val="001F2B44"/>
    <w:rsid w:val="00203B50"/>
    <w:rsid w:val="00204DB7"/>
    <w:rsid w:val="002073EB"/>
    <w:rsid w:val="00211BDD"/>
    <w:rsid w:val="0021530B"/>
    <w:rsid w:val="0022309A"/>
    <w:rsid w:val="0022344F"/>
    <w:rsid w:val="00236103"/>
    <w:rsid w:val="0024621C"/>
    <w:rsid w:val="00246DD1"/>
    <w:rsid w:val="00247E42"/>
    <w:rsid w:val="002617C5"/>
    <w:rsid w:val="00274CC2"/>
    <w:rsid w:val="00283056"/>
    <w:rsid w:val="002849EC"/>
    <w:rsid w:val="00294E86"/>
    <w:rsid w:val="00295096"/>
    <w:rsid w:val="002965AA"/>
    <w:rsid w:val="002B6459"/>
    <w:rsid w:val="002C05F2"/>
    <w:rsid w:val="002C61E6"/>
    <w:rsid w:val="002C63D4"/>
    <w:rsid w:val="002C6D0E"/>
    <w:rsid w:val="002D02B8"/>
    <w:rsid w:val="002D0CEE"/>
    <w:rsid w:val="002D4811"/>
    <w:rsid w:val="002E1A1C"/>
    <w:rsid w:val="002E675B"/>
    <w:rsid w:val="002F55A0"/>
    <w:rsid w:val="002F5800"/>
    <w:rsid w:val="00301F52"/>
    <w:rsid w:val="003029A1"/>
    <w:rsid w:val="0030351B"/>
    <w:rsid w:val="00306ACA"/>
    <w:rsid w:val="003104A0"/>
    <w:rsid w:val="00310AE4"/>
    <w:rsid w:val="003117E7"/>
    <w:rsid w:val="003132D4"/>
    <w:rsid w:val="0032526E"/>
    <w:rsid w:val="003359DA"/>
    <w:rsid w:val="00344527"/>
    <w:rsid w:val="00345B6E"/>
    <w:rsid w:val="0036044E"/>
    <w:rsid w:val="00366D32"/>
    <w:rsid w:val="00374954"/>
    <w:rsid w:val="00374DCC"/>
    <w:rsid w:val="003775CD"/>
    <w:rsid w:val="0038030E"/>
    <w:rsid w:val="00381817"/>
    <w:rsid w:val="0038558F"/>
    <w:rsid w:val="00394DA3"/>
    <w:rsid w:val="003A2357"/>
    <w:rsid w:val="003A74D3"/>
    <w:rsid w:val="003B2543"/>
    <w:rsid w:val="003B5AD3"/>
    <w:rsid w:val="003B78A4"/>
    <w:rsid w:val="003D202F"/>
    <w:rsid w:val="003D205D"/>
    <w:rsid w:val="003D2AA3"/>
    <w:rsid w:val="003D5DA7"/>
    <w:rsid w:val="003D70B2"/>
    <w:rsid w:val="003E18EA"/>
    <w:rsid w:val="003E33B1"/>
    <w:rsid w:val="003E4AF4"/>
    <w:rsid w:val="003F16DC"/>
    <w:rsid w:val="003F2550"/>
    <w:rsid w:val="003F2BAF"/>
    <w:rsid w:val="004051E2"/>
    <w:rsid w:val="00406B3D"/>
    <w:rsid w:val="00407A42"/>
    <w:rsid w:val="0041361E"/>
    <w:rsid w:val="0041479B"/>
    <w:rsid w:val="004158F4"/>
    <w:rsid w:val="00415B98"/>
    <w:rsid w:val="0041784A"/>
    <w:rsid w:val="00421409"/>
    <w:rsid w:val="00435163"/>
    <w:rsid w:val="004417B6"/>
    <w:rsid w:val="00441AB2"/>
    <w:rsid w:val="0044618B"/>
    <w:rsid w:val="004479E3"/>
    <w:rsid w:val="004558DF"/>
    <w:rsid w:val="004568B4"/>
    <w:rsid w:val="004570E4"/>
    <w:rsid w:val="00463AE6"/>
    <w:rsid w:val="00465EE5"/>
    <w:rsid w:val="0047773C"/>
    <w:rsid w:val="00484EF3"/>
    <w:rsid w:val="00492D09"/>
    <w:rsid w:val="004B5093"/>
    <w:rsid w:val="004C2396"/>
    <w:rsid w:val="004D304E"/>
    <w:rsid w:val="004D46DF"/>
    <w:rsid w:val="004E24F6"/>
    <w:rsid w:val="004E42EB"/>
    <w:rsid w:val="004E46D9"/>
    <w:rsid w:val="004E4DFD"/>
    <w:rsid w:val="004E58C8"/>
    <w:rsid w:val="004E7638"/>
    <w:rsid w:val="004F1799"/>
    <w:rsid w:val="004F2202"/>
    <w:rsid w:val="00522FC1"/>
    <w:rsid w:val="00533FE0"/>
    <w:rsid w:val="00536465"/>
    <w:rsid w:val="00536E6E"/>
    <w:rsid w:val="00546409"/>
    <w:rsid w:val="00547274"/>
    <w:rsid w:val="005508D6"/>
    <w:rsid w:val="00552483"/>
    <w:rsid w:val="00554A64"/>
    <w:rsid w:val="0055744B"/>
    <w:rsid w:val="0056542B"/>
    <w:rsid w:val="00572743"/>
    <w:rsid w:val="00576DE3"/>
    <w:rsid w:val="00580ABA"/>
    <w:rsid w:val="00581700"/>
    <w:rsid w:val="00584710"/>
    <w:rsid w:val="0059252A"/>
    <w:rsid w:val="0059261C"/>
    <w:rsid w:val="005A16EF"/>
    <w:rsid w:val="005A20CC"/>
    <w:rsid w:val="005A46D0"/>
    <w:rsid w:val="005A4DA8"/>
    <w:rsid w:val="005A5776"/>
    <w:rsid w:val="005B2404"/>
    <w:rsid w:val="005C4C7C"/>
    <w:rsid w:val="005C6953"/>
    <w:rsid w:val="005C7782"/>
    <w:rsid w:val="005D5CD8"/>
    <w:rsid w:val="005E19A2"/>
    <w:rsid w:val="005E3EA0"/>
    <w:rsid w:val="005F078F"/>
    <w:rsid w:val="005F0877"/>
    <w:rsid w:val="005F0AD5"/>
    <w:rsid w:val="005F296E"/>
    <w:rsid w:val="005F2CA3"/>
    <w:rsid w:val="005F7970"/>
    <w:rsid w:val="00612BF3"/>
    <w:rsid w:val="00621EE1"/>
    <w:rsid w:val="00622B3A"/>
    <w:rsid w:val="00623745"/>
    <w:rsid w:val="006249B7"/>
    <w:rsid w:val="0064434B"/>
    <w:rsid w:val="00645991"/>
    <w:rsid w:val="00655951"/>
    <w:rsid w:val="0066358A"/>
    <w:rsid w:val="00664A6E"/>
    <w:rsid w:val="00672261"/>
    <w:rsid w:val="00674252"/>
    <w:rsid w:val="00675C76"/>
    <w:rsid w:val="00681AE1"/>
    <w:rsid w:val="0068420E"/>
    <w:rsid w:val="0068461B"/>
    <w:rsid w:val="00691498"/>
    <w:rsid w:val="00694ED6"/>
    <w:rsid w:val="006A25B0"/>
    <w:rsid w:val="006B1268"/>
    <w:rsid w:val="006B7154"/>
    <w:rsid w:val="006C08F1"/>
    <w:rsid w:val="006C1E12"/>
    <w:rsid w:val="006C2D27"/>
    <w:rsid w:val="006C356E"/>
    <w:rsid w:val="006D02C3"/>
    <w:rsid w:val="006D365E"/>
    <w:rsid w:val="006E016E"/>
    <w:rsid w:val="006E01F2"/>
    <w:rsid w:val="006E0996"/>
    <w:rsid w:val="006E57DC"/>
    <w:rsid w:val="006F4D7D"/>
    <w:rsid w:val="006F7BC4"/>
    <w:rsid w:val="00707733"/>
    <w:rsid w:val="00722ABC"/>
    <w:rsid w:val="00725E67"/>
    <w:rsid w:val="0073575F"/>
    <w:rsid w:val="00752FA8"/>
    <w:rsid w:val="00761897"/>
    <w:rsid w:val="00772A2A"/>
    <w:rsid w:val="00777F61"/>
    <w:rsid w:val="00783321"/>
    <w:rsid w:val="0078525D"/>
    <w:rsid w:val="00785D5B"/>
    <w:rsid w:val="007870A4"/>
    <w:rsid w:val="00794192"/>
    <w:rsid w:val="007A5923"/>
    <w:rsid w:val="007A6683"/>
    <w:rsid w:val="007A7141"/>
    <w:rsid w:val="007B46BC"/>
    <w:rsid w:val="007B7891"/>
    <w:rsid w:val="007C5867"/>
    <w:rsid w:val="007C7252"/>
    <w:rsid w:val="007D2063"/>
    <w:rsid w:val="007E2E52"/>
    <w:rsid w:val="007E496B"/>
    <w:rsid w:val="007E7104"/>
    <w:rsid w:val="007E71F6"/>
    <w:rsid w:val="007F3154"/>
    <w:rsid w:val="00806251"/>
    <w:rsid w:val="00806A5E"/>
    <w:rsid w:val="0081274A"/>
    <w:rsid w:val="008147D1"/>
    <w:rsid w:val="00816268"/>
    <w:rsid w:val="00820321"/>
    <w:rsid w:val="00824F33"/>
    <w:rsid w:val="00826FF6"/>
    <w:rsid w:val="00834B8E"/>
    <w:rsid w:val="00834BFA"/>
    <w:rsid w:val="0084473D"/>
    <w:rsid w:val="008528A6"/>
    <w:rsid w:val="00856562"/>
    <w:rsid w:val="00857843"/>
    <w:rsid w:val="00864F16"/>
    <w:rsid w:val="0086677C"/>
    <w:rsid w:val="008777F6"/>
    <w:rsid w:val="008810B6"/>
    <w:rsid w:val="0088383B"/>
    <w:rsid w:val="00886DCF"/>
    <w:rsid w:val="00896103"/>
    <w:rsid w:val="008A02A7"/>
    <w:rsid w:val="008A32C7"/>
    <w:rsid w:val="008A54B8"/>
    <w:rsid w:val="008A5FDA"/>
    <w:rsid w:val="008B0877"/>
    <w:rsid w:val="008B2264"/>
    <w:rsid w:val="008B2B88"/>
    <w:rsid w:val="008B4826"/>
    <w:rsid w:val="008C0B65"/>
    <w:rsid w:val="008C1572"/>
    <w:rsid w:val="008C4517"/>
    <w:rsid w:val="008D6C36"/>
    <w:rsid w:val="008E2D93"/>
    <w:rsid w:val="008E5D15"/>
    <w:rsid w:val="008F0E9C"/>
    <w:rsid w:val="008F25F2"/>
    <w:rsid w:val="008F46F2"/>
    <w:rsid w:val="008F473B"/>
    <w:rsid w:val="008F54AE"/>
    <w:rsid w:val="00901ED9"/>
    <w:rsid w:val="0090449C"/>
    <w:rsid w:val="00904AFB"/>
    <w:rsid w:val="009166A1"/>
    <w:rsid w:val="009224CB"/>
    <w:rsid w:val="00925457"/>
    <w:rsid w:val="00935A7A"/>
    <w:rsid w:val="00937B98"/>
    <w:rsid w:val="00947496"/>
    <w:rsid w:val="00961504"/>
    <w:rsid w:val="009655E4"/>
    <w:rsid w:val="00970461"/>
    <w:rsid w:val="009712D2"/>
    <w:rsid w:val="009720F2"/>
    <w:rsid w:val="00976CEC"/>
    <w:rsid w:val="00976EB4"/>
    <w:rsid w:val="00976FE4"/>
    <w:rsid w:val="009818BA"/>
    <w:rsid w:val="00982601"/>
    <w:rsid w:val="00982D48"/>
    <w:rsid w:val="009863AE"/>
    <w:rsid w:val="00987BD1"/>
    <w:rsid w:val="00990AEC"/>
    <w:rsid w:val="00991FA3"/>
    <w:rsid w:val="00994235"/>
    <w:rsid w:val="009A2D5A"/>
    <w:rsid w:val="009A5A39"/>
    <w:rsid w:val="009A652D"/>
    <w:rsid w:val="009C4F4D"/>
    <w:rsid w:val="009D392D"/>
    <w:rsid w:val="009D4E30"/>
    <w:rsid w:val="009D5D8F"/>
    <w:rsid w:val="009D7F1E"/>
    <w:rsid w:val="009E4261"/>
    <w:rsid w:val="009F1895"/>
    <w:rsid w:val="009F37F6"/>
    <w:rsid w:val="009F75B3"/>
    <w:rsid w:val="00A05EC1"/>
    <w:rsid w:val="00A1394D"/>
    <w:rsid w:val="00A20585"/>
    <w:rsid w:val="00A25E88"/>
    <w:rsid w:val="00A30E27"/>
    <w:rsid w:val="00A41859"/>
    <w:rsid w:val="00A449B7"/>
    <w:rsid w:val="00A50BCA"/>
    <w:rsid w:val="00A50DE0"/>
    <w:rsid w:val="00A53DD4"/>
    <w:rsid w:val="00A6210F"/>
    <w:rsid w:val="00A6319E"/>
    <w:rsid w:val="00A6371A"/>
    <w:rsid w:val="00A6584C"/>
    <w:rsid w:val="00A74B33"/>
    <w:rsid w:val="00A9583F"/>
    <w:rsid w:val="00AA6016"/>
    <w:rsid w:val="00AB4333"/>
    <w:rsid w:val="00AB54A7"/>
    <w:rsid w:val="00AC5ACB"/>
    <w:rsid w:val="00AC5DEC"/>
    <w:rsid w:val="00AD4D57"/>
    <w:rsid w:val="00AE25B9"/>
    <w:rsid w:val="00AF63D9"/>
    <w:rsid w:val="00AF713C"/>
    <w:rsid w:val="00AF78F2"/>
    <w:rsid w:val="00B1420A"/>
    <w:rsid w:val="00B1700D"/>
    <w:rsid w:val="00B21A40"/>
    <w:rsid w:val="00B258D7"/>
    <w:rsid w:val="00B31F28"/>
    <w:rsid w:val="00B34AD2"/>
    <w:rsid w:val="00B34EBA"/>
    <w:rsid w:val="00B500C8"/>
    <w:rsid w:val="00B52A04"/>
    <w:rsid w:val="00B545EE"/>
    <w:rsid w:val="00B55BCA"/>
    <w:rsid w:val="00B621B2"/>
    <w:rsid w:val="00B6590D"/>
    <w:rsid w:val="00B670C4"/>
    <w:rsid w:val="00B70FF7"/>
    <w:rsid w:val="00B7652F"/>
    <w:rsid w:val="00B8335C"/>
    <w:rsid w:val="00B841BB"/>
    <w:rsid w:val="00B9031E"/>
    <w:rsid w:val="00B92655"/>
    <w:rsid w:val="00C05C6E"/>
    <w:rsid w:val="00C07CA5"/>
    <w:rsid w:val="00C07F93"/>
    <w:rsid w:val="00C12780"/>
    <w:rsid w:val="00C145F2"/>
    <w:rsid w:val="00C2367B"/>
    <w:rsid w:val="00C308D7"/>
    <w:rsid w:val="00C32E30"/>
    <w:rsid w:val="00C33D20"/>
    <w:rsid w:val="00C44DBC"/>
    <w:rsid w:val="00C46369"/>
    <w:rsid w:val="00C51E07"/>
    <w:rsid w:val="00C52286"/>
    <w:rsid w:val="00C53FA2"/>
    <w:rsid w:val="00C8413D"/>
    <w:rsid w:val="00C86F80"/>
    <w:rsid w:val="00C87CB3"/>
    <w:rsid w:val="00CA045B"/>
    <w:rsid w:val="00CA1FCC"/>
    <w:rsid w:val="00CA6579"/>
    <w:rsid w:val="00CB06D2"/>
    <w:rsid w:val="00CB4575"/>
    <w:rsid w:val="00CB7395"/>
    <w:rsid w:val="00CC3682"/>
    <w:rsid w:val="00CD7441"/>
    <w:rsid w:val="00D05DF3"/>
    <w:rsid w:val="00D1358B"/>
    <w:rsid w:val="00D14D9A"/>
    <w:rsid w:val="00D2317C"/>
    <w:rsid w:val="00D24417"/>
    <w:rsid w:val="00D25C95"/>
    <w:rsid w:val="00D27296"/>
    <w:rsid w:val="00D333D1"/>
    <w:rsid w:val="00D369D7"/>
    <w:rsid w:val="00D41604"/>
    <w:rsid w:val="00D45C49"/>
    <w:rsid w:val="00D46DA5"/>
    <w:rsid w:val="00D5534F"/>
    <w:rsid w:val="00D55DD9"/>
    <w:rsid w:val="00D67727"/>
    <w:rsid w:val="00D71A2B"/>
    <w:rsid w:val="00D76E6A"/>
    <w:rsid w:val="00D808E6"/>
    <w:rsid w:val="00D80A7A"/>
    <w:rsid w:val="00D825EE"/>
    <w:rsid w:val="00D856C9"/>
    <w:rsid w:val="00D93282"/>
    <w:rsid w:val="00D94D0E"/>
    <w:rsid w:val="00DA190E"/>
    <w:rsid w:val="00DA2269"/>
    <w:rsid w:val="00DA3C25"/>
    <w:rsid w:val="00DB2E5C"/>
    <w:rsid w:val="00DB7BBB"/>
    <w:rsid w:val="00DC0E77"/>
    <w:rsid w:val="00DC3394"/>
    <w:rsid w:val="00DC351B"/>
    <w:rsid w:val="00DC608A"/>
    <w:rsid w:val="00DD3C29"/>
    <w:rsid w:val="00E018AF"/>
    <w:rsid w:val="00E024FF"/>
    <w:rsid w:val="00E110D1"/>
    <w:rsid w:val="00E1404A"/>
    <w:rsid w:val="00E14A9F"/>
    <w:rsid w:val="00E21A66"/>
    <w:rsid w:val="00E236FF"/>
    <w:rsid w:val="00E37AD2"/>
    <w:rsid w:val="00E43270"/>
    <w:rsid w:val="00E460FA"/>
    <w:rsid w:val="00E46E83"/>
    <w:rsid w:val="00E535DE"/>
    <w:rsid w:val="00E55528"/>
    <w:rsid w:val="00E67C5D"/>
    <w:rsid w:val="00E7684E"/>
    <w:rsid w:val="00E77793"/>
    <w:rsid w:val="00E8608B"/>
    <w:rsid w:val="00E921D7"/>
    <w:rsid w:val="00E93685"/>
    <w:rsid w:val="00E950A7"/>
    <w:rsid w:val="00E97526"/>
    <w:rsid w:val="00EA4A51"/>
    <w:rsid w:val="00EA7227"/>
    <w:rsid w:val="00EB02A6"/>
    <w:rsid w:val="00EB0303"/>
    <w:rsid w:val="00EB3E65"/>
    <w:rsid w:val="00EC0AA6"/>
    <w:rsid w:val="00EC10EA"/>
    <w:rsid w:val="00EC1E39"/>
    <w:rsid w:val="00EC2A65"/>
    <w:rsid w:val="00EC3E3C"/>
    <w:rsid w:val="00EC50D2"/>
    <w:rsid w:val="00EC6B8F"/>
    <w:rsid w:val="00EC6CCC"/>
    <w:rsid w:val="00EE08F7"/>
    <w:rsid w:val="00EE6BDE"/>
    <w:rsid w:val="00F039B1"/>
    <w:rsid w:val="00F1133B"/>
    <w:rsid w:val="00F12CD1"/>
    <w:rsid w:val="00F151B4"/>
    <w:rsid w:val="00F1699D"/>
    <w:rsid w:val="00F2145D"/>
    <w:rsid w:val="00F255F1"/>
    <w:rsid w:val="00F3004B"/>
    <w:rsid w:val="00F31CAA"/>
    <w:rsid w:val="00F32549"/>
    <w:rsid w:val="00F32EC9"/>
    <w:rsid w:val="00F41415"/>
    <w:rsid w:val="00F53173"/>
    <w:rsid w:val="00F600B4"/>
    <w:rsid w:val="00F6055D"/>
    <w:rsid w:val="00F60B87"/>
    <w:rsid w:val="00F65459"/>
    <w:rsid w:val="00F655E2"/>
    <w:rsid w:val="00F65EC3"/>
    <w:rsid w:val="00F66661"/>
    <w:rsid w:val="00F82CDE"/>
    <w:rsid w:val="00F85A47"/>
    <w:rsid w:val="00F866E3"/>
    <w:rsid w:val="00FA7CE9"/>
    <w:rsid w:val="00FB7A1E"/>
    <w:rsid w:val="00FC25C4"/>
    <w:rsid w:val="00FC5DF3"/>
    <w:rsid w:val="00FD2E5B"/>
    <w:rsid w:val="00FD469F"/>
    <w:rsid w:val="00FD5DBC"/>
    <w:rsid w:val="00FE4CEF"/>
    <w:rsid w:val="00FF1424"/>
    <w:rsid w:val="00FF177F"/>
    <w:rsid w:val="00FF2FA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B73C"/>
  <w15:docId w15:val="{737B78CE-2D10-4AA3-82F6-B2C7A92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8461B"/>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4826"/>
    <w:pPr>
      <w:ind w:left="720"/>
      <w:contextualSpacing/>
    </w:pPr>
  </w:style>
  <w:style w:type="paragraph" w:styleId="lfej">
    <w:name w:val="header"/>
    <w:basedOn w:val="Norml"/>
    <w:link w:val="lfejChar"/>
    <w:rsid w:val="008B4826"/>
    <w:pPr>
      <w:tabs>
        <w:tab w:val="center" w:pos="4536"/>
        <w:tab w:val="right" w:pos="9072"/>
      </w:tabs>
      <w:spacing w:after="0" w:line="240" w:lineRule="auto"/>
    </w:pPr>
    <w:rPr>
      <w:rFonts w:ascii="Times New Roman" w:eastAsia="Times New Roman" w:hAnsi="Times New Roman" w:cs="Times New Roman"/>
      <w:smallCaps/>
      <w:lang w:eastAsia="hu-HU"/>
    </w:rPr>
  </w:style>
  <w:style w:type="character" w:customStyle="1" w:styleId="lfejChar">
    <w:name w:val="Élőfej Char"/>
    <w:basedOn w:val="Bekezdsalapbettpusa"/>
    <w:link w:val="lfej"/>
    <w:rsid w:val="008B4826"/>
    <w:rPr>
      <w:rFonts w:ascii="Times New Roman" w:eastAsia="Times New Roman" w:hAnsi="Times New Roman" w:cs="Times New Roman"/>
      <w:smallCaps/>
      <w:lang w:eastAsia="hu-HU"/>
    </w:rPr>
  </w:style>
  <w:style w:type="table" w:styleId="Rcsostblzat">
    <w:name w:val="Table Grid"/>
    <w:basedOn w:val="Normltblzat"/>
    <w:uiPriority w:val="59"/>
    <w:rsid w:val="008B4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uiPriority w:val="99"/>
    <w:semiHidden/>
    <w:unhideWhenUsed/>
    <w:rsid w:val="008B482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B4826"/>
    <w:rPr>
      <w:rFonts w:ascii="Tahoma" w:hAnsi="Tahoma" w:cs="Tahoma"/>
      <w:sz w:val="16"/>
      <w:szCs w:val="16"/>
    </w:rPr>
  </w:style>
  <w:style w:type="table" w:customStyle="1" w:styleId="Rcsostblzat1">
    <w:name w:val="Rácsos táblázat1"/>
    <w:basedOn w:val="Normltblzat"/>
    <w:next w:val="Rcsostblzat"/>
    <w:rsid w:val="008B4826"/>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8B4826"/>
    <w:pPr>
      <w:tabs>
        <w:tab w:val="center" w:pos="4536"/>
        <w:tab w:val="right" w:pos="9072"/>
      </w:tabs>
      <w:spacing w:after="0" w:line="240" w:lineRule="auto"/>
    </w:pPr>
  </w:style>
  <w:style w:type="character" w:customStyle="1" w:styleId="llbChar">
    <w:name w:val="Élőláb Char"/>
    <w:basedOn w:val="Bekezdsalapbettpusa"/>
    <w:link w:val="llb"/>
    <w:uiPriority w:val="99"/>
    <w:rsid w:val="008B4826"/>
  </w:style>
  <w:style w:type="paragraph" w:styleId="NormlWeb">
    <w:name w:val="Normal (Web)"/>
    <w:basedOn w:val="Norml"/>
    <w:semiHidden/>
    <w:unhideWhenUsed/>
    <w:rsid w:val="008B4826"/>
    <w:pPr>
      <w:spacing w:before="100" w:beforeAutospacing="1" w:after="119" w:line="240" w:lineRule="auto"/>
    </w:pPr>
    <w:rPr>
      <w:rFonts w:ascii="Times New Roman" w:eastAsia="Times New Roman" w:hAnsi="Times New Roman" w:cs="Times New Roman"/>
      <w:sz w:val="24"/>
      <w:szCs w:val="24"/>
      <w:lang w:eastAsia="hu-HU"/>
    </w:rPr>
  </w:style>
  <w:style w:type="paragraph" w:customStyle="1" w:styleId="Default">
    <w:name w:val="Default"/>
    <w:rsid w:val="008B4826"/>
    <w:pPr>
      <w:autoSpaceDE w:val="0"/>
      <w:autoSpaceDN w:val="0"/>
      <w:adjustRightInd w:val="0"/>
      <w:spacing w:after="0" w:line="240" w:lineRule="auto"/>
    </w:pPr>
    <w:rPr>
      <w:rFonts w:ascii="Verdana" w:eastAsia="Times New Roman" w:hAnsi="Verdana" w:cs="Verdana"/>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u-HU"/>
              <a:t>Képviselő-testület munkája</a:t>
            </a:r>
          </a:p>
        </c:rich>
      </c:tx>
      <c:overlay val="0"/>
    </c:title>
    <c:autoTitleDeleted val="0"/>
    <c:view3D>
      <c:rotX val="15"/>
      <c:rotY val="20"/>
      <c:rAngAx val="0"/>
      <c:perspective val="0"/>
    </c:view3D>
    <c:floor>
      <c:thickness val="0"/>
    </c:floor>
    <c:sideWall>
      <c:thickness val="0"/>
    </c:sideWall>
    <c:backWall>
      <c:thickness val="0"/>
    </c:backWall>
    <c:plotArea>
      <c:layout/>
      <c:bar3DChart>
        <c:barDir val="col"/>
        <c:grouping val="clustered"/>
        <c:varyColors val="0"/>
        <c:ser>
          <c:idx val="0"/>
          <c:order val="0"/>
          <c:tx>
            <c:strRef>
              <c:f>Munka1!$B$1</c:f>
              <c:strCache>
                <c:ptCount val="1"/>
                <c:pt idx="0">
                  <c:v>Ülések száma</c:v>
                </c:pt>
              </c:strCache>
            </c:strRef>
          </c:tx>
          <c:invertIfNegative val="0"/>
          <c:cat>
            <c:numRef>
              <c:f>Munka1!$A$2:$A$3</c:f>
              <c:numCache>
                <c:formatCode>General</c:formatCode>
                <c:ptCount val="2"/>
                <c:pt idx="0">
                  <c:v>2019</c:v>
                </c:pt>
                <c:pt idx="1">
                  <c:v>2020</c:v>
                </c:pt>
              </c:numCache>
            </c:numRef>
          </c:cat>
          <c:val>
            <c:numRef>
              <c:f>Munka1!$B$2:$B$3</c:f>
              <c:numCache>
                <c:formatCode>General</c:formatCode>
                <c:ptCount val="2"/>
                <c:pt idx="0">
                  <c:v>18</c:v>
                </c:pt>
                <c:pt idx="1">
                  <c:v>10</c:v>
                </c:pt>
              </c:numCache>
            </c:numRef>
          </c:val>
          <c:extLst>
            <c:ext xmlns:c16="http://schemas.microsoft.com/office/drawing/2014/chart" uri="{C3380CC4-5D6E-409C-BE32-E72D297353CC}">
              <c16:uniqueId val="{00000000-4AC1-467C-9BF4-FC3642F51C2C}"/>
            </c:ext>
          </c:extLst>
        </c:ser>
        <c:ser>
          <c:idx val="1"/>
          <c:order val="1"/>
          <c:tx>
            <c:strRef>
              <c:f>Munka1!$C$1</c:f>
              <c:strCache>
                <c:ptCount val="1"/>
                <c:pt idx="0">
                  <c:v>Rendeletek száma</c:v>
                </c:pt>
              </c:strCache>
            </c:strRef>
          </c:tx>
          <c:invertIfNegative val="0"/>
          <c:cat>
            <c:numRef>
              <c:f>Munka1!$A$2:$A$3</c:f>
              <c:numCache>
                <c:formatCode>General</c:formatCode>
                <c:ptCount val="2"/>
                <c:pt idx="0">
                  <c:v>2019</c:v>
                </c:pt>
                <c:pt idx="1">
                  <c:v>2020</c:v>
                </c:pt>
              </c:numCache>
            </c:numRef>
          </c:cat>
          <c:val>
            <c:numRef>
              <c:f>Munka1!$C$2:$C$3</c:f>
              <c:numCache>
                <c:formatCode>General</c:formatCode>
                <c:ptCount val="2"/>
                <c:pt idx="0">
                  <c:v>22</c:v>
                </c:pt>
                <c:pt idx="1">
                  <c:v>28</c:v>
                </c:pt>
              </c:numCache>
            </c:numRef>
          </c:val>
          <c:extLst>
            <c:ext xmlns:c16="http://schemas.microsoft.com/office/drawing/2014/chart" uri="{C3380CC4-5D6E-409C-BE32-E72D297353CC}">
              <c16:uniqueId val="{00000001-4AC1-467C-9BF4-FC3642F51C2C}"/>
            </c:ext>
          </c:extLst>
        </c:ser>
        <c:dLbls>
          <c:showLegendKey val="0"/>
          <c:showVal val="0"/>
          <c:showCatName val="0"/>
          <c:showSerName val="0"/>
          <c:showPercent val="0"/>
          <c:showBubbleSize val="0"/>
        </c:dLbls>
        <c:gapWidth val="150"/>
        <c:shape val="pyramid"/>
        <c:axId val="135404928"/>
        <c:axId val="142050048"/>
        <c:axId val="0"/>
      </c:bar3DChart>
      <c:catAx>
        <c:axId val="135404928"/>
        <c:scaling>
          <c:orientation val="minMax"/>
        </c:scaling>
        <c:delete val="0"/>
        <c:axPos val="b"/>
        <c:numFmt formatCode="General" sourceLinked="0"/>
        <c:majorTickMark val="out"/>
        <c:minorTickMark val="none"/>
        <c:tickLblPos val="nextTo"/>
        <c:crossAx val="142050048"/>
        <c:crosses val="autoZero"/>
        <c:auto val="1"/>
        <c:lblAlgn val="ctr"/>
        <c:lblOffset val="100"/>
        <c:noMultiLvlLbl val="0"/>
      </c:catAx>
      <c:valAx>
        <c:axId val="142050048"/>
        <c:scaling>
          <c:orientation val="minMax"/>
        </c:scaling>
        <c:delete val="0"/>
        <c:axPos val="l"/>
        <c:majorGridlines/>
        <c:numFmt formatCode="General" sourceLinked="1"/>
        <c:majorTickMark val="out"/>
        <c:minorTickMark val="none"/>
        <c:tickLblPos val="nextTo"/>
        <c:crossAx val="13540492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Munka1!$B$1</c:f>
              <c:strCache>
                <c:ptCount val="1"/>
                <c:pt idx="0">
                  <c:v>Ülések sz. 2019</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Munka1!$B$2:$B$9</c:f>
              <c:numCache>
                <c:formatCode>General</c:formatCode>
                <c:ptCount val="8"/>
                <c:pt idx="0">
                  <c:v>15</c:v>
                </c:pt>
                <c:pt idx="1">
                  <c:v>16</c:v>
                </c:pt>
                <c:pt idx="2">
                  <c:v>18</c:v>
                </c:pt>
                <c:pt idx="3">
                  <c:v>15</c:v>
                </c:pt>
                <c:pt idx="4">
                  <c:v>18</c:v>
                </c:pt>
                <c:pt idx="5">
                  <c:v>3</c:v>
                </c:pt>
                <c:pt idx="6">
                  <c:v>3</c:v>
                </c:pt>
              </c:numCache>
            </c:numRef>
          </c:val>
          <c:extLst>
            <c:ext xmlns:c16="http://schemas.microsoft.com/office/drawing/2014/chart" uri="{C3380CC4-5D6E-409C-BE32-E72D297353CC}">
              <c16:uniqueId val="{00000000-4483-4CA1-BFE4-0E0584A0A72D}"/>
            </c:ext>
          </c:extLst>
        </c:ser>
        <c:ser>
          <c:idx val="1"/>
          <c:order val="1"/>
          <c:tx>
            <c:strRef>
              <c:f>Munka1!$C$1</c:f>
              <c:strCache>
                <c:ptCount val="1"/>
                <c:pt idx="0">
                  <c:v>Határozatok sz. 2019</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Munka1!$C$2:$C$9</c:f>
              <c:numCache>
                <c:formatCode>General</c:formatCode>
                <c:ptCount val="8"/>
                <c:pt idx="0">
                  <c:v>72</c:v>
                </c:pt>
                <c:pt idx="1">
                  <c:v>56</c:v>
                </c:pt>
                <c:pt idx="2">
                  <c:v>88</c:v>
                </c:pt>
                <c:pt idx="3">
                  <c:v>35</c:v>
                </c:pt>
                <c:pt idx="4">
                  <c:v>69</c:v>
                </c:pt>
                <c:pt idx="5">
                  <c:v>16</c:v>
                </c:pt>
                <c:pt idx="6">
                  <c:v>19</c:v>
                </c:pt>
              </c:numCache>
            </c:numRef>
          </c:val>
          <c:extLst>
            <c:ext xmlns:c16="http://schemas.microsoft.com/office/drawing/2014/chart" uri="{C3380CC4-5D6E-409C-BE32-E72D297353CC}">
              <c16:uniqueId val="{00000001-4483-4CA1-BFE4-0E0584A0A72D}"/>
            </c:ext>
          </c:extLst>
        </c:ser>
        <c:ser>
          <c:idx val="2"/>
          <c:order val="2"/>
          <c:tx>
            <c:strRef>
              <c:f>Munka1!$D$1</c:f>
              <c:strCache>
                <c:ptCount val="1"/>
                <c:pt idx="0">
                  <c:v>Ülések sz. 2020</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Munka1!$D$2:$D$9</c:f>
              <c:numCache>
                <c:formatCode>General</c:formatCode>
                <c:ptCount val="8"/>
                <c:pt idx="2">
                  <c:v>10</c:v>
                </c:pt>
                <c:pt idx="4">
                  <c:v>10</c:v>
                </c:pt>
                <c:pt idx="5">
                  <c:v>10</c:v>
                </c:pt>
                <c:pt idx="6">
                  <c:v>10</c:v>
                </c:pt>
                <c:pt idx="7">
                  <c:v>11</c:v>
                </c:pt>
              </c:numCache>
            </c:numRef>
          </c:val>
          <c:extLst>
            <c:ext xmlns:c16="http://schemas.microsoft.com/office/drawing/2014/chart" uri="{C3380CC4-5D6E-409C-BE32-E72D297353CC}">
              <c16:uniqueId val="{00000001-2AD7-47D5-891D-98B797CC4486}"/>
            </c:ext>
          </c:extLst>
        </c:ser>
        <c:ser>
          <c:idx val="3"/>
          <c:order val="3"/>
          <c:tx>
            <c:strRef>
              <c:f>Munka1!$E$1</c:f>
              <c:strCache>
                <c:ptCount val="1"/>
                <c:pt idx="0">
                  <c:v>Határozatok sz. 2020</c:v>
                </c:pt>
              </c:strCache>
            </c:strRef>
          </c:tx>
          <c:invertIfNegative val="0"/>
          <c:cat>
            <c:strRef>
              <c:f>Munka1!$A$2:$A$9</c:f>
              <c:strCache>
                <c:ptCount val="8"/>
                <c:pt idx="0">
                  <c:v>Művelődési, közoktatási és Sport Bizottság</c:v>
                </c:pt>
                <c:pt idx="1">
                  <c:v>Egészségügyi és Szociálpolitikai Bizottság</c:v>
                </c:pt>
                <c:pt idx="2">
                  <c:v>Pénzügyi Bizottság</c:v>
                </c:pt>
                <c:pt idx="3">
                  <c:v>Költségvetési, Városfejlesztési és Mezőgazdasági Bizottság</c:v>
                </c:pt>
                <c:pt idx="4">
                  <c:v>Ügyrendi és Összeférhetetlenségi Bizottság</c:v>
                </c:pt>
                <c:pt idx="5">
                  <c:v>Ipari, Mezőgazdasági és Klímapolitikai Bizottség</c:v>
                </c:pt>
                <c:pt idx="6">
                  <c:v>Kulturális, Turisztikai és Sport Bizottság</c:v>
                </c:pt>
                <c:pt idx="7">
                  <c:v>Társadalompolitikai Bizottság</c:v>
                </c:pt>
              </c:strCache>
            </c:strRef>
          </c:cat>
          <c:val>
            <c:numRef>
              <c:f>Munka1!$E$2:$E$9</c:f>
              <c:numCache>
                <c:formatCode>General</c:formatCode>
                <c:ptCount val="8"/>
                <c:pt idx="2">
                  <c:v>47</c:v>
                </c:pt>
                <c:pt idx="4">
                  <c:v>44</c:v>
                </c:pt>
                <c:pt idx="5">
                  <c:v>39</c:v>
                </c:pt>
                <c:pt idx="6">
                  <c:v>45</c:v>
                </c:pt>
                <c:pt idx="7">
                  <c:v>64</c:v>
                </c:pt>
              </c:numCache>
            </c:numRef>
          </c:val>
          <c:extLst>
            <c:ext xmlns:c16="http://schemas.microsoft.com/office/drawing/2014/chart" uri="{C3380CC4-5D6E-409C-BE32-E72D297353CC}">
              <c16:uniqueId val="{00000002-2AD7-47D5-891D-98B797CC4486}"/>
            </c:ext>
          </c:extLst>
        </c:ser>
        <c:dLbls>
          <c:showLegendKey val="0"/>
          <c:showVal val="0"/>
          <c:showCatName val="0"/>
          <c:showSerName val="0"/>
          <c:showPercent val="0"/>
          <c:showBubbleSize val="0"/>
        </c:dLbls>
        <c:gapWidth val="150"/>
        <c:shape val="box"/>
        <c:axId val="127152512"/>
        <c:axId val="127154048"/>
        <c:axId val="142551680"/>
      </c:bar3DChart>
      <c:catAx>
        <c:axId val="127152512"/>
        <c:scaling>
          <c:orientation val="minMax"/>
        </c:scaling>
        <c:delete val="0"/>
        <c:axPos val="b"/>
        <c:numFmt formatCode="General" sourceLinked="0"/>
        <c:majorTickMark val="out"/>
        <c:minorTickMark val="none"/>
        <c:tickLblPos val="nextTo"/>
        <c:txPr>
          <a:bodyPr/>
          <a:lstStyle/>
          <a:p>
            <a:pPr>
              <a:defRPr sz="800"/>
            </a:pPr>
            <a:endParaRPr lang="hu-HU"/>
          </a:p>
        </c:txPr>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serAx>
        <c:axId val="142551680"/>
        <c:scaling>
          <c:orientation val="minMax"/>
        </c:scaling>
        <c:delete val="1"/>
        <c:axPos val="b"/>
        <c:majorTickMark val="out"/>
        <c:minorTickMark val="none"/>
        <c:tickLblPos val="nextTo"/>
        <c:crossAx val="127154048"/>
        <c:crosses val="autoZero"/>
      </c:ser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hu-HU"/>
              <a:t>Beérkező</a:t>
            </a:r>
            <a:r>
              <a:rPr lang="hu-HU" baseline="0"/>
              <a:t> számlák darabszáma</a:t>
            </a:r>
            <a:endParaRPr lang="hu-HU"/>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9.0443402021555819E-2"/>
          <c:y val="0.13665753106828496"/>
          <c:w val="0.88355186984605649"/>
          <c:h val="0.43198677513377126"/>
        </c:manualLayout>
      </c:layout>
      <c:bar3DChart>
        <c:barDir val="col"/>
        <c:grouping val="clustered"/>
        <c:varyColors val="0"/>
        <c:ser>
          <c:idx val="0"/>
          <c:order val="0"/>
          <c:tx>
            <c:strRef>
              <c:f>Munka1!$B$1</c:f>
              <c:strCache>
                <c:ptCount val="1"/>
                <c:pt idx="0">
                  <c:v>2019</c:v>
                </c:pt>
              </c:strCache>
            </c:strRef>
          </c:tx>
          <c:invertIfNegative val="0"/>
          <c:dPt>
            <c:idx val="1"/>
            <c:invertIfNegative val="0"/>
            <c:bubble3D val="0"/>
            <c:extLst>
              <c:ext xmlns:c16="http://schemas.microsoft.com/office/drawing/2014/chart" uri="{C3380CC4-5D6E-409C-BE32-E72D297353CC}">
                <c16:uniqueId val="{00000000-B9F5-442D-A87E-593526073874}"/>
              </c:ext>
            </c:extLst>
          </c:dPt>
          <c:dPt>
            <c:idx val="3"/>
            <c:invertIfNegative val="0"/>
            <c:bubble3D val="0"/>
            <c:extLst>
              <c:ext xmlns:c16="http://schemas.microsoft.com/office/drawing/2014/chart" uri="{C3380CC4-5D6E-409C-BE32-E72D297353CC}">
                <c16:uniqueId val="{00000001-B9F5-442D-A87E-593526073874}"/>
              </c:ext>
            </c:extLst>
          </c:dPt>
          <c:dPt>
            <c:idx val="5"/>
            <c:invertIfNegative val="0"/>
            <c:bubble3D val="0"/>
            <c:extLst>
              <c:ext xmlns:c16="http://schemas.microsoft.com/office/drawing/2014/chart" uri="{C3380CC4-5D6E-409C-BE32-E72D297353CC}">
                <c16:uniqueId val="{00000002-B9F5-442D-A87E-593526073874}"/>
              </c:ext>
            </c:extLst>
          </c:dPt>
          <c:dPt>
            <c:idx val="7"/>
            <c:invertIfNegative val="0"/>
            <c:bubble3D val="0"/>
            <c:extLst>
              <c:ext xmlns:c16="http://schemas.microsoft.com/office/drawing/2014/chart" uri="{C3380CC4-5D6E-409C-BE32-E72D297353CC}">
                <c16:uniqueId val="{00000003-B9F5-442D-A87E-593526073874}"/>
              </c:ext>
            </c:extLst>
          </c:dPt>
          <c:dPt>
            <c:idx val="9"/>
            <c:invertIfNegative val="0"/>
            <c:bubble3D val="0"/>
            <c:extLst>
              <c:ext xmlns:c16="http://schemas.microsoft.com/office/drawing/2014/chart" uri="{C3380CC4-5D6E-409C-BE32-E72D297353CC}">
                <c16:uniqueId val="{00000004-B9F5-442D-A87E-593526073874}"/>
              </c:ext>
            </c:extLst>
          </c:dPt>
          <c:dPt>
            <c:idx val="11"/>
            <c:invertIfNegative val="0"/>
            <c:bubble3D val="0"/>
            <c:extLst>
              <c:ext xmlns:c16="http://schemas.microsoft.com/office/drawing/2014/chart" uri="{C3380CC4-5D6E-409C-BE32-E72D297353CC}">
                <c16:uniqueId val="{00000005-B9F5-442D-A87E-593526073874}"/>
              </c:ext>
            </c:extLst>
          </c:dPt>
          <c:dPt>
            <c:idx val="13"/>
            <c:invertIfNegative val="0"/>
            <c:bubble3D val="0"/>
            <c:extLst>
              <c:ext xmlns:c16="http://schemas.microsoft.com/office/drawing/2014/chart" uri="{C3380CC4-5D6E-409C-BE32-E72D297353CC}">
                <c16:uniqueId val="{00000006-B9F5-442D-A87E-593526073874}"/>
              </c:ext>
            </c:extLst>
          </c:dPt>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Munka1!$B$2:$B$7</c:f>
              <c:numCache>
                <c:formatCode>General</c:formatCode>
                <c:ptCount val="6"/>
                <c:pt idx="0">
                  <c:v>911</c:v>
                </c:pt>
                <c:pt idx="1">
                  <c:v>4609</c:v>
                </c:pt>
                <c:pt idx="2">
                  <c:v>294</c:v>
                </c:pt>
                <c:pt idx="3">
                  <c:v>475</c:v>
                </c:pt>
                <c:pt idx="4">
                  <c:v>1103</c:v>
                </c:pt>
                <c:pt idx="5">
                  <c:v>625</c:v>
                </c:pt>
              </c:numCache>
            </c:numRef>
          </c:val>
          <c:extLst>
            <c:ext xmlns:c16="http://schemas.microsoft.com/office/drawing/2014/chart" uri="{C3380CC4-5D6E-409C-BE32-E72D297353CC}">
              <c16:uniqueId val="{00000007-B9F5-442D-A87E-593526073874}"/>
            </c:ext>
          </c:extLst>
        </c:ser>
        <c:ser>
          <c:idx val="1"/>
          <c:order val="1"/>
          <c:tx>
            <c:strRef>
              <c:f>Munka1!$C$1</c:f>
              <c:strCache>
                <c:ptCount val="1"/>
                <c:pt idx="0">
                  <c:v>2020</c:v>
                </c:pt>
              </c:strCache>
            </c:strRef>
          </c:tx>
          <c:invertIfNegative val="0"/>
          <c:cat>
            <c:strRef>
              <c:f>Munka1!$A$2:$A$7</c:f>
              <c:strCache>
                <c:ptCount val="6"/>
                <c:pt idx="0">
                  <c:v>Polgármesteri Hivatal</c:v>
                </c:pt>
                <c:pt idx="1">
                  <c:v>Önkormányzat</c:v>
                </c:pt>
                <c:pt idx="2">
                  <c:v>Könyvtár</c:v>
                </c:pt>
                <c:pt idx="3">
                  <c:v>Múzeum</c:v>
                </c:pt>
                <c:pt idx="4">
                  <c:v>Egészségügyi, Gyermekjóléti és …</c:v>
                </c:pt>
                <c:pt idx="5">
                  <c:v>Óvodák</c:v>
                </c:pt>
              </c:strCache>
            </c:strRef>
          </c:cat>
          <c:val>
            <c:numRef>
              <c:f>Munka1!$C$2:$C$7</c:f>
              <c:numCache>
                <c:formatCode>General</c:formatCode>
                <c:ptCount val="6"/>
                <c:pt idx="0">
                  <c:v>828</c:v>
                </c:pt>
                <c:pt idx="1">
                  <c:v>4410</c:v>
                </c:pt>
                <c:pt idx="2">
                  <c:v>284</c:v>
                </c:pt>
                <c:pt idx="3">
                  <c:v>441</c:v>
                </c:pt>
                <c:pt idx="4">
                  <c:v>1062</c:v>
                </c:pt>
                <c:pt idx="5">
                  <c:v>611</c:v>
                </c:pt>
              </c:numCache>
            </c:numRef>
          </c:val>
          <c:extLst>
            <c:ext xmlns:c16="http://schemas.microsoft.com/office/drawing/2014/chart" uri="{C3380CC4-5D6E-409C-BE32-E72D297353CC}">
              <c16:uniqueId val="{00000008-B9F5-442D-A87E-593526073874}"/>
            </c:ext>
          </c:extLst>
        </c:ser>
        <c:dLbls>
          <c:showLegendKey val="0"/>
          <c:showVal val="0"/>
          <c:showCatName val="0"/>
          <c:showSerName val="0"/>
          <c:showPercent val="0"/>
          <c:showBubbleSize val="0"/>
        </c:dLbls>
        <c:gapWidth val="150"/>
        <c:shape val="cylinder"/>
        <c:axId val="127923712"/>
        <c:axId val="127925248"/>
        <c:axId val="0"/>
      </c:bar3DChart>
      <c:catAx>
        <c:axId val="127923712"/>
        <c:scaling>
          <c:orientation val="minMax"/>
        </c:scaling>
        <c:delete val="0"/>
        <c:axPos val="b"/>
        <c:numFmt formatCode="General" sourceLinked="0"/>
        <c:majorTickMark val="out"/>
        <c:minorTickMark val="none"/>
        <c:tickLblPos val="nextTo"/>
        <c:crossAx val="127925248"/>
        <c:crosses val="autoZero"/>
        <c:auto val="1"/>
        <c:lblAlgn val="ctr"/>
        <c:lblOffset val="100"/>
        <c:noMultiLvlLbl val="0"/>
      </c:catAx>
      <c:valAx>
        <c:axId val="127925248"/>
        <c:scaling>
          <c:orientation val="minMax"/>
        </c:scaling>
        <c:delete val="0"/>
        <c:axPos val="l"/>
        <c:majorGridlines/>
        <c:title>
          <c:tx>
            <c:rich>
              <a:bodyPr rot="0" vert="horz"/>
              <a:lstStyle/>
              <a:p>
                <a:pPr>
                  <a:defRPr/>
                </a:pPr>
                <a:r>
                  <a:rPr lang="hu-HU"/>
                  <a:t>2019 - 2020 évben</a:t>
                </a:r>
              </a:p>
            </c:rich>
          </c:tx>
          <c:layout>
            <c:manualLayout>
              <c:xMode val="edge"/>
              <c:yMode val="edge"/>
              <c:x val="0.792469611511327"/>
              <c:y val="0.17556473949043663"/>
            </c:manualLayout>
          </c:layout>
          <c:overlay val="0"/>
        </c:title>
        <c:numFmt formatCode="General" sourceLinked="1"/>
        <c:majorTickMark val="out"/>
        <c:minorTickMark val="none"/>
        <c:tickLblPos val="nextTo"/>
        <c:crossAx val="127923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1ABEC-3E81-4B6F-A2B2-7F1953901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15963</Words>
  <Characters>110150</Characters>
  <Application>Microsoft Office Word</Application>
  <DocSecurity>0</DocSecurity>
  <Lines>917</Lines>
  <Paragraphs>251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Lucza Alexandra</cp:lastModifiedBy>
  <cp:revision>2</cp:revision>
  <cp:lastPrinted>2021-12-08T08:00:00Z</cp:lastPrinted>
  <dcterms:created xsi:type="dcterms:W3CDTF">2021-12-16T15:13:00Z</dcterms:created>
  <dcterms:modified xsi:type="dcterms:W3CDTF">2021-12-16T15:13:00Z</dcterms:modified>
</cp:coreProperties>
</file>