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168E" w14:textId="77777777" w:rsidR="003F039A" w:rsidRPr="004721DD" w:rsidRDefault="003F039A" w:rsidP="00BC0BA1">
      <w:pPr>
        <w:pStyle w:val="Cmsor1"/>
        <w:rPr>
          <w:sz w:val="22"/>
          <w:szCs w:val="22"/>
        </w:rPr>
      </w:pPr>
      <w:r w:rsidRPr="004721DD">
        <w:rPr>
          <w:sz w:val="22"/>
          <w:szCs w:val="22"/>
        </w:rPr>
        <w:t>KISKŐRÖS VÁROS POLGÁRMESTERE</w:t>
      </w:r>
    </w:p>
    <w:p w14:paraId="4B3E475E" w14:textId="7CCCAEEF" w:rsidR="00991005" w:rsidRDefault="00991005" w:rsidP="00BC0BA1">
      <w:pPr>
        <w:spacing w:after="0" w:line="240" w:lineRule="auto"/>
      </w:pPr>
    </w:p>
    <w:p w14:paraId="53600CB8" w14:textId="77777777" w:rsidR="003F039A" w:rsidRDefault="003F039A" w:rsidP="00BC0BA1">
      <w:pPr>
        <w:spacing w:after="0" w:line="240" w:lineRule="auto"/>
      </w:pPr>
    </w:p>
    <w:p w14:paraId="66B535F0" w14:textId="77777777" w:rsidR="00BC0BA1" w:rsidRPr="00BC0BA1" w:rsidRDefault="00BC0BA1" w:rsidP="00BC0B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0BA1">
        <w:rPr>
          <w:rFonts w:ascii="Times New Roman" w:hAnsi="Times New Roman" w:cs="Times New Roman"/>
          <w:b/>
        </w:rPr>
        <w:t>ELŐTERJESZTÉS</w:t>
      </w:r>
    </w:p>
    <w:p w14:paraId="50E326B5" w14:textId="77777777" w:rsidR="00BC0BA1" w:rsidRPr="00BC0BA1" w:rsidRDefault="00BC0BA1" w:rsidP="00BC0B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0BA1">
        <w:rPr>
          <w:rFonts w:ascii="Times New Roman" w:hAnsi="Times New Roman" w:cs="Times New Roman"/>
        </w:rPr>
        <w:t>(a Képviselő-testület 2022. május 25-i ülésére)</w:t>
      </w:r>
    </w:p>
    <w:p w14:paraId="3550C486" w14:textId="77777777" w:rsidR="00BC0BA1" w:rsidRPr="00BC0BA1" w:rsidRDefault="00BC0BA1" w:rsidP="00BC0B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6900931" w14:textId="77777777" w:rsidR="00BC0BA1" w:rsidRPr="00BC0BA1" w:rsidRDefault="00BC0BA1" w:rsidP="00BC0BA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BD85B4" w14:textId="77777777" w:rsidR="00BC0BA1" w:rsidRPr="00BC0BA1" w:rsidRDefault="00BC0BA1" w:rsidP="00BC0BA1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 w:rsidRPr="00BC0BA1">
        <w:rPr>
          <w:rFonts w:ascii="Times New Roman" w:hAnsi="Times New Roman" w:cs="Times New Roman"/>
          <w:b/>
          <w:u w:val="single"/>
        </w:rPr>
        <w:t>TÁRGY:</w:t>
      </w:r>
      <w:r w:rsidRPr="00BC0BA1">
        <w:rPr>
          <w:rFonts w:ascii="Times New Roman" w:hAnsi="Times New Roman" w:cs="Times New Roman"/>
          <w:b/>
        </w:rPr>
        <w:t xml:space="preserve"> </w:t>
      </w:r>
      <w:r w:rsidRPr="00BC0BA1">
        <w:rPr>
          <w:rFonts w:ascii="Times New Roman" w:hAnsi="Times New Roman" w:cs="Times New Roman"/>
          <w:b/>
        </w:rPr>
        <w:tab/>
        <w:t>KISKŐRÖS VÁROS ÖNKORMÁNYZATÁNAK KÖZÉPTÁVÚ VAGYONGAZDÁLKODÁSI TERVE</w:t>
      </w:r>
    </w:p>
    <w:p w14:paraId="17BF0942" w14:textId="77777777" w:rsidR="00BC0BA1" w:rsidRPr="00BC0BA1" w:rsidRDefault="00BC0BA1" w:rsidP="00BC0B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6D2EBAA" w14:textId="77777777" w:rsidR="00BC0BA1" w:rsidRPr="00BC0BA1" w:rsidRDefault="00BC0BA1" w:rsidP="00BC0B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A7A58F" w14:textId="77777777" w:rsidR="00BC0BA1" w:rsidRPr="00BC0BA1" w:rsidRDefault="00BC0BA1" w:rsidP="00BC0B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C0BA1">
        <w:rPr>
          <w:rFonts w:ascii="Times New Roman" w:hAnsi="Times New Roman" w:cs="Times New Roman"/>
        </w:rPr>
        <w:t>A nemzeti vagyonról szóló 2011. évi CXCVI. törvény (a továbbiakban: Nvtv.) 9. § (1) bekezdésében kapott felhatalmazás</w:t>
      </w:r>
      <w:r w:rsidRPr="00BC0BA1">
        <w:rPr>
          <w:rFonts w:ascii="Times New Roman" w:eastAsia="Calibri" w:hAnsi="Times New Roman" w:cs="Times New Roman"/>
        </w:rPr>
        <w:t xml:space="preserve">ra tekintettel Kiskőrös Város Önkormányzata a vagyongazdálkodási terv elkészítésének kötelezettségét </w:t>
      </w:r>
      <w:r w:rsidRPr="00BC0BA1">
        <w:rPr>
          <w:rFonts w:ascii="Times New Roman" w:hAnsi="Times New Roman" w:cs="Times New Roman"/>
          <w:color w:val="000000"/>
        </w:rPr>
        <w:t>az önkormányzati vagyonról, a vagyon hasznosításáról szóló 26/2012. (XII.19.) önk. rendelet (a továbbiakban: Vagyonrendelet) 32. §-ában szabályozta, mely szerint a</w:t>
      </w:r>
      <w:r w:rsidRPr="00BC0BA1">
        <w:rPr>
          <w:rFonts w:ascii="Times New Roman" w:hAnsi="Times New Roman" w:cs="Times New Roman"/>
        </w:rPr>
        <w:t>z önkormányzat 1 évre szóló középtávú vagyongazdálkodási tervet készít.</w:t>
      </w:r>
      <w:r w:rsidRPr="00BC0BA1">
        <w:rPr>
          <w:rFonts w:ascii="Times New Roman" w:hAnsi="Times New Roman" w:cs="Times New Roman"/>
          <w:color w:val="000000"/>
        </w:rPr>
        <w:t xml:space="preserve"> A hivatkozott rendelkezésre figyelemmel a </w:t>
      </w:r>
      <w:r w:rsidRPr="00BC0BA1">
        <w:rPr>
          <w:rFonts w:ascii="Times New Roman" w:hAnsi="Times New Roman" w:cs="Times New Roman"/>
        </w:rPr>
        <w:t>középtávú vagyongazdálkodási terv a vagyonkimutatásnak megfelelő szerkezetben tartalmazza a középtávú terv időszakának első és utolsó napján várható vagyoni adatokat.</w:t>
      </w:r>
      <w:r w:rsidRPr="00BC0BA1">
        <w:rPr>
          <w:rFonts w:ascii="Times New Roman" w:hAnsi="Times New Roman" w:cs="Times New Roman"/>
          <w:color w:val="000000"/>
        </w:rPr>
        <w:t xml:space="preserve"> </w:t>
      </w:r>
      <w:r w:rsidRPr="00BC0BA1">
        <w:rPr>
          <w:rFonts w:ascii="Times New Roman" w:hAnsi="Times New Roman" w:cs="Times New Roman"/>
        </w:rPr>
        <w:t>A középtávú vagyongazdálkodási tervet a költségvetési ügyekért felelős bizottság egyetértésével a Képviselő-testület fogadja el.</w:t>
      </w:r>
    </w:p>
    <w:p w14:paraId="1E873FC2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0BA1">
        <w:rPr>
          <w:rFonts w:ascii="Times New Roman" w:hAnsi="Times New Roman" w:cs="Times New Roman"/>
        </w:rPr>
        <w:t>Az Nvtv. 7. § (1)-(2) bekezdése értelmében a nemzeti vagyon alapvető rendeltetése a közfeladat ellátásának biztosítása, ideértve a lakosság közszolgáltatásokkal való ellátása és e feladatok ellátásához szükséges infrastruktúra biztosítása. A nemzeti vagyongazdálkodás feladata a nemzeti vagyon megőrzése, értékének és állagának védelme, rendeltetésének megfelelő, az állam, az önkormányzat mindenkori teherbíró képességéhez igazodó, elsődlegesen a közfeladatok ellátásához és a mindenkori társadalmi szükségletek kielégítéséhez szükséges, egységes elveken alapuló, átlátható, hatékony és költségtakarékos működtetése, értéknövelő használata, hasznosítása, gyarapítása, továbbá az állam vagy a helyi önkormányzat feladatának ellátása szempontjából feleslegessé váló vagyontárgyak elidegenítése, azzal, hogy a nemzeti vagyon megőrzése érdekében végzett bontás vagy átalakítás nem minősül az állag védelmi kötelezettség megszegésének. A kiemelt kulturális örökségvédelmi és természetvédelmi szempontok - kulturális és természeti értékek jövő nemzedékek számára való megőrzése érdekében történő - érvényesítésének nem akadálya a vagyon értékváltozása.</w:t>
      </w:r>
    </w:p>
    <w:p w14:paraId="45A5C307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BA1">
        <w:rPr>
          <w:rFonts w:ascii="Times New Roman" w:eastAsia="Calibri" w:hAnsi="Times New Roman" w:cs="Times New Roman"/>
        </w:rPr>
        <w:t>A középtávú vagyongazdálkodási terv a vagyonkimutatásnak megfelelő szerkezetben került elkészítésre, mely alapján az önkormányzat vagyona törzsvagyon vagy üzleti vagyon lehet.</w:t>
      </w:r>
    </w:p>
    <w:p w14:paraId="0337BD50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BA1">
        <w:rPr>
          <w:rFonts w:ascii="Times New Roman" w:eastAsia="Calibri" w:hAnsi="Times New Roman" w:cs="Times New Roman"/>
        </w:rPr>
        <w:t xml:space="preserve">A törzsvagyon körébe tartozó vagyonelemek Magyarország helyi önkormányzatairól szóló 2011. évi CLXXXIX törvényben, valamint egyéb jogszabályokban meghatározott önkormányzati feladatkör ellátását szolgálják, melyek forgalomképesség alapján forgalomképtelen és korlátozottan forgalomképes vagyonkörbe sorolandók. </w:t>
      </w:r>
    </w:p>
    <w:p w14:paraId="0C664A68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B412EEE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BA1">
        <w:rPr>
          <w:rFonts w:ascii="Times New Roman" w:eastAsia="Calibri" w:hAnsi="Times New Roman" w:cs="Times New Roman"/>
        </w:rPr>
        <w:t>A középtávú vagyongazdálkodási terv elkészítése során figyelembe kellett venni a már elfogadott hosszútávú vagyongazdálkodási tervben foglaltak mellett az önkormányzati gazdálkodás elkövetkezendő időszakban tervezett változásait, amelyek a vagyon hasznosítására (lakásbérlet, helyiségbérlet, termőföldek haszonbérbe adása, üzemeltetési-működtetési feladatok ellátása), illetve a vagyon elidegenítésére és gyarapítására (adásvétel, beruházások, fejlesztések) egyaránt vonatkoznak.</w:t>
      </w:r>
    </w:p>
    <w:p w14:paraId="1EB2454F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BA1">
        <w:rPr>
          <w:rFonts w:ascii="Times New Roman" w:eastAsia="Calibri" w:hAnsi="Times New Roman" w:cs="Times New Roman"/>
        </w:rPr>
        <w:t>A veszélyhelyzetre tekintettel az elmúlt kettő évben a Képviselő-testület nem hagyott jóvá középtávú vagyongazdálkodási tervet. Ezen időszak alatt a veszélyhelyzettel összefüggő átmeneti rendelkezések és a polgármesteri határozatok alapján kerültek hasznosításra az önkormányzati tulajdonban lévő bérlakások, helyiségek, termőföldek. Az önkormányzati ingatlanokat érintő beruházások közül megvalósult a Kőrisfa óvoda építése, a Kiskőrös-Tabdi közötti kerékpárút kiépítése, a szélesút aszfaltburkolattal történő ellátása, kialakításra került a Hagyományok Háza, Roma Alkotóház, a város területén a járdaszakaszok felújítása folyamatos.</w:t>
      </w:r>
    </w:p>
    <w:p w14:paraId="38199E9F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BA1">
        <w:rPr>
          <w:rFonts w:ascii="Times New Roman" w:eastAsia="Calibri" w:hAnsi="Times New Roman" w:cs="Times New Roman"/>
        </w:rPr>
        <w:t>Az idei évben folytatódik a helyi termelői piac felújítása, tervezett felújítások/beruházások továbbá a városi sporttelep felújítása, a szabadidő park területén kézilabdapálya, teniszközpont kiépítése, a járdafelújítások folytatása, a bölcsőde felújítása, bérlakásfelújítás, a muzeális intézményeink felújítása, Szűcsi óvoda épületének felújítása.</w:t>
      </w:r>
    </w:p>
    <w:p w14:paraId="49E71912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BA1">
        <w:rPr>
          <w:rFonts w:ascii="Times New Roman" w:eastAsia="Calibri" w:hAnsi="Times New Roman" w:cs="Times New Roman"/>
        </w:rPr>
        <w:lastRenderedPageBreak/>
        <w:t>A fejlesztések, beruházások megvalósításával, az önkormányzati vagyon értékének növelésén túlmenően, az Önkormányzat a közszolgáltatási feladatait hatékonyabban, költségtakarékosabban tudja ellátni, segítve a város és a környező települések lakosainak mindennapi életvitelét, emelve a közszolgáltatások nyújtásának színvonalát.</w:t>
      </w:r>
    </w:p>
    <w:p w14:paraId="41B9A32D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9B5D4CF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0BA1">
        <w:rPr>
          <w:rFonts w:ascii="Times New Roman" w:eastAsia="Calibri" w:hAnsi="Times New Roman" w:cs="Times New Roman"/>
        </w:rPr>
        <w:t>A fentiek alapján javaslom, hogy a Képviselő-testület a határozat-tervezetben foglaltak szerint döntsön.</w:t>
      </w:r>
    </w:p>
    <w:p w14:paraId="1FB1CC6A" w14:textId="75FA7B03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4E09A5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2FBAF5D" w14:textId="31110BB2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C0BA1">
        <w:rPr>
          <w:rFonts w:ascii="Times New Roman" w:eastAsia="Calibri" w:hAnsi="Times New Roman" w:cs="Times New Roman"/>
          <w:b/>
          <w:bCs/>
        </w:rPr>
        <w:t>Kiskőrös, 2022. május 17.</w:t>
      </w:r>
    </w:p>
    <w:p w14:paraId="0C8346C0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233DDD90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1769B56C" w14:textId="2B488218" w:rsidR="00BC0BA1" w:rsidRPr="00BC0BA1" w:rsidRDefault="00BC0BA1" w:rsidP="00BC0BA1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C0BA1">
        <w:rPr>
          <w:rFonts w:ascii="Times New Roman" w:eastAsia="Calibri" w:hAnsi="Times New Roman" w:cs="Times New Roman"/>
          <w:b/>
          <w:bCs/>
        </w:rPr>
        <w:tab/>
      </w:r>
      <w:r w:rsidR="00882186">
        <w:rPr>
          <w:rFonts w:ascii="Times New Roman" w:eastAsia="Calibri" w:hAnsi="Times New Roman" w:cs="Times New Roman"/>
          <w:b/>
          <w:bCs/>
        </w:rPr>
        <w:tab/>
      </w:r>
      <w:r w:rsidRPr="00BC0BA1">
        <w:rPr>
          <w:rFonts w:ascii="Times New Roman" w:eastAsia="Calibri" w:hAnsi="Times New Roman" w:cs="Times New Roman"/>
          <w:b/>
          <w:bCs/>
        </w:rPr>
        <w:t>Domonyi László s.k.,</w:t>
      </w:r>
    </w:p>
    <w:p w14:paraId="4D61ABD7" w14:textId="2D45F5B0" w:rsidR="00BC0BA1" w:rsidRPr="00BC0BA1" w:rsidRDefault="00BC0BA1" w:rsidP="00BC0BA1">
      <w:pPr>
        <w:tabs>
          <w:tab w:val="center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C0BA1">
        <w:rPr>
          <w:rFonts w:ascii="Times New Roman" w:eastAsia="Calibri" w:hAnsi="Times New Roman" w:cs="Times New Roman"/>
          <w:b/>
          <w:bCs/>
        </w:rPr>
        <w:tab/>
      </w:r>
      <w:r w:rsidR="00882186">
        <w:rPr>
          <w:rFonts w:ascii="Times New Roman" w:eastAsia="Calibri" w:hAnsi="Times New Roman" w:cs="Times New Roman"/>
          <w:b/>
          <w:bCs/>
        </w:rPr>
        <w:tab/>
        <w:t xml:space="preserve">       </w:t>
      </w:r>
      <w:r w:rsidRPr="00BC0BA1">
        <w:rPr>
          <w:rFonts w:ascii="Times New Roman" w:eastAsia="Calibri" w:hAnsi="Times New Roman" w:cs="Times New Roman"/>
          <w:b/>
          <w:bCs/>
        </w:rPr>
        <w:t>polgármester</w:t>
      </w:r>
    </w:p>
    <w:p w14:paraId="370A30C2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Calibri" w:hAnsi="Times New Roman" w:cs="Times New Roman"/>
          <w:b/>
          <w:bCs/>
        </w:rPr>
      </w:pPr>
    </w:p>
    <w:p w14:paraId="1CFD55F3" w14:textId="3C97E46D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A230623" w14:textId="1CAF2CB5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752D3E1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575DA063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C0BA1">
        <w:rPr>
          <w:rFonts w:ascii="Times New Roman" w:eastAsia="Calibri" w:hAnsi="Times New Roman" w:cs="Times New Roman"/>
          <w:b/>
        </w:rPr>
        <w:t>HATÁROZAT-TERVEZET</w:t>
      </w:r>
    </w:p>
    <w:p w14:paraId="3DDECCBB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76108D0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09BD619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C0BA1">
        <w:rPr>
          <w:rFonts w:ascii="Times New Roman" w:eastAsia="Calibri" w:hAnsi="Times New Roman" w:cs="Times New Roman"/>
        </w:rPr>
        <w:t>Kiskőrös Város Önkormányzatának Képviselő-testülete</w:t>
      </w:r>
      <w:r w:rsidRPr="00BC0BA1">
        <w:rPr>
          <w:rFonts w:ascii="Times New Roman" w:eastAsia="Calibri" w:hAnsi="Times New Roman" w:cs="Times New Roman"/>
          <w:b/>
        </w:rPr>
        <w:t xml:space="preserve"> - </w:t>
      </w:r>
      <w:r w:rsidRPr="00BC0BA1">
        <w:rPr>
          <w:rFonts w:ascii="Times New Roman" w:hAnsi="Times New Roman" w:cs="Times New Roman"/>
          <w:color w:val="000000"/>
        </w:rPr>
        <w:t>az önkormányzati vagyonról, a vagyon hasznosításáról szóló 26/2012. (XII.19.) önk. rendelet 32. §-ában foglaltak szerint – az önkormányzat középtávú – 2022. évi - vagyongazdálkodási tervét a határozat mellékletében foglaltak szerint elfogadja.</w:t>
      </w:r>
    </w:p>
    <w:p w14:paraId="05716250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9D559BF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C0BA1">
        <w:rPr>
          <w:rFonts w:ascii="Times New Roman" w:hAnsi="Times New Roman" w:cs="Times New Roman"/>
          <w:b/>
          <w:color w:val="000000"/>
          <w:u w:val="single"/>
        </w:rPr>
        <w:t>Felelős:</w:t>
      </w:r>
      <w:r w:rsidRPr="00BC0BA1">
        <w:rPr>
          <w:rFonts w:ascii="Times New Roman" w:hAnsi="Times New Roman" w:cs="Times New Roman"/>
          <w:color w:val="000000"/>
        </w:rPr>
        <w:tab/>
        <w:t>polgármester</w:t>
      </w:r>
    </w:p>
    <w:p w14:paraId="38E0E78D" w14:textId="77777777" w:rsidR="00BC0BA1" w:rsidRPr="00BC0BA1" w:rsidRDefault="00BC0BA1" w:rsidP="00BC0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BC0BA1">
        <w:rPr>
          <w:rFonts w:ascii="Times New Roman" w:hAnsi="Times New Roman" w:cs="Times New Roman"/>
          <w:b/>
          <w:color w:val="000000"/>
          <w:u w:val="single"/>
        </w:rPr>
        <w:t>Határidő:</w:t>
      </w:r>
      <w:r w:rsidRPr="00BC0BA1">
        <w:rPr>
          <w:rFonts w:ascii="Times New Roman" w:hAnsi="Times New Roman" w:cs="Times New Roman"/>
          <w:color w:val="000000"/>
        </w:rPr>
        <w:tab/>
        <w:t>értelemszerűen</w:t>
      </w:r>
    </w:p>
    <w:p w14:paraId="63EFAF9E" w14:textId="77777777" w:rsidR="001A581E" w:rsidRPr="00BC0BA1" w:rsidRDefault="001A581E" w:rsidP="00BC0BA1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sectPr w:rsidR="001A581E" w:rsidRPr="00BC0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DDFC9300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color w:val="auto"/>
        <w:sz w:val="22"/>
        <w:szCs w:val="22"/>
      </w:rPr>
    </w:lvl>
  </w:abstractNum>
  <w:abstractNum w:abstractNumId="2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161942">
    <w:abstractNumId w:val="2"/>
  </w:num>
  <w:num w:numId="2" w16cid:durableId="1081828431">
    <w:abstractNumId w:val="0"/>
  </w:num>
  <w:num w:numId="3" w16cid:durableId="10770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9A"/>
    <w:rsid w:val="001A581E"/>
    <w:rsid w:val="003F039A"/>
    <w:rsid w:val="00636337"/>
    <w:rsid w:val="00882186"/>
    <w:rsid w:val="00991005"/>
    <w:rsid w:val="00BC0BA1"/>
    <w:rsid w:val="00F076B8"/>
    <w:rsid w:val="00FA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9523"/>
  <w15:chartTrackingRefBased/>
  <w15:docId w15:val="{058EDAEC-1150-4E4F-9615-E23B875F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9"/>
    <w:qFormat/>
    <w:rsid w:val="003F03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3F039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F039A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3F039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1A581E"/>
    <w:pPr>
      <w:ind w:left="720"/>
      <w:contextualSpacing/>
    </w:pPr>
  </w:style>
  <w:style w:type="table" w:styleId="Rcsostblzat">
    <w:name w:val="Table Grid"/>
    <w:basedOn w:val="Normltblzat"/>
    <w:uiPriority w:val="39"/>
    <w:rsid w:val="001A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8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4319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Chudi Barbara</dc:creator>
  <cp:keywords/>
  <dc:description/>
  <cp:lastModifiedBy>Chudi Barbara</cp:lastModifiedBy>
  <cp:revision>4</cp:revision>
  <dcterms:created xsi:type="dcterms:W3CDTF">2022-05-17T09:33:00Z</dcterms:created>
  <dcterms:modified xsi:type="dcterms:W3CDTF">2022-05-17T13:12:00Z</dcterms:modified>
</cp:coreProperties>
</file>