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DA79F" w14:textId="5F1E9DB4" w:rsidR="00885FDA" w:rsidRDefault="00885FDA" w:rsidP="00F842C8">
      <w:pPr>
        <w:ind w:left="2124" w:firstLine="708"/>
        <w:jc w:val="right"/>
        <w:rPr>
          <w:rFonts w:ascii="Times New Roman" w:hAnsi="Times New Roman"/>
          <w:i/>
        </w:rPr>
      </w:pPr>
      <w:r>
        <w:rPr>
          <w:rFonts w:ascii="Times New Roman" w:hAnsi="Times New Roman"/>
          <w:i/>
        </w:rPr>
        <w:t>2. számú melléklet</w:t>
      </w:r>
    </w:p>
    <w:p w14:paraId="6695A9F6" w14:textId="77777777" w:rsidR="00885FDA" w:rsidRDefault="00885FDA" w:rsidP="00F842C8">
      <w:pPr>
        <w:ind w:left="2124" w:firstLine="708"/>
        <w:jc w:val="right"/>
        <w:rPr>
          <w:rFonts w:ascii="Times New Roman" w:hAnsi="Times New Roman"/>
          <w:i/>
        </w:rPr>
      </w:pPr>
    </w:p>
    <w:p w14:paraId="4442AB92" w14:textId="7C947692" w:rsidR="00F842C8" w:rsidRPr="00A01731" w:rsidRDefault="00F842C8" w:rsidP="00F842C8">
      <w:pPr>
        <w:ind w:left="2124" w:firstLine="708"/>
        <w:jc w:val="right"/>
        <w:rPr>
          <w:rFonts w:ascii="Times New Roman" w:hAnsi="Times New Roman"/>
          <w:i/>
        </w:rPr>
      </w:pPr>
      <w:r>
        <w:rPr>
          <w:rFonts w:ascii="Times New Roman" w:hAnsi="Times New Roman"/>
          <w:i/>
        </w:rPr>
        <w:t>3</w:t>
      </w:r>
      <w:r w:rsidRPr="00A01731">
        <w:rPr>
          <w:rFonts w:ascii="Times New Roman" w:hAnsi="Times New Roman"/>
          <w:i/>
        </w:rPr>
        <w:t>. számú melléklet a 24/2013. (XII.19.) önkormányzati rendelethez</w:t>
      </w:r>
      <w:r w:rsidR="00BA61D0">
        <w:rPr>
          <w:rStyle w:val="Lbjegyzet-hivatkozs"/>
          <w:rFonts w:ascii="Times New Roman" w:hAnsi="Times New Roman"/>
          <w:i/>
        </w:rPr>
        <w:footnoteReference w:id="1"/>
      </w:r>
    </w:p>
    <w:p w14:paraId="4CBCDEE6" w14:textId="77777777" w:rsidR="00F842C8" w:rsidRPr="001E4687" w:rsidRDefault="00F842C8" w:rsidP="00F842C8">
      <w:pPr>
        <w:ind w:left="2124" w:firstLine="708"/>
        <w:rPr>
          <w:rFonts w:ascii="Times New Roman" w:hAnsi="Times New Roman"/>
          <w:i/>
        </w:rPr>
      </w:pPr>
    </w:p>
    <w:p w14:paraId="04BFF5C0" w14:textId="77777777" w:rsidR="00F842C8" w:rsidRDefault="00F842C8" w:rsidP="00F842C8">
      <w:pPr>
        <w:jc w:val="center"/>
        <w:rPr>
          <w:rFonts w:ascii="Times New Roman" w:hAnsi="Times New Roman"/>
          <w:b/>
          <w:sz w:val="24"/>
          <w:szCs w:val="24"/>
        </w:rPr>
      </w:pPr>
      <w:r w:rsidRPr="001703DC">
        <w:rPr>
          <w:rFonts w:ascii="Times New Roman" w:hAnsi="Times New Roman"/>
          <w:b/>
          <w:sz w:val="24"/>
          <w:szCs w:val="24"/>
        </w:rPr>
        <w:t>a Képviselő-testület által a polgármesterre</w:t>
      </w:r>
      <w:r>
        <w:rPr>
          <w:rFonts w:ascii="Times New Roman" w:hAnsi="Times New Roman"/>
          <w:b/>
          <w:sz w:val="24"/>
          <w:szCs w:val="24"/>
        </w:rPr>
        <w:t xml:space="preserve"> és a jegyzőre</w:t>
      </w:r>
      <w:r w:rsidRPr="001703DC">
        <w:rPr>
          <w:rFonts w:ascii="Times New Roman" w:hAnsi="Times New Roman"/>
          <w:b/>
          <w:sz w:val="24"/>
          <w:szCs w:val="24"/>
        </w:rPr>
        <w:t xml:space="preserve"> átruházott hatáskörök jegyzéke</w:t>
      </w:r>
    </w:p>
    <w:p w14:paraId="53437235" w14:textId="77777777" w:rsidR="00766672" w:rsidRDefault="00766672" w:rsidP="00766672">
      <w:pPr>
        <w:jc w:val="center"/>
        <w:rPr>
          <w:rFonts w:ascii="Times New Roman" w:hAnsi="Times New Roman"/>
          <w:b/>
          <w:sz w:val="24"/>
          <w:szCs w:val="24"/>
        </w:rPr>
      </w:pPr>
    </w:p>
    <w:p w14:paraId="5D814294" w14:textId="77777777" w:rsidR="00766672" w:rsidRDefault="00766672" w:rsidP="00766672">
      <w:pPr>
        <w:pStyle w:val="Listaszerbekezds"/>
        <w:ind w:left="426"/>
        <w:jc w:val="center"/>
        <w:rPr>
          <w:rFonts w:ascii="Times New Roman" w:hAnsi="Times New Roman"/>
          <w:b/>
          <w:sz w:val="24"/>
          <w:szCs w:val="24"/>
        </w:rPr>
      </w:pPr>
      <w:r>
        <w:rPr>
          <w:rFonts w:ascii="Times New Roman" w:hAnsi="Times New Roman"/>
          <w:b/>
          <w:sz w:val="24"/>
          <w:szCs w:val="24"/>
        </w:rPr>
        <w:t>I.</w:t>
      </w:r>
    </w:p>
    <w:p w14:paraId="42E4141D" w14:textId="77777777" w:rsidR="001E5334" w:rsidRDefault="00766672" w:rsidP="00766672">
      <w:pPr>
        <w:pStyle w:val="Listaszerbekezds"/>
        <w:ind w:left="426"/>
        <w:jc w:val="center"/>
        <w:rPr>
          <w:rFonts w:ascii="Times New Roman" w:hAnsi="Times New Roman"/>
          <w:b/>
          <w:sz w:val="24"/>
          <w:szCs w:val="24"/>
        </w:rPr>
      </w:pPr>
      <w:r>
        <w:rPr>
          <w:rFonts w:ascii="Times New Roman" w:hAnsi="Times New Roman"/>
          <w:b/>
          <w:sz w:val="24"/>
          <w:szCs w:val="24"/>
        </w:rPr>
        <w:t xml:space="preserve">a </w:t>
      </w:r>
      <w:r w:rsidRPr="00766672">
        <w:rPr>
          <w:rFonts w:ascii="Times New Roman" w:hAnsi="Times New Roman"/>
          <w:b/>
          <w:sz w:val="24"/>
          <w:szCs w:val="24"/>
        </w:rPr>
        <w:t>Polgármesterre átruházott hatáskörök jegyzéke</w:t>
      </w:r>
    </w:p>
    <w:p w14:paraId="42E46909" w14:textId="77777777" w:rsidR="00766672" w:rsidRPr="00766672" w:rsidRDefault="00766672" w:rsidP="00766672">
      <w:pPr>
        <w:pStyle w:val="Listaszerbekezds"/>
        <w:ind w:left="426"/>
        <w:rPr>
          <w:rFonts w:ascii="Times New Roman" w:hAnsi="Times New Roman"/>
          <w:b/>
          <w:sz w:val="24"/>
          <w:szCs w:val="24"/>
        </w:rPr>
      </w:pPr>
    </w:p>
    <w:p w14:paraId="4F9E6991" w14:textId="77777777" w:rsidR="001E5334" w:rsidRPr="008845E5" w:rsidRDefault="00766672" w:rsidP="00A37522">
      <w:pPr>
        <w:spacing w:after="0" w:line="240" w:lineRule="auto"/>
        <w:jc w:val="both"/>
        <w:rPr>
          <w:rFonts w:ascii="Times New Roman" w:hAnsi="Times New Roman"/>
          <w:b/>
          <w:sz w:val="24"/>
          <w:szCs w:val="24"/>
        </w:rPr>
      </w:pPr>
      <w:r>
        <w:rPr>
          <w:rFonts w:ascii="Times New Roman" w:hAnsi="Times New Roman"/>
          <w:b/>
          <w:sz w:val="24"/>
          <w:szCs w:val="24"/>
        </w:rPr>
        <w:t>I.1. A</w:t>
      </w:r>
      <w:r w:rsidR="00BC47EF" w:rsidRPr="008845E5">
        <w:rPr>
          <w:rFonts w:ascii="Times New Roman" w:hAnsi="Times New Roman"/>
          <w:b/>
          <w:sz w:val="24"/>
          <w:szCs w:val="24"/>
        </w:rPr>
        <w:t>z önkormányzat tulajdonában álló lakások és nem lakás célú helyiségek bérletéről és elidegenítéséről 5/2014. (III.27) önkormányzati rendelete alapján</w:t>
      </w:r>
      <w:r w:rsidR="001E5334" w:rsidRPr="008845E5">
        <w:rPr>
          <w:rFonts w:ascii="Times New Roman" w:hAnsi="Times New Roman"/>
          <w:b/>
          <w:sz w:val="24"/>
          <w:szCs w:val="24"/>
        </w:rPr>
        <w:t>:</w:t>
      </w:r>
    </w:p>
    <w:p w14:paraId="0B44BDB7" w14:textId="77777777" w:rsidR="001E5334" w:rsidRDefault="004F494B" w:rsidP="004F494B">
      <w:pPr>
        <w:numPr>
          <w:ilvl w:val="0"/>
          <w:numId w:val="5"/>
        </w:numPr>
        <w:spacing w:after="0" w:line="240" w:lineRule="auto"/>
        <w:jc w:val="both"/>
        <w:rPr>
          <w:rFonts w:ascii="Times New Roman" w:hAnsi="Times New Roman"/>
          <w:color w:val="000000"/>
          <w:sz w:val="24"/>
          <w:szCs w:val="24"/>
        </w:rPr>
      </w:pPr>
      <w:r w:rsidRPr="004F494B">
        <w:rPr>
          <w:rFonts w:ascii="Times New Roman" w:hAnsi="Times New Roman"/>
          <w:color w:val="000000"/>
          <w:sz w:val="24"/>
          <w:szCs w:val="24"/>
        </w:rPr>
        <w:t>A Képviselő-testület az önkormányzati bérlakást Kiskőrös város szakember-ellátottságának biztosítása és a pályakezdő szakemberek letelepítése érdekében Kiskőrös közigazgatási területén működő önkormányzati, állami és egyházi fenntartású intézmény vagy szervezet munkavállalója, valamint területi ellátási kötelezettség teljesítésére az Önkormányzattal kötött szerződés keretében egészségügyi feladatot ellátó háziorvos, házi gyermekorvos, fogorvos szakemberek részére - a polgármester javaslatára - pályázat kiírása nélkül adja. (6</w:t>
      </w:r>
      <w:r w:rsidR="001E5334" w:rsidRPr="004F494B">
        <w:rPr>
          <w:rFonts w:ascii="Times New Roman" w:hAnsi="Times New Roman"/>
          <w:color w:val="000000"/>
          <w:sz w:val="24"/>
          <w:szCs w:val="24"/>
        </w:rPr>
        <w:t>. § (1) bekezdés)</w:t>
      </w:r>
    </w:p>
    <w:p w14:paraId="672EC761" w14:textId="77777777" w:rsidR="009F5721" w:rsidRPr="004F494B" w:rsidRDefault="009F5721" w:rsidP="009F5721">
      <w:pPr>
        <w:numPr>
          <w:ilvl w:val="0"/>
          <w:numId w:val="5"/>
        </w:numPr>
        <w:spacing w:after="0" w:line="240" w:lineRule="auto"/>
        <w:jc w:val="both"/>
        <w:rPr>
          <w:rFonts w:ascii="Times New Roman" w:hAnsi="Times New Roman"/>
          <w:color w:val="000000"/>
          <w:sz w:val="24"/>
          <w:szCs w:val="24"/>
        </w:rPr>
      </w:pPr>
      <w:r w:rsidRPr="009F5721">
        <w:rPr>
          <w:rFonts w:ascii="Times New Roman" w:hAnsi="Times New Roman"/>
          <w:color w:val="000000"/>
          <w:sz w:val="24"/>
          <w:szCs w:val="24"/>
        </w:rPr>
        <w:t>A helyiség 1 évet meg nem haladó bérletéről a polgármester dönt</w:t>
      </w:r>
      <w:r>
        <w:rPr>
          <w:rFonts w:ascii="Times New Roman" w:hAnsi="Times New Roman"/>
          <w:color w:val="000000"/>
          <w:sz w:val="24"/>
          <w:szCs w:val="24"/>
        </w:rPr>
        <w:t xml:space="preserve">. </w:t>
      </w:r>
      <w:r w:rsidRPr="009F5721">
        <w:rPr>
          <w:rFonts w:ascii="Times New Roman" w:hAnsi="Times New Roman"/>
          <w:color w:val="000000"/>
          <w:sz w:val="24"/>
          <w:szCs w:val="24"/>
        </w:rPr>
        <w:t>(</w:t>
      </w:r>
      <w:r>
        <w:rPr>
          <w:rFonts w:ascii="Times New Roman" w:hAnsi="Times New Roman"/>
          <w:color w:val="000000"/>
          <w:sz w:val="24"/>
          <w:szCs w:val="24"/>
        </w:rPr>
        <w:t>28</w:t>
      </w:r>
      <w:r w:rsidRPr="009F5721">
        <w:rPr>
          <w:rFonts w:ascii="Times New Roman" w:hAnsi="Times New Roman"/>
          <w:color w:val="000000"/>
          <w:sz w:val="24"/>
          <w:szCs w:val="24"/>
        </w:rPr>
        <w:t>. §)</w:t>
      </w:r>
    </w:p>
    <w:p w14:paraId="08A3D365" w14:textId="77777777" w:rsidR="00766672" w:rsidRPr="001703DC" w:rsidRDefault="00766672" w:rsidP="00766672">
      <w:pPr>
        <w:rPr>
          <w:rFonts w:ascii="Times New Roman" w:hAnsi="Times New Roman"/>
          <w:sz w:val="24"/>
          <w:szCs w:val="24"/>
        </w:rPr>
      </w:pPr>
    </w:p>
    <w:p w14:paraId="0FF18689" w14:textId="77777777" w:rsidR="001E5334" w:rsidRPr="001703DC" w:rsidRDefault="00766672" w:rsidP="00766672">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I.2. </w:t>
      </w:r>
      <w:r w:rsidR="001E5334" w:rsidRPr="001703DC">
        <w:rPr>
          <w:rFonts w:ascii="Times New Roman" w:hAnsi="Times New Roman"/>
          <w:b/>
          <w:color w:val="000000"/>
          <w:sz w:val="24"/>
          <w:szCs w:val="24"/>
        </w:rPr>
        <w:t>A közterületek használatáról szóló 5/1998. (II. 2.) önk. rendelet alapján:</w:t>
      </w:r>
    </w:p>
    <w:p w14:paraId="3FC2FC21" w14:textId="77777777" w:rsidR="001E5334" w:rsidRPr="001703DC" w:rsidRDefault="001E5334" w:rsidP="001E5334">
      <w:pPr>
        <w:pStyle w:val="Szvegtrzs2"/>
        <w:numPr>
          <w:ilvl w:val="0"/>
          <w:numId w:val="2"/>
        </w:numPr>
        <w:ind w:left="1068"/>
        <w:rPr>
          <w:color w:val="000000"/>
          <w:sz w:val="24"/>
          <w:szCs w:val="24"/>
        </w:rPr>
      </w:pPr>
      <w:r w:rsidRPr="001703DC">
        <w:rPr>
          <w:color w:val="000000"/>
          <w:sz w:val="24"/>
          <w:szCs w:val="24"/>
        </w:rPr>
        <w:t>A közterület-használat helyének, módjának és mértékének pontos meghatározása érdekében a polgármester helyszínrajzot, méretezést, vázlatot, fényképet, stb. tartalmazó egyszerű dokumentáció csatolását is előírhatja. (4. § (6) bekezdés)</w:t>
      </w:r>
    </w:p>
    <w:p w14:paraId="364F46F8" w14:textId="77777777" w:rsidR="001E5334" w:rsidRPr="001703DC" w:rsidRDefault="001E5334" w:rsidP="001E5334">
      <w:pPr>
        <w:pStyle w:val="Szvegtrzs2"/>
        <w:numPr>
          <w:ilvl w:val="0"/>
          <w:numId w:val="2"/>
        </w:numPr>
        <w:ind w:left="1068"/>
        <w:rPr>
          <w:color w:val="000000"/>
          <w:sz w:val="24"/>
          <w:szCs w:val="24"/>
        </w:rPr>
      </w:pPr>
      <w:r w:rsidRPr="001703DC">
        <w:rPr>
          <w:color w:val="000000"/>
          <w:sz w:val="24"/>
          <w:szCs w:val="24"/>
        </w:rPr>
        <w:t>A megállapodás megkötését megelőzően, a polgármester felhívására, be kell mutatni a közterületen folytatni kívánt tevékenység gyakorlására jogosító okiratot. (4. §  (7) bekezdés)</w:t>
      </w:r>
    </w:p>
    <w:p w14:paraId="1A626ECA" w14:textId="77777777" w:rsidR="001E5334" w:rsidRPr="001703DC" w:rsidRDefault="001E5334" w:rsidP="001E5334">
      <w:pPr>
        <w:pStyle w:val="Szvegtrzs2"/>
        <w:numPr>
          <w:ilvl w:val="0"/>
          <w:numId w:val="2"/>
        </w:numPr>
        <w:ind w:left="1068"/>
        <w:rPr>
          <w:color w:val="000000"/>
          <w:sz w:val="24"/>
          <w:szCs w:val="24"/>
        </w:rPr>
      </w:pPr>
      <w:r w:rsidRPr="001703DC">
        <w:rPr>
          <w:color w:val="000000"/>
          <w:sz w:val="24"/>
          <w:szCs w:val="24"/>
        </w:rPr>
        <w:t>Közterülethasználati megállapodás megkötése. (5. § (6) bekezdés)</w:t>
      </w:r>
    </w:p>
    <w:p w14:paraId="4D40F4ED" w14:textId="77777777" w:rsidR="001E5334" w:rsidRPr="001703DC" w:rsidRDefault="001E5334" w:rsidP="001E5334">
      <w:pPr>
        <w:pStyle w:val="Szvegtrzs2"/>
        <w:numPr>
          <w:ilvl w:val="0"/>
          <w:numId w:val="2"/>
        </w:numPr>
        <w:ind w:left="1068"/>
        <w:rPr>
          <w:color w:val="000000"/>
          <w:sz w:val="24"/>
          <w:szCs w:val="24"/>
        </w:rPr>
      </w:pPr>
      <w:r w:rsidRPr="001703DC">
        <w:rPr>
          <w:sz w:val="24"/>
          <w:szCs w:val="24"/>
        </w:rPr>
        <w:t xml:space="preserve">Filmforgatás céljából történő közterület-használat esetén a hatósági szerződéshez történő hozzájárulás, </w:t>
      </w:r>
      <w:r w:rsidRPr="001703DC">
        <w:rPr>
          <w:color w:val="000000"/>
          <w:sz w:val="24"/>
          <w:szCs w:val="24"/>
        </w:rPr>
        <w:t>illetőleg a hozzájárulás megtagadásával kapcsolatos eljárás lefolytatása a polgármester hatáskörébe tartozik. (5. §. (13) bekezdés)</w:t>
      </w:r>
    </w:p>
    <w:p w14:paraId="5001151E" w14:textId="77777777" w:rsidR="001E5334" w:rsidRPr="001703DC" w:rsidRDefault="001E5334" w:rsidP="001E5334">
      <w:pPr>
        <w:pStyle w:val="Szvegtrzs2"/>
        <w:numPr>
          <w:ilvl w:val="0"/>
          <w:numId w:val="2"/>
        </w:numPr>
        <w:ind w:left="1068"/>
        <w:rPr>
          <w:color w:val="000000"/>
          <w:sz w:val="24"/>
          <w:szCs w:val="24"/>
        </w:rPr>
      </w:pPr>
      <w:r w:rsidRPr="001703DC">
        <w:rPr>
          <w:color w:val="000000"/>
          <w:sz w:val="24"/>
          <w:szCs w:val="24"/>
        </w:rPr>
        <w:t>Közterülethasználati megállapodás felmondása. (7. § (2) bekezdés)</w:t>
      </w:r>
    </w:p>
    <w:p w14:paraId="549404C0" w14:textId="77777777" w:rsidR="001E5334" w:rsidRPr="001703DC" w:rsidRDefault="001E5334" w:rsidP="001E5334">
      <w:pPr>
        <w:pStyle w:val="Szvegtrzs2"/>
        <w:rPr>
          <w:color w:val="FF0000"/>
          <w:sz w:val="24"/>
          <w:szCs w:val="24"/>
        </w:rPr>
      </w:pPr>
    </w:p>
    <w:p w14:paraId="4D872652" w14:textId="77777777" w:rsidR="001E5334" w:rsidRPr="001703DC" w:rsidRDefault="00A37522" w:rsidP="00A37522">
      <w:pPr>
        <w:spacing w:after="0" w:line="240" w:lineRule="auto"/>
        <w:ind w:left="705" w:hanging="705"/>
        <w:rPr>
          <w:rFonts w:ascii="Times New Roman" w:hAnsi="Times New Roman"/>
          <w:b/>
          <w:sz w:val="24"/>
          <w:szCs w:val="24"/>
        </w:rPr>
      </w:pPr>
      <w:r>
        <w:rPr>
          <w:rFonts w:ascii="Times New Roman" w:hAnsi="Times New Roman"/>
          <w:b/>
          <w:sz w:val="24"/>
          <w:szCs w:val="24"/>
        </w:rPr>
        <w:t>I.3.</w:t>
      </w:r>
      <w:r>
        <w:rPr>
          <w:rFonts w:ascii="Times New Roman" w:hAnsi="Times New Roman"/>
          <w:b/>
          <w:sz w:val="24"/>
          <w:szCs w:val="24"/>
        </w:rPr>
        <w:tab/>
      </w:r>
      <w:r w:rsidR="001E5334" w:rsidRPr="001703DC">
        <w:rPr>
          <w:rFonts w:ascii="Times New Roman" w:hAnsi="Times New Roman"/>
          <w:b/>
          <w:sz w:val="24"/>
          <w:szCs w:val="24"/>
        </w:rPr>
        <w:t>Az önkormányzat által adományozható elismerésekről szóló 25/2004. (IX. 30.) önk. rendelet</w:t>
      </w:r>
      <w:r w:rsidR="001E5334" w:rsidRPr="001703DC">
        <w:rPr>
          <w:rFonts w:ascii="Times New Roman" w:hAnsi="Times New Roman"/>
          <w:sz w:val="24"/>
          <w:szCs w:val="24"/>
        </w:rPr>
        <w:t xml:space="preserve"> </w:t>
      </w:r>
      <w:r w:rsidR="001E5334" w:rsidRPr="001703DC">
        <w:rPr>
          <w:rFonts w:ascii="Times New Roman" w:hAnsi="Times New Roman"/>
          <w:b/>
          <w:sz w:val="24"/>
          <w:szCs w:val="24"/>
        </w:rPr>
        <w:t>alapján:</w:t>
      </w:r>
    </w:p>
    <w:p w14:paraId="54D5F932" w14:textId="77777777" w:rsidR="001E5334" w:rsidRPr="001703DC" w:rsidRDefault="001E5334" w:rsidP="001E5334">
      <w:pPr>
        <w:numPr>
          <w:ilvl w:val="0"/>
          <w:numId w:val="3"/>
        </w:numPr>
        <w:spacing w:after="0" w:line="240" w:lineRule="auto"/>
        <w:ind w:left="1068"/>
        <w:jc w:val="both"/>
        <w:rPr>
          <w:rFonts w:ascii="Times New Roman" w:hAnsi="Times New Roman"/>
          <w:color w:val="000000"/>
          <w:sz w:val="24"/>
          <w:szCs w:val="24"/>
        </w:rPr>
      </w:pPr>
      <w:r w:rsidRPr="001703DC">
        <w:rPr>
          <w:rFonts w:ascii="Times New Roman" w:hAnsi="Times New Roman"/>
          <w:color w:val="000000"/>
          <w:sz w:val="24"/>
          <w:szCs w:val="24"/>
        </w:rPr>
        <w:t>"Kiskőrösért" emléklap adományozása (5. §)</w:t>
      </w:r>
    </w:p>
    <w:p w14:paraId="2FC5D219" w14:textId="77777777" w:rsidR="001E5334" w:rsidRPr="001703DC" w:rsidRDefault="001E5334" w:rsidP="001E5334">
      <w:pPr>
        <w:numPr>
          <w:ilvl w:val="0"/>
          <w:numId w:val="3"/>
        </w:numPr>
        <w:spacing w:after="0" w:line="240" w:lineRule="auto"/>
        <w:ind w:left="1068"/>
        <w:jc w:val="both"/>
        <w:rPr>
          <w:rFonts w:ascii="Times New Roman" w:hAnsi="Times New Roman"/>
          <w:color w:val="000000"/>
          <w:sz w:val="24"/>
          <w:szCs w:val="24"/>
        </w:rPr>
      </w:pPr>
      <w:r w:rsidRPr="001703DC">
        <w:rPr>
          <w:rFonts w:ascii="Times New Roman" w:hAnsi="Times New Roman"/>
          <w:color w:val="000000"/>
          <w:sz w:val="24"/>
          <w:szCs w:val="24"/>
        </w:rPr>
        <w:t>"Kiskőrös Város Szolgálatáért" emléklap adományozása (6. § (4) bekezdés)</w:t>
      </w:r>
    </w:p>
    <w:p w14:paraId="5319E83D" w14:textId="77777777" w:rsidR="001E5334" w:rsidRPr="001703DC" w:rsidRDefault="001E5334" w:rsidP="001E5334">
      <w:pPr>
        <w:pStyle w:val="Listaszerbekezds"/>
        <w:rPr>
          <w:rFonts w:ascii="Times New Roman" w:hAnsi="Times New Roman"/>
          <w:color w:val="000000"/>
          <w:sz w:val="24"/>
          <w:szCs w:val="24"/>
        </w:rPr>
      </w:pPr>
    </w:p>
    <w:p w14:paraId="23EF603A" w14:textId="77777777" w:rsidR="001E5334" w:rsidRPr="001703DC" w:rsidRDefault="00A37522" w:rsidP="00A37522">
      <w:pPr>
        <w:spacing w:after="0" w:line="240" w:lineRule="auto"/>
        <w:ind w:left="705" w:hanging="705"/>
        <w:jc w:val="both"/>
        <w:rPr>
          <w:rFonts w:ascii="Times New Roman" w:hAnsi="Times New Roman"/>
          <w:b/>
          <w:color w:val="000000"/>
          <w:sz w:val="24"/>
          <w:szCs w:val="24"/>
        </w:rPr>
      </w:pPr>
      <w:r>
        <w:rPr>
          <w:rFonts w:ascii="Times New Roman" w:hAnsi="Times New Roman"/>
          <w:b/>
          <w:color w:val="000000"/>
          <w:sz w:val="24"/>
          <w:szCs w:val="24"/>
        </w:rPr>
        <w:t>I.4.</w:t>
      </w:r>
      <w:r>
        <w:rPr>
          <w:rFonts w:ascii="Times New Roman" w:hAnsi="Times New Roman"/>
          <w:b/>
          <w:color w:val="000000"/>
          <w:sz w:val="24"/>
          <w:szCs w:val="24"/>
        </w:rPr>
        <w:tab/>
      </w:r>
      <w:r w:rsidR="001E5334" w:rsidRPr="001703DC">
        <w:rPr>
          <w:rFonts w:ascii="Times New Roman" w:hAnsi="Times New Roman"/>
          <w:b/>
          <w:color w:val="000000"/>
          <w:sz w:val="24"/>
          <w:szCs w:val="24"/>
        </w:rPr>
        <w:t>A parkolás biztosításának módjáról, parkolóhely-építési kötelezettségről és annak megváltásáról szóló 18/2005. (IX. 22.) önk. rendelet alapján:</w:t>
      </w:r>
    </w:p>
    <w:p w14:paraId="314B5269" w14:textId="77777777" w:rsidR="001E5334" w:rsidRPr="001703DC" w:rsidRDefault="001E5334" w:rsidP="001E5334">
      <w:pPr>
        <w:numPr>
          <w:ilvl w:val="0"/>
          <w:numId w:val="7"/>
        </w:numPr>
        <w:spacing w:after="0" w:line="240" w:lineRule="auto"/>
        <w:ind w:left="1068"/>
        <w:jc w:val="both"/>
        <w:rPr>
          <w:rFonts w:ascii="Times New Roman" w:hAnsi="Times New Roman"/>
          <w:color w:val="000000"/>
          <w:sz w:val="24"/>
          <w:szCs w:val="24"/>
        </w:rPr>
      </w:pPr>
      <w:r w:rsidRPr="001703DC">
        <w:rPr>
          <w:rFonts w:ascii="Times New Roman" w:hAnsi="Times New Roman"/>
          <w:color w:val="000000"/>
          <w:sz w:val="24"/>
          <w:szCs w:val="24"/>
        </w:rPr>
        <w:t>A közterületi parkoló létesítésére vonatkozó szerződést megkötése (3. § (2) bekezdés)</w:t>
      </w:r>
    </w:p>
    <w:p w14:paraId="31A5489B" w14:textId="77777777" w:rsidR="001E5334" w:rsidRPr="001703DC" w:rsidRDefault="001E5334" w:rsidP="001E5334">
      <w:pPr>
        <w:numPr>
          <w:ilvl w:val="0"/>
          <w:numId w:val="7"/>
        </w:numPr>
        <w:spacing w:after="0" w:line="240" w:lineRule="auto"/>
        <w:ind w:left="1068"/>
        <w:jc w:val="both"/>
        <w:rPr>
          <w:rFonts w:ascii="Times New Roman" w:hAnsi="Times New Roman"/>
          <w:color w:val="000000"/>
          <w:sz w:val="24"/>
          <w:szCs w:val="24"/>
        </w:rPr>
      </w:pPr>
      <w:r w:rsidRPr="001703DC">
        <w:rPr>
          <w:rFonts w:ascii="Times New Roman" w:hAnsi="Times New Roman"/>
          <w:color w:val="000000"/>
          <w:sz w:val="24"/>
          <w:szCs w:val="24"/>
        </w:rPr>
        <w:lastRenderedPageBreak/>
        <w:t>Az építés vagy rendeltetés-módosítás helye szerinti telken kívüli parkolóhely létesítési kötelezettségét, az építtető kezdeményezésére, az Önkormányzat átvállalhatja. A parkoló-létesítési kötelezettség átvállalásáról a polgármester szerződést köt az építtetővel. (4. § (1) és (2) bekezdés)</w:t>
      </w:r>
    </w:p>
    <w:p w14:paraId="2CDF4092" w14:textId="77777777" w:rsidR="001E5334" w:rsidRPr="001703DC" w:rsidRDefault="001E5334" w:rsidP="001E5334">
      <w:pPr>
        <w:ind w:left="1068"/>
        <w:jc w:val="both"/>
        <w:rPr>
          <w:rFonts w:ascii="Times New Roman" w:hAnsi="Times New Roman"/>
          <w:color w:val="000000"/>
          <w:sz w:val="24"/>
          <w:szCs w:val="24"/>
        </w:rPr>
      </w:pPr>
    </w:p>
    <w:p w14:paraId="0BBCE7DA" w14:textId="77777777" w:rsidR="001E5334" w:rsidRPr="00F562B6" w:rsidRDefault="00F562B6" w:rsidP="00F562B6">
      <w:pPr>
        <w:spacing w:after="0" w:line="240" w:lineRule="auto"/>
        <w:ind w:left="705" w:hanging="705"/>
        <w:jc w:val="both"/>
        <w:rPr>
          <w:rFonts w:ascii="Times New Roman" w:hAnsi="Times New Roman"/>
          <w:b/>
          <w:bCs/>
          <w:color w:val="000000"/>
          <w:sz w:val="24"/>
          <w:szCs w:val="24"/>
        </w:rPr>
      </w:pPr>
      <w:r>
        <w:rPr>
          <w:rFonts w:ascii="Times New Roman" w:hAnsi="Times New Roman"/>
          <w:b/>
          <w:bCs/>
          <w:color w:val="000000"/>
          <w:sz w:val="24"/>
          <w:szCs w:val="24"/>
        </w:rPr>
        <w:t>I.5.</w:t>
      </w:r>
      <w:r>
        <w:rPr>
          <w:rFonts w:ascii="Times New Roman" w:hAnsi="Times New Roman"/>
          <w:b/>
          <w:bCs/>
          <w:color w:val="000000"/>
          <w:sz w:val="24"/>
          <w:szCs w:val="24"/>
        </w:rPr>
        <w:tab/>
      </w:r>
      <w:r w:rsidR="001E5334" w:rsidRPr="00F562B6">
        <w:rPr>
          <w:rFonts w:ascii="Times New Roman" w:hAnsi="Times New Roman"/>
          <w:b/>
          <w:color w:val="000000"/>
          <w:sz w:val="24"/>
          <w:szCs w:val="24"/>
        </w:rPr>
        <w:t xml:space="preserve">Kiskőrös Város címeréről és zászlójáról szóló </w:t>
      </w:r>
      <w:r w:rsidR="001E5334" w:rsidRPr="00F562B6">
        <w:rPr>
          <w:rFonts w:ascii="Times New Roman" w:hAnsi="Times New Roman"/>
          <w:b/>
          <w:bCs/>
          <w:color w:val="000000"/>
          <w:sz w:val="24"/>
          <w:szCs w:val="24"/>
        </w:rPr>
        <w:t>16/2012. (V. 24.) önkormányzati rendelet alapján:</w:t>
      </w:r>
    </w:p>
    <w:p w14:paraId="69173C42" w14:textId="77777777" w:rsidR="001E5334" w:rsidRPr="001703DC" w:rsidRDefault="001E5334" w:rsidP="001E5334">
      <w:pPr>
        <w:numPr>
          <w:ilvl w:val="0"/>
          <w:numId w:val="8"/>
        </w:numPr>
        <w:spacing w:after="0" w:line="240" w:lineRule="auto"/>
        <w:ind w:left="1068"/>
        <w:jc w:val="both"/>
        <w:rPr>
          <w:rFonts w:ascii="Times New Roman" w:hAnsi="Times New Roman"/>
          <w:color w:val="000000"/>
          <w:sz w:val="24"/>
          <w:szCs w:val="24"/>
        </w:rPr>
      </w:pPr>
      <w:r w:rsidRPr="001703DC">
        <w:rPr>
          <w:rFonts w:ascii="Times New Roman" w:hAnsi="Times New Roman"/>
          <w:color w:val="000000"/>
          <w:sz w:val="24"/>
          <w:szCs w:val="24"/>
        </w:rPr>
        <w:t>A Város címerhasználatának engedélyezése (5. §  (1) bekezdés)</w:t>
      </w:r>
    </w:p>
    <w:p w14:paraId="3B6F944E" w14:textId="77777777" w:rsidR="001E5334" w:rsidRPr="001703DC" w:rsidRDefault="001E5334" w:rsidP="001E5334">
      <w:pPr>
        <w:numPr>
          <w:ilvl w:val="0"/>
          <w:numId w:val="8"/>
        </w:numPr>
        <w:spacing w:after="0" w:line="240" w:lineRule="auto"/>
        <w:ind w:left="1068"/>
        <w:jc w:val="both"/>
        <w:rPr>
          <w:rFonts w:ascii="Times New Roman" w:hAnsi="Times New Roman"/>
          <w:color w:val="000000"/>
          <w:sz w:val="24"/>
          <w:szCs w:val="24"/>
        </w:rPr>
      </w:pPr>
      <w:r w:rsidRPr="001703DC">
        <w:rPr>
          <w:rFonts w:ascii="Times New Roman" w:hAnsi="Times New Roman"/>
          <w:color w:val="000000"/>
          <w:sz w:val="24"/>
          <w:szCs w:val="24"/>
        </w:rPr>
        <w:t>A címerhasználatára vonatkozó engedély visszavonása (5. § (3) bekezdés)</w:t>
      </w:r>
    </w:p>
    <w:p w14:paraId="4299567E" w14:textId="77777777" w:rsidR="001E5334" w:rsidRPr="001703DC" w:rsidRDefault="001E5334" w:rsidP="001E5334">
      <w:pPr>
        <w:numPr>
          <w:ilvl w:val="0"/>
          <w:numId w:val="8"/>
        </w:numPr>
        <w:spacing w:after="0" w:line="240" w:lineRule="auto"/>
        <w:ind w:left="1068"/>
        <w:jc w:val="both"/>
        <w:rPr>
          <w:rFonts w:ascii="Times New Roman" w:hAnsi="Times New Roman"/>
          <w:color w:val="000000"/>
          <w:sz w:val="24"/>
          <w:szCs w:val="24"/>
        </w:rPr>
      </w:pPr>
      <w:r w:rsidRPr="001703DC">
        <w:rPr>
          <w:rFonts w:ascii="Times New Roman" w:hAnsi="Times New Roman"/>
          <w:color w:val="000000"/>
          <w:sz w:val="24"/>
          <w:szCs w:val="24"/>
        </w:rPr>
        <w:t>A címerhasználatra jogosultakról való nyilvántartás vezetése. (5. § (4) bekezdés)</w:t>
      </w:r>
    </w:p>
    <w:p w14:paraId="0F97F7AB" w14:textId="77777777" w:rsidR="001E5334" w:rsidRPr="001703DC" w:rsidRDefault="001E5334" w:rsidP="001E5334">
      <w:pPr>
        <w:numPr>
          <w:ilvl w:val="0"/>
          <w:numId w:val="8"/>
        </w:numPr>
        <w:spacing w:after="0" w:line="240" w:lineRule="auto"/>
        <w:ind w:left="1068"/>
        <w:jc w:val="both"/>
        <w:rPr>
          <w:rFonts w:ascii="Times New Roman" w:hAnsi="Times New Roman"/>
          <w:color w:val="000000"/>
          <w:sz w:val="24"/>
          <w:szCs w:val="24"/>
        </w:rPr>
      </w:pPr>
      <w:r w:rsidRPr="001703DC">
        <w:rPr>
          <w:rFonts w:ascii="Times New Roman" w:hAnsi="Times New Roman"/>
          <w:color w:val="000000"/>
          <w:sz w:val="24"/>
          <w:szCs w:val="24"/>
        </w:rPr>
        <w:t>A városi zászló használatáról való nyilvántartás vezetése. (7. §  (3) bekezdés)</w:t>
      </w:r>
    </w:p>
    <w:p w14:paraId="54051112" w14:textId="77777777" w:rsidR="001E5334" w:rsidRPr="001703DC" w:rsidRDefault="001E5334" w:rsidP="001E5334">
      <w:pPr>
        <w:jc w:val="both"/>
        <w:rPr>
          <w:rFonts w:ascii="Times New Roman" w:hAnsi="Times New Roman"/>
          <w:color w:val="000000"/>
          <w:sz w:val="24"/>
          <w:szCs w:val="24"/>
        </w:rPr>
      </w:pPr>
    </w:p>
    <w:p w14:paraId="616CB0FC" w14:textId="77777777" w:rsidR="001E5334" w:rsidRPr="001703DC" w:rsidRDefault="00FC786D" w:rsidP="00FC786D">
      <w:pPr>
        <w:spacing w:after="0" w:line="240" w:lineRule="auto"/>
        <w:ind w:left="705" w:hanging="705"/>
        <w:jc w:val="both"/>
        <w:rPr>
          <w:rFonts w:ascii="Times New Roman" w:hAnsi="Times New Roman"/>
          <w:b/>
          <w:color w:val="000000"/>
          <w:sz w:val="24"/>
          <w:szCs w:val="24"/>
        </w:rPr>
      </w:pPr>
      <w:r>
        <w:rPr>
          <w:rFonts w:ascii="Times New Roman" w:hAnsi="Times New Roman"/>
          <w:b/>
          <w:color w:val="000000"/>
          <w:sz w:val="24"/>
          <w:szCs w:val="24"/>
        </w:rPr>
        <w:t>I.6.</w:t>
      </w:r>
      <w:r>
        <w:rPr>
          <w:rFonts w:ascii="Times New Roman" w:hAnsi="Times New Roman"/>
          <w:b/>
          <w:color w:val="000000"/>
          <w:sz w:val="24"/>
          <w:szCs w:val="24"/>
        </w:rPr>
        <w:tab/>
      </w:r>
      <w:r w:rsidR="001E5334" w:rsidRPr="001703DC">
        <w:rPr>
          <w:rFonts w:ascii="Times New Roman" w:hAnsi="Times New Roman"/>
          <w:b/>
          <w:color w:val="000000"/>
          <w:sz w:val="24"/>
          <w:szCs w:val="24"/>
        </w:rPr>
        <w:t xml:space="preserve">Az önkormányzati vagyonról, a vagyon hasznosításáról szóló 26/2012. (XII.19.) önk. rendelet alapján: </w:t>
      </w:r>
    </w:p>
    <w:p w14:paraId="21CE9E66" w14:textId="77777777" w:rsidR="001E5334" w:rsidRPr="001703DC" w:rsidRDefault="001E5334" w:rsidP="001E5334">
      <w:pPr>
        <w:numPr>
          <w:ilvl w:val="0"/>
          <w:numId w:val="9"/>
        </w:numPr>
        <w:spacing w:after="0" w:line="240" w:lineRule="auto"/>
        <w:ind w:left="1068"/>
        <w:jc w:val="both"/>
        <w:rPr>
          <w:rFonts w:ascii="Times New Roman" w:hAnsi="Times New Roman"/>
          <w:color w:val="000000"/>
          <w:sz w:val="24"/>
          <w:szCs w:val="24"/>
        </w:rPr>
      </w:pPr>
      <w:r w:rsidRPr="001703DC">
        <w:rPr>
          <w:rFonts w:ascii="Times New Roman" w:hAnsi="Times New Roman"/>
          <w:color w:val="000000"/>
          <w:sz w:val="24"/>
          <w:szCs w:val="24"/>
        </w:rPr>
        <w:t>Vagyonbiztosítási szerződés elfogadása (5. §  (10) bekezdés)</w:t>
      </w:r>
    </w:p>
    <w:p w14:paraId="0E9F6348" w14:textId="77777777" w:rsidR="001E5334" w:rsidRPr="001703DC" w:rsidRDefault="001E5334" w:rsidP="001E5334">
      <w:pPr>
        <w:numPr>
          <w:ilvl w:val="0"/>
          <w:numId w:val="9"/>
        </w:numPr>
        <w:spacing w:after="0" w:line="240" w:lineRule="auto"/>
        <w:ind w:left="1068"/>
        <w:jc w:val="both"/>
        <w:rPr>
          <w:rFonts w:ascii="Times New Roman" w:hAnsi="Times New Roman"/>
          <w:color w:val="000000"/>
          <w:sz w:val="24"/>
          <w:szCs w:val="24"/>
        </w:rPr>
      </w:pPr>
      <w:r w:rsidRPr="001703DC">
        <w:rPr>
          <w:rFonts w:ascii="Times New Roman" w:hAnsi="Times New Roman"/>
          <w:color w:val="000000"/>
          <w:sz w:val="24"/>
          <w:szCs w:val="24"/>
        </w:rPr>
        <w:t>Tulajdonosi jogok gyakorlása (9. § és 11. § (1) bekezdés)</w:t>
      </w:r>
    </w:p>
    <w:p w14:paraId="13B08BCA" w14:textId="77777777" w:rsidR="001E5334" w:rsidRPr="001703DC" w:rsidRDefault="001E5334" w:rsidP="001E5334">
      <w:pPr>
        <w:numPr>
          <w:ilvl w:val="0"/>
          <w:numId w:val="9"/>
        </w:numPr>
        <w:spacing w:after="0" w:line="240" w:lineRule="auto"/>
        <w:ind w:left="1068"/>
        <w:jc w:val="both"/>
        <w:rPr>
          <w:rFonts w:ascii="Times New Roman" w:hAnsi="Times New Roman"/>
          <w:color w:val="000000"/>
          <w:sz w:val="24"/>
          <w:szCs w:val="24"/>
        </w:rPr>
      </w:pPr>
      <w:r w:rsidRPr="001703DC">
        <w:rPr>
          <w:rFonts w:ascii="Times New Roman" w:hAnsi="Times New Roman"/>
          <w:color w:val="000000"/>
          <w:sz w:val="24"/>
          <w:szCs w:val="24"/>
        </w:rPr>
        <w:t>A nettó 10.000.000,- Ft egyedi értéket meg nem haladó vagyon értékesítésre kijelölése (12. § (4) bekezdés)</w:t>
      </w:r>
    </w:p>
    <w:p w14:paraId="76EF748F" w14:textId="77777777" w:rsidR="001E5334" w:rsidRDefault="001E5334" w:rsidP="001E5334">
      <w:pPr>
        <w:numPr>
          <w:ilvl w:val="0"/>
          <w:numId w:val="9"/>
        </w:numPr>
        <w:spacing w:after="0" w:line="240" w:lineRule="auto"/>
        <w:ind w:left="1068"/>
        <w:jc w:val="both"/>
        <w:rPr>
          <w:rFonts w:ascii="Times New Roman" w:hAnsi="Times New Roman"/>
          <w:color w:val="000000"/>
          <w:sz w:val="24"/>
          <w:szCs w:val="24"/>
        </w:rPr>
      </w:pPr>
      <w:r w:rsidRPr="001703DC">
        <w:rPr>
          <w:rFonts w:ascii="Times New Roman" w:hAnsi="Times New Roman"/>
          <w:bCs/>
          <w:color w:val="000000"/>
          <w:sz w:val="24"/>
          <w:szCs w:val="24"/>
        </w:rPr>
        <w:t xml:space="preserve">A vagyon 1 évet meg nem haladó használatba adásáról és hasznosítási jogának átengedése – értékhatártól függetlenül. </w:t>
      </w:r>
      <w:r w:rsidRPr="001703DC">
        <w:rPr>
          <w:rFonts w:ascii="Times New Roman" w:hAnsi="Times New Roman"/>
          <w:color w:val="000000"/>
          <w:sz w:val="24"/>
          <w:szCs w:val="24"/>
        </w:rPr>
        <w:t>(27. §  (3) bekezdés)</w:t>
      </w:r>
    </w:p>
    <w:p w14:paraId="5B578A48" w14:textId="77777777" w:rsidR="004C3D86" w:rsidRPr="001703DC" w:rsidRDefault="004C3D86" w:rsidP="004C3D86">
      <w:pPr>
        <w:spacing w:after="0" w:line="240" w:lineRule="auto"/>
        <w:ind w:left="1068"/>
        <w:jc w:val="both"/>
        <w:rPr>
          <w:rFonts w:ascii="Times New Roman" w:hAnsi="Times New Roman"/>
          <w:color w:val="000000"/>
          <w:sz w:val="24"/>
          <w:szCs w:val="24"/>
        </w:rPr>
      </w:pPr>
    </w:p>
    <w:p w14:paraId="2F321453" w14:textId="1795F6C7" w:rsidR="00131A1B" w:rsidRPr="00670F05" w:rsidRDefault="0012365F" w:rsidP="00307940">
      <w:pPr>
        <w:ind w:left="708" w:hanging="708"/>
        <w:jc w:val="both"/>
        <w:rPr>
          <w:rFonts w:ascii="Times New Roman" w:hAnsi="Times New Roman"/>
          <w:b/>
          <w:bCs/>
          <w:sz w:val="24"/>
          <w:szCs w:val="24"/>
        </w:rPr>
      </w:pPr>
      <w:r w:rsidRPr="0012365F">
        <w:rPr>
          <w:rFonts w:ascii="Times New Roman" w:hAnsi="Times New Roman"/>
          <w:b/>
          <w:sz w:val="24"/>
          <w:szCs w:val="24"/>
        </w:rPr>
        <w:t>I.7.</w:t>
      </w:r>
      <w:r w:rsidRPr="0012365F">
        <w:rPr>
          <w:rFonts w:ascii="Times New Roman" w:hAnsi="Times New Roman"/>
          <w:b/>
          <w:sz w:val="24"/>
          <w:szCs w:val="24"/>
        </w:rPr>
        <w:tab/>
      </w:r>
      <w:r w:rsidR="00131A1B" w:rsidRPr="00670F05">
        <w:rPr>
          <w:rFonts w:ascii="Times New Roman" w:hAnsi="Times New Roman"/>
          <w:b/>
          <w:bCs/>
          <w:sz w:val="24"/>
          <w:szCs w:val="24"/>
        </w:rPr>
        <w:t>Kiskőrös Város 2023. évi költségvetéséről szóló 2/2023. (II.23.) önkormányzati rendelet alapján:</w:t>
      </w:r>
    </w:p>
    <w:p w14:paraId="042D3DD7" w14:textId="01A0B6EB" w:rsidR="00131A1B" w:rsidRPr="00131A1B" w:rsidRDefault="00131A1B" w:rsidP="00F9542D">
      <w:pPr>
        <w:spacing w:after="0" w:line="240" w:lineRule="auto"/>
        <w:ind w:left="708"/>
        <w:jc w:val="both"/>
        <w:rPr>
          <w:rFonts w:ascii="Times New Roman" w:hAnsi="Times New Roman"/>
          <w:sz w:val="24"/>
          <w:szCs w:val="24"/>
        </w:rPr>
      </w:pPr>
      <w:r w:rsidRPr="00131A1B">
        <w:rPr>
          <w:rFonts w:ascii="Times New Roman" w:hAnsi="Times New Roman"/>
          <w:sz w:val="24"/>
          <w:szCs w:val="24"/>
        </w:rPr>
        <w:t>• Döntés a céltartalék felosztásáról (11. § (2) bekezdés)</w:t>
      </w:r>
      <w:r w:rsidR="00F9542D">
        <w:rPr>
          <w:rFonts w:ascii="Times New Roman" w:hAnsi="Times New Roman"/>
          <w:sz w:val="24"/>
          <w:szCs w:val="24"/>
        </w:rPr>
        <w:t xml:space="preserve"> </w:t>
      </w:r>
      <w:r w:rsidRPr="00131A1B">
        <w:rPr>
          <w:rFonts w:ascii="Times New Roman" w:hAnsi="Times New Roman"/>
          <w:sz w:val="24"/>
          <w:szCs w:val="24"/>
        </w:rPr>
        <w:t>4. tartalék. Pályázati önerő, bevételkiesések fedezete, az 5. melléklet 6-31. címek kiadásaihoz tartalék</w:t>
      </w:r>
    </w:p>
    <w:p w14:paraId="56AA1BB3" w14:textId="77777777" w:rsidR="00131A1B" w:rsidRPr="00131A1B" w:rsidRDefault="00131A1B" w:rsidP="00F9542D">
      <w:pPr>
        <w:spacing w:after="0" w:line="240" w:lineRule="auto"/>
        <w:jc w:val="both"/>
        <w:rPr>
          <w:rFonts w:ascii="Times New Roman" w:hAnsi="Times New Roman"/>
          <w:sz w:val="24"/>
          <w:szCs w:val="24"/>
        </w:rPr>
      </w:pPr>
    </w:p>
    <w:p w14:paraId="56F57D84" w14:textId="6CAC544F" w:rsidR="00131A1B" w:rsidRPr="00131A1B" w:rsidRDefault="00131A1B" w:rsidP="00F9542D">
      <w:pPr>
        <w:spacing w:after="0" w:line="240" w:lineRule="auto"/>
        <w:ind w:left="708"/>
        <w:jc w:val="both"/>
        <w:rPr>
          <w:rFonts w:ascii="Times New Roman" w:hAnsi="Times New Roman"/>
          <w:sz w:val="24"/>
          <w:szCs w:val="24"/>
        </w:rPr>
      </w:pPr>
      <w:r w:rsidRPr="00131A1B">
        <w:rPr>
          <w:rFonts w:ascii="Times New Roman" w:hAnsi="Times New Roman"/>
          <w:sz w:val="24"/>
          <w:szCs w:val="24"/>
        </w:rPr>
        <w:t>•</w:t>
      </w:r>
      <w:r w:rsidR="00F9542D">
        <w:rPr>
          <w:rFonts w:ascii="Times New Roman" w:hAnsi="Times New Roman"/>
          <w:sz w:val="24"/>
          <w:szCs w:val="24"/>
        </w:rPr>
        <w:t xml:space="preserve"> </w:t>
      </w:r>
      <w:r w:rsidRPr="00131A1B">
        <w:rPr>
          <w:rFonts w:ascii="Times New Roman" w:hAnsi="Times New Roman"/>
          <w:sz w:val="24"/>
          <w:szCs w:val="24"/>
        </w:rPr>
        <w:t>Az Önkormányzat számláin levő, a likviditási terv szerint átmenetileg szabad pénzeszközöket jogosult lekötött bankbetétben elhelyezni, ill. azokért elidegeníthető értékpapírt vásárolni. (12. § (1) bekezdés)</w:t>
      </w:r>
    </w:p>
    <w:p w14:paraId="22DD027A" w14:textId="77777777" w:rsidR="00131A1B" w:rsidRPr="00131A1B" w:rsidRDefault="00131A1B" w:rsidP="00131A1B">
      <w:pPr>
        <w:spacing w:after="0" w:line="240" w:lineRule="auto"/>
        <w:rPr>
          <w:rFonts w:ascii="Times New Roman" w:hAnsi="Times New Roman"/>
          <w:sz w:val="24"/>
          <w:szCs w:val="24"/>
        </w:rPr>
      </w:pPr>
    </w:p>
    <w:p w14:paraId="13B4CDC7" w14:textId="0D613723" w:rsidR="00131A1B" w:rsidRPr="00131A1B" w:rsidRDefault="00131A1B" w:rsidP="00C07E6F">
      <w:pPr>
        <w:spacing w:after="0" w:line="240" w:lineRule="auto"/>
        <w:ind w:left="708"/>
        <w:jc w:val="both"/>
        <w:rPr>
          <w:rFonts w:ascii="Times New Roman" w:hAnsi="Times New Roman"/>
          <w:sz w:val="24"/>
          <w:szCs w:val="24"/>
        </w:rPr>
      </w:pPr>
      <w:r w:rsidRPr="00131A1B">
        <w:rPr>
          <w:rFonts w:ascii="Times New Roman" w:hAnsi="Times New Roman"/>
          <w:sz w:val="24"/>
          <w:szCs w:val="24"/>
        </w:rPr>
        <w:t>•</w:t>
      </w:r>
      <w:r w:rsidR="00C07E6F">
        <w:rPr>
          <w:rFonts w:ascii="Times New Roman" w:hAnsi="Times New Roman"/>
          <w:sz w:val="24"/>
          <w:szCs w:val="24"/>
        </w:rPr>
        <w:t xml:space="preserve"> </w:t>
      </w:r>
      <w:r w:rsidRPr="00131A1B">
        <w:rPr>
          <w:rFonts w:ascii="Times New Roman" w:hAnsi="Times New Roman"/>
          <w:sz w:val="24"/>
          <w:szCs w:val="24"/>
        </w:rPr>
        <w:t xml:space="preserve">Az </w:t>
      </w:r>
      <w:r w:rsidR="00C07E6F">
        <w:rPr>
          <w:rFonts w:ascii="Times New Roman" w:hAnsi="Times New Roman"/>
          <w:sz w:val="24"/>
          <w:szCs w:val="24"/>
        </w:rPr>
        <w:t>Ö</w:t>
      </w:r>
      <w:r w:rsidRPr="00131A1B">
        <w:rPr>
          <w:rFonts w:ascii="Times New Roman" w:hAnsi="Times New Roman"/>
          <w:sz w:val="24"/>
          <w:szCs w:val="24"/>
        </w:rPr>
        <w:t>nkormányzat nevében előzetesen nyilatkozattételre jogosult az önkormányzat által fejezeti kezelésű előirányzatokra vagy költségvetési támogatásra benyújtandó támogatási igény esetében – a pályázat benyújtását jóváhagyó és saját forrás biztosításáról szóló külön képviselő-testületi döntés nélkül –a saját forrás biztosításáról azzal, hogy nyertes pályázat esetén a támogatási szerződés megkötéséhez képviselő-testületi döntés szükséges. (12. § (2) bekezdés)</w:t>
      </w:r>
    </w:p>
    <w:p w14:paraId="1A46FB66" w14:textId="77777777" w:rsidR="00131A1B" w:rsidRPr="00131A1B" w:rsidRDefault="00131A1B" w:rsidP="00C07E6F">
      <w:pPr>
        <w:spacing w:after="0" w:line="240" w:lineRule="auto"/>
        <w:jc w:val="both"/>
        <w:rPr>
          <w:rFonts w:ascii="Times New Roman" w:hAnsi="Times New Roman"/>
          <w:sz w:val="24"/>
          <w:szCs w:val="24"/>
        </w:rPr>
      </w:pPr>
    </w:p>
    <w:p w14:paraId="3027430F" w14:textId="1396FFFA" w:rsidR="00131A1B" w:rsidRPr="00131A1B" w:rsidRDefault="00131A1B" w:rsidP="00C07E6F">
      <w:pPr>
        <w:spacing w:after="0" w:line="240" w:lineRule="auto"/>
        <w:ind w:left="708"/>
        <w:jc w:val="both"/>
        <w:rPr>
          <w:rFonts w:ascii="Times New Roman" w:hAnsi="Times New Roman"/>
          <w:sz w:val="24"/>
          <w:szCs w:val="24"/>
        </w:rPr>
      </w:pPr>
      <w:r w:rsidRPr="00131A1B">
        <w:rPr>
          <w:rFonts w:ascii="Times New Roman" w:hAnsi="Times New Roman"/>
          <w:sz w:val="24"/>
          <w:szCs w:val="24"/>
        </w:rPr>
        <w:t>•</w:t>
      </w:r>
      <w:r w:rsidR="00C07E6F">
        <w:rPr>
          <w:rFonts w:ascii="Times New Roman" w:hAnsi="Times New Roman"/>
          <w:sz w:val="24"/>
          <w:szCs w:val="24"/>
        </w:rPr>
        <w:t xml:space="preserve"> </w:t>
      </w:r>
      <w:r w:rsidRPr="00131A1B">
        <w:rPr>
          <w:rFonts w:ascii="Times New Roman" w:hAnsi="Times New Roman"/>
          <w:sz w:val="24"/>
          <w:szCs w:val="24"/>
        </w:rPr>
        <w:t>A már nyertes pályázatok esetében a kiemelt előirányzatok között, többletelőirányzat biztosítása nélkül, előirányzat átcsoportosítására jogosult. (12. § (4) bekezdés)”</w:t>
      </w:r>
    </w:p>
    <w:p w14:paraId="6EA38DE3" w14:textId="6D446978" w:rsidR="00AF785D" w:rsidRPr="00AF785D" w:rsidRDefault="00AF785D" w:rsidP="00131A1B">
      <w:pPr>
        <w:spacing w:after="0" w:line="240" w:lineRule="auto"/>
        <w:ind w:left="705" w:hanging="705"/>
        <w:jc w:val="both"/>
        <w:rPr>
          <w:rFonts w:ascii="Times New Roman" w:hAnsi="Times New Roman"/>
          <w:sz w:val="24"/>
          <w:szCs w:val="24"/>
        </w:rPr>
      </w:pPr>
    </w:p>
    <w:p w14:paraId="13873C9F" w14:textId="77777777" w:rsidR="00AF785D" w:rsidRPr="00AF785D" w:rsidRDefault="00AF785D" w:rsidP="00AF785D">
      <w:pPr>
        <w:spacing w:after="0" w:line="240" w:lineRule="auto"/>
        <w:jc w:val="both"/>
        <w:rPr>
          <w:rFonts w:ascii="Times New Roman" w:hAnsi="Times New Roman"/>
          <w:sz w:val="24"/>
          <w:szCs w:val="24"/>
        </w:rPr>
      </w:pPr>
    </w:p>
    <w:p w14:paraId="1A7D7FB0" w14:textId="77777777" w:rsidR="00CD1A45" w:rsidRDefault="00CD1A45" w:rsidP="00302FBB">
      <w:pPr>
        <w:spacing w:after="0" w:line="240" w:lineRule="auto"/>
        <w:jc w:val="both"/>
        <w:rPr>
          <w:rFonts w:ascii="Times New Roman" w:hAnsi="Times New Roman"/>
          <w:b/>
          <w:sz w:val="24"/>
          <w:szCs w:val="24"/>
        </w:rPr>
      </w:pPr>
    </w:p>
    <w:p w14:paraId="5B9852F6" w14:textId="2C95D52F" w:rsidR="001E5334" w:rsidRDefault="00302FBB" w:rsidP="00302FBB">
      <w:pPr>
        <w:spacing w:after="0" w:line="240" w:lineRule="auto"/>
        <w:jc w:val="both"/>
        <w:rPr>
          <w:rFonts w:ascii="Times New Roman" w:hAnsi="Times New Roman"/>
          <w:b/>
          <w:color w:val="000000"/>
          <w:sz w:val="24"/>
          <w:szCs w:val="24"/>
        </w:rPr>
      </w:pPr>
      <w:r w:rsidRPr="00302FBB">
        <w:rPr>
          <w:rFonts w:ascii="Times New Roman" w:hAnsi="Times New Roman"/>
          <w:b/>
          <w:sz w:val="24"/>
          <w:szCs w:val="24"/>
        </w:rPr>
        <w:t>I.8.</w:t>
      </w:r>
      <w:r w:rsidR="001E5334" w:rsidRPr="001703DC">
        <w:rPr>
          <w:rFonts w:ascii="Times New Roman" w:hAnsi="Times New Roman"/>
          <w:sz w:val="24"/>
          <w:szCs w:val="24"/>
        </w:rPr>
        <w:t xml:space="preserve"> </w:t>
      </w:r>
      <w:r w:rsidR="001E5334" w:rsidRPr="001703DC">
        <w:rPr>
          <w:rFonts w:ascii="Times New Roman" w:hAnsi="Times New Roman"/>
          <w:b/>
          <w:sz w:val="24"/>
          <w:szCs w:val="24"/>
        </w:rPr>
        <w:t>A nem közművel összegyűjtött háztartási szennyvíz begyűjtésére vonatkozó közszolgáltatásról</w:t>
      </w:r>
      <w:r w:rsidR="001E5334" w:rsidRPr="001703DC">
        <w:rPr>
          <w:rFonts w:ascii="Times New Roman" w:hAnsi="Times New Roman"/>
          <w:b/>
          <w:color w:val="000000"/>
          <w:sz w:val="24"/>
          <w:szCs w:val="24"/>
        </w:rPr>
        <w:t xml:space="preserve"> szóló 11/2013. (V.30.) önk. rendelet alapján:</w:t>
      </w:r>
    </w:p>
    <w:p w14:paraId="0B204671" w14:textId="77777777" w:rsidR="0008686B" w:rsidRPr="001703DC" w:rsidRDefault="0008686B" w:rsidP="00302FBB">
      <w:pPr>
        <w:spacing w:after="0" w:line="240" w:lineRule="auto"/>
        <w:jc w:val="both"/>
        <w:rPr>
          <w:rFonts w:ascii="Times New Roman" w:hAnsi="Times New Roman"/>
          <w:b/>
          <w:color w:val="000000"/>
          <w:sz w:val="24"/>
          <w:szCs w:val="24"/>
        </w:rPr>
      </w:pPr>
    </w:p>
    <w:p w14:paraId="7DB380E7" w14:textId="77777777" w:rsidR="001E5334" w:rsidRPr="001703DC" w:rsidRDefault="001E5334" w:rsidP="001E5334">
      <w:pPr>
        <w:numPr>
          <w:ilvl w:val="0"/>
          <w:numId w:val="6"/>
        </w:numPr>
        <w:spacing w:after="0" w:line="240" w:lineRule="auto"/>
        <w:jc w:val="both"/>
        <w:rPr>
          <w:rFonts w:ascii="Times New Roman" w:hAnsi="Times New Roman"/>
          <w:color w:val="000000"/>
          <w:sz w:val="24"/>
          <w:szCs w:val="24"/>
        </w:rPr>
      </w:pPr>
      <w:r w:rsidRPr="001703DC">
        <w:rPr>
          <w:rFonts w:ascii="Times New Roman" w:hAnsi="Times New Roman"/>
          <w:sz w:val="24"/>
          <w:szCs w:val="24"/>
        </w:rPr>
        <w:t xml:space="preserve">A közszolgáltatás ellátására - közbeszerzési eljárás szükségességének hiányában -, az önkormányzat, legalább három árajánlat megkérését követően, a legalacsonyabb ajánlati árat ajánló közszolgáltatóval, legfeljebb 10 évre írásban köteles a szerződést </w:t>
      </w:r>
      <w:r w:rsidRPr="001703DC">
        <w:rPr>
          <w:rFonts w:ascii="Times New Roman" w:hAnsi="Times New Roman"/>
          <w:sz w:val="24"/>
          <w:szCs w:val="24"/>
        </w:rPr>
        <w:lastRenderedPageBreak/>
        <w:t>megkötni. A közszolgáltatási szerződést a Képviselő-testület nevében a Polgármester írja alá.</w:t>
      </w:r>
      <w:r w:rsidRPr="001703DC">
        <w:rPr>
          <w:rFonts w:ascii="Times New Roman" w:hAnsi="Times New Roman"/>
          <w:color w:val="000000"/>
          <w:sz w:val="24"/>
          <w:szCs w:val="24"/>
        </w:rPr>
        <w:t xml:space="preserve"> (2. § (2) bekezdés)</w:t>
      </w:r>
    </w:p>
    <w:p w14:paraId="6A652071" w14:textId="77777777" w:rsidR="001E5334" w:rsidRPr="001703DC" w:rsidRDefault="001E5334" w:rsidP="001E5334">
      <w:pPr>
        <w:ind w:left="567" w:hanging="567"/>
        <w:jc w:val="both"/>
        <w:rPr>
          <w:rFonts w:ascii="Times New Roman" w:hAnsi="Times New Roman"/>
          <w:sz w:val="24"/>
          <w:szCs w:val="24"/>
        </w:rPr>
      </w:pPr>
    </w:p>
    <w:p w14:paraId="449A7913" w14:textId="77777777" w:rsidR="001E5334" w:rsidRPr="001703DC" w:rsidRDefault="00E730F1" w:rsidP="00E730F1">
      <w:pPr>
        <w:pStyle w:val="Szvegtrzs"/>
        <w:rPr>
          <w:b/>
          <w:bCs/>
          <w:color w:val="000000"/>
          <w:sz w:val="24"/>
          <w:szCs w:val="24"/>
        </w:rPr>
      </w:pPr>
      <w:r>
        <w:rPr>
          <w:b/>
          <w:bCs/>
          <w:color w:val="000000"/>
          <w:sz w:val="24"/>
          <w:szCs w:val="24"/>
        </w:rPr>
        <w:t>I.9.</w:t>
      </w:r>
      <w:r>
        <w:rPr>
          <w:b/>
          <w:bCs/>
          <w:color w:val="000000"/>
          <w:sz w:val="24"/>
          <w:szCs w:val="24"/>
        </w:rPr>
        <w:tab/>
      </w:r>
      <w:r w:rsidR="00CD7561">
        <w:rPr>
          <w:b/>
          <w:bCs/>
          <w:color w:val="000000"/>
          <w:sz w:val="24"/>
          <w:szCs w:val="24"/>
        </w:rPr>
        <w:t xml:space="preserve">A </w:t>
      </w:r>
      <w:r w:rsidR="001E5334" w:rsidRPr="001703DC">
        <w:rPr>
          <w:b/>
          <w:bCs/>
          <w:color w:val="000000"/>
          <w:sz w:val="24"/>
          <w:szCs w:val="24"/>
        </w:rPr>
        <w:t xml:space="preserve">szociális ellátásokról szóló </w:t>
      </w:r>
      <w:r w:rsidR="00997501" w:rsidRPr="00F245E7">
        <w:rPr>
          <w:b/>
          <w:bCs/>
          <w:color w:val="000000" w:themeColor="text1"/>
          <w:sz w:val="24"/>
          <w:szCs w:val="24"/>
        </w:rPr>
        <w:t>7</w:t>
      </w:r>
      <w:r w:rsidR="001E5334" w:rsidRPr="00F245E7">
        <w:rPr>
          <w:b/>
          <w:bCs/>
          <w:color w:val="000000" w:themeColor="text1"/>
          <w:sz w:val="24"/>
          <w:szCs w:val="24"/>
        </w:rPr>
        <w:t>/201</w:t>
      </w:r>
      <w:r w:rsidR="00997501" w:rsidRPr="00F245E7">
        <w:rPr>
          <w:b/>
          <w:bCs/>
          <w:color w:val="000000" w:themeColor="text1"/>
          <w:sz w:val="24"/>
          <w:szCs w:val="24"/>
        </w:rPr>
        <w:t>5</w:t>
      </w:r>
      <w:r w:rsidR="001E5334" w:rsidRPr="00F245E7">
        <w:rPr>
          <w:b/>
          <w:bCs/>
          <w:color w:val="000000" w:themeColor="text1"/>
          <w:sz w:val="24"/>
          <w:szCs w:val="24"/>
        </w:rPr>
        <w:t>. (</w:t>
      </w:r>
      <w:r w:rsidR="00997501" w:rsidRPr="00F245E7">
        <w:rPr>
          <w:b/>
          <w:bCs/>
          <w:color w:val="000000" w:themeColor="text1"/>
          <w:sz w:val="24"/>
          <w:szCs w:val="24"/>
        </w:rPr>
        <w:t>II</w:t>
      </w:r>
      <w:r w:rsidR="001E5334" w:rsidRPr="00F245E7">
        <w:rPr>
          <w:b/>
          <w:bCs/>
          <w:color w:val="000000" w:themeColor="text1"/>
          <w:sz w:val="24"/>
          <w:szCs w:val="24"/>
        </w:rPr>
        <w:t>.2</w:t>
      </w:r>
      <w:r w:rsidR="00997501" w:rsidRPr="00F245E7">
        <w:rPr>
          <w:b/>
          <w:bCs/>
          <w:color w:val="000000" w:themeColor="text1"/>
          <w:sz w:val="24"/>
          <w:szCs w:val="24"/>
        </w:rPr>
        <w:t>6</w:t>
      </w:r>
      <w:r w:rsidR="001E5334" w:rsidRPr="00F245E7">
        <w:rPr>
          <w:b/>
          <w:bCs/>
          <w:color w:val="000000" w:themeColor="text1"/>
          <w:sz w:val="24"/>
          <w:szCs w:val="24"/>
        </w:rPr>
        <w:t xml:space="preserve">.) </w:t>
      </w:r>
      <w:r w:rsidR="001E5334" w:rsidRPr="001703DC">
        <w:rPr>
          <w:b/>
          <w:bCs/>
          <w:color w:val="000000"/>
          <w:sz w:val="24"/>
          <w:szCs w:val="24"/>
        </w:rPr>
        <w:t xml:space="preserve">önkormányzati rendelet alapján: </w:t>
      </w:r>
    </w:p>
    <w:p w14:paraId="7523A890" w14:textId="77777777" w:rsidR="001E5334" w:rsidRPr="008F596C" w:rsidRDefault="00997501" w:rsidP="001E5334">
      <w:pPr>
        <w:numPr>
          <w:ilvl w:val="0"/>
          <w:numId w:val="10"/>
        </w:numPr>
        <w:spacing w:after="0" w:line="240" w:lineRule="auto"/>
        <w:ind w:left="1068"/>
        <w:jc w:val="both"/>
        <w:rPr>
          <w:rFonts w:ascii="Times New Roman" w:hAnsi="Times New Roman"/>
          <w:color w:val="000000" w:themeColor="text1"/>
          <w:sz w:val="24"/>
          <w:szCs w:val="24"/>
        </w:rPr>
      </w:pPr>
      <w:r w:rsidRPr="008F596C">
        <w:rPr>
          <w:rFonts w:ascii="Times New Roman" w:hAnsi="Times New Roman"/>
          <w:color w:val="000000" w:themeColor="text1"/>
          <w:sz w:val="24"/>
          <w:szCs w:val="24"/>
        </w:rPr>
        <w:t>Települési támogatás megállapítása (5</w:t>
      </w:r>
      <w:r w:rsidR="001E5334" w:rsidRPr="008F596C">
        <w:rPr>
          <w:rFonts w:ascii="Times New Roman" w:hAnsi="Times New Roman"/>
          <w:color w:val="000000" w:themeColor="text1"/>
          <w:sz w:val="24"/>
          <w:szCs w:val="24"/>
        </w:rPr>
        <w:t>. § (</w:t>
      </w:r>
      <w:r w:rsidRPr="008F596C">
        <w:rPr>
          <w:rFonts w:ascii="Times New Roman" w:hAnsi="Times New Roman"/>
          <w:color w:val="000000" w:themeColor="text1"/>
          <w:sz w:val="24"/>
          <w:szCs w:val="24"/>
        </w:rPr>
        <w:t>7</w:t>
      </w:r>
      <w:r w:rsidR="001E5334" w:rsidRPr="008F596C">
        <w:rPr>
          <w:rFonts w:ascii="Times New Roman" w:hAnsi="Times New Roman"/>
          <w:color w:val="000000" w:themeColor="text1"/>
          <w:sz w:val="24"/>
          <w:szCs w:val="24"/>
        </w:rPr>
        <w:t>) bekezdés)</w:t>
      </w:r>
    </w:p>
    <w:p w14:paraId="74069445" w14:textId="77777777" w:rsidR="00997501" w:rsidRPr="008F596C" w:rsidRDefault="00997501" w:rsidP="001E5334">
      <w:pPr>
        <w:numPr>
          <w:ilvl w:val="0"/>
          <w:numId w:val="10"/>
        </w:numPr>
        <w:spacing w:after="0" w:line="240" w:lineRule="auto"/>
        <w:ind w:left="1068"/>
        <w:jc w:val="both"/>
        <w:rPr>
          <w:rFonts w:ascii="Times New Roman" w:hAnsi="Times New Roman"/>
          <w:color w:val="000000" w:themeColor="text1"/>
          <w:sz w:val="24"/>
          <w:szCs w:val="24"/>
        </w:rPr>
      </w:pPr>
      <w:r w:rsidRPr="008F596C">
        <w:rPr>
          <w:rFonts w:ascii="Times New Roman" w:hAnsi="Times New Roman"/>
          <w:color w:val="000000" w:themeColor="text1"/>
          <w:sz w:val="24"/>
          <w:szCs w:val="24"/>
        </w:rPr>
        <w:t>Rendkívüli település</w:t>
      </w:r>
      <w:r w:rsidR="00FE16EE">
        <w:rPr>
          <w:rFonts w:ascii="Times New Roman" w:hAnsi="Times New Roman"/>
          <w:color w:val="000000" w:themeColor="text1"/>
          <w:sz w:val="24"/>
          <w:szCs w:val="24"/>
        </w:rPr>
        <w:t>i támogatás megállapítása (6. §</w:t>
      </w:r>
      <w:r w:rsidRPr="008F596C">
        <w:rPr>
          <w:rFonts w:ascii="Times New Roman" w:hAnsi="Times New Roman"/>
          <w:color w:val="000000" w:themeColor="text1"/>
          <w:sz w:val="24"/>
          <w:szCs w:val="24"/>
        </w:rPr>
        <w:t xml:space="preserve"> (12) bekezdés)</w:t>
      </w:r>
    </w:p>
    <w:p w14:paraId="3B7313ED" w14:textId="77777777" w:rsidR="00997501" w:rsidRPr="008F596C" w:rsidRDefault="00997501" w:rsidP="001E5334">
      <w:pPr>
        <w:numPr>
          <w:ilvl w:val="0"/>
          <w:numId w:val="10"/>
        </w:numPr>
        <w:spacing w:after="0" w:line="240" w:lineRule="auto"/>
        <w:ind w:left="1068"/>
        <w:jc w:val="both"/>
        <w:rPr>
          <w:rFonts w:ascii="Times New Roman" w:hAnsi="Times New Roman"/>
          <w:color w:val="000000" w:themeColor="text1"/>
          <w:sz w:val="24"/>
          <w:szCs w:val="24"/>
        </w:rPr>
      </w:pPr>
      <w:r w:rsidRPr="008F596C">
        <w:rPr>
          <w:rFonts w:ascii="Times New Roman" w:hAnsi="Times New Roman"/>
          <w:color w:val="000000" w:themeColor="text1"/>
          <w:sz w:val="24"/>
          <w:szCs w:val="24"/>
        </w:rPr>
        <w:t>Köztemetés elrendelése (7.</w:t>
      </w:r>
      <w:r w:rsidR="00DD375E">
        <w:rPr>
          <w:rFonts w:ascii="Times New Roman" w:hAnsi="Times New Roman"/>
          <w:color w:val="000000" w:themeColor="text1"/>
          <w:sz w:val="24"/>
          <w:szCs w:val="24"/>
        </w:rPr>
        <w:t xml:space="preserve"> </w:t>
      </w:r>
      <w:r w:rsidRPr="008F596C">
        <w:rPr>
          <w:rFonts w:ascii="Times New Roman" w:hAnsi="Times New Roman"/>
          <w:color w:val="000000" w:themeColor="text1"/>
          <w:sz w:val="24"/>
          <w:szCs w:val="24"/>
        </w:rPr>
        <w:t>§ (1) bekezdés)</w:t>
      </w:r>
    </w:p>
    <w:p w14:paraId="48D0447D" w14:textId="77777777" w:rsidR="001E5334" w:rsidRPr="008F596C" w:rsidRDefault="001E5334" w:rsidP="001E5334">
      <w:pPr>
        <w:numPr>
          <w:ilvl w:val="0"/>
          <w:numId w:val="10"/>
        </w:numPr>
        <w:spacing w:after="0" w:line="240" w:lineRule="auto"/>
        <w:ind w:left="1068"/>
        <w:jc w:val="both"/>
        <w:rPr>
          <w:rFonts w:ascii="Times New Roman" w:hAnsi="Times New Roman"/>
          <w:color w:val="000000" w:themeColor="text1"/>
          <w:sz w:val="24"/>
          <w:szCs w:val="24"/>
        </w:rPr>
      </w:pPr>
      <w:r w:rsidRPr="008F596C">
        <w:rPr>
          <w:rFonts w:ascii="Times New Roman" w:hAnsi="Times New Roman"/>
          <w:color w:val="000000" w:themeColor="text1"/>
          <w:sz w:val="24"/>
          <w:szCs w:val="24"/>
        </w:rPr>
        <w:t>Köztemetés esetén az eltemettetésre köteles személyt, a köztemetés költségeinek m</w:t>
      </w:r>
      <w:r w:rsidR="009278A2">
        <w:rPr>
          <w:rFonts w:ascii="Times New Roman" w:hAnsi="Times New Roman"/>
          <w:color w:val="000000" w:themeColor="text1"/>
          <w:sz w:val="24"/>
          <w:szCs w:val="24"/>
        </w:rPr>
        <w:t xml:space="preserve">egtérítési kötelezettsége alól </w:t>
      </w:r>
      <w:r w:rsidRPr="008F596C">
        <w:rPr>
          <w:rFonts w:ascii="Times New Roman" w:hAnsi="Times New Roman"/>
          <w:color w:val="000000" w:themeColor="text1"/>
          <w:sz w:val="24"/>
          <w:szCs w:val="24"/>
        </w:rPr>
        <w:t>különös méltánylást érdemlő esetben részbe</w:t>
      </w:r>
      <w:r w:rsidR="009C6134">
        <w:rPr>
          <w:rFonts w:ascii="Times New Roman" w:hAnsi="Times New Roman"/>
          <w:color w:val="000000" w:themeColor="text1"/>
          <w:sz w:val="24"/>
          <w:szCs w:val="24"/>
        </w:rPr>
        <w:t>n vagy egészben mentesítheti (</w:t>
      </w:r>
      <w:r w:rsidR="00997501" w:rsidRPr="008F596C">
        <w:rPr>
          <w:rFonts w:ascii="Times New Roman" w:hAnsi="Times New Roman"/>
          <w:color w:val="000000" w:themeColor="text1"/>
          <w:sz w:val="24"/>
          <w:szCs w:val="24"/>
        </w:rPr>
        <w:t>7</w:t>
      </w:r>
      <w:r w:rsidRPr="008F596C">
        <w:rPr>
          <w:rFonts w:ascii="Times New Roman" w:hAnsi="Times New Roman"/>
          <w:color w:val="000000" w:themeColor="text1"/>
          <w:sz w:val="24"/>
          <w:szCs w:val="24"/>
        </w:rPr>
        <w:t>. §</w:t>
      </w:r>
      <w:r w:rsidR="00997501" w:rsidRPr="008F596C">
        <w:rPr>
          <w:rFonts w:ascii="Times New Roman" w:hAnsi="Times New Roman"/>
          <w:color w:val="000000" w:themeColor="text1"/>
          <w:sz w:val="24"/>
          <w:szCs w:val="24"/>
        </w:rPr>
        <w:t xml:space="preserve"> (2) bekezdés</w:t>
      </w:r>
      <w:r w:rsidRPr="008F596C">
        <w:rPr>
          <w:rFonts w:ascii="Times New Roman" w:hAnsi="Times New Roman"/>
          <w:color w:val="000000" w:themeColor="text1"/>
          <w:sz w:val="24"/>
          <w:szCs w:val="24"/>
        </w:rPr>
        <w:t>)</w:t>
      </w:r>
    </w:p>
    <w:p w14:paraId="78E03DA2" w14:textId="77777777" w:rsidR="001E5334" w:rsidRPr="008F596C" w:rsidRDefault="001E5334" w:rsidP="001E5334">
      <w:pPr>
        <w:numPr>
          <w:ilvl w:val="0"/>
          <w:numId w:val="10"/>
        </w:numPr>
        <w:spacing w:after="0" w:line="240" w:lineRule="auto"/>
        <w:ind w:left="1068"/>
        <w:jc w:val="both"/>
        <w:rPr>
          <w:rFonts w:ascii="Times New Roman" w:hAnsi="Times New Roman"/>
          <w:color w:val="000000" w:themeColor="text1"/>
          <w:sz w:val="24"/>
          <w:szCs w:val="24"/>
        </w:rPr>
      </w:pPr>
      <w:r w:rsidRPr="008F596C">
        <w:rPr>
          <w:rFonts w:ascii="Times New Roman" w:hAnsi="Times New Roman"/>
          <w:color w:val="000000" w:themeColor="text1"/>
          <w:sz w:val="24"/>
          <w:szCs w:val="24"/>
        </w:rPr>
        <w:t>A személyes gondoskodást nyújtó szociális ellátáso</w:t>
      </w:r>
      <w:r w:rsidR="009E3E54" w:rsidRPr="008F596C">
        <w:rPr>
          <w:rFonts w:ascii="Times New Roman" w:hAnsi="Times New Roman"/>
          <w:color w:val="000000" w:themeColor="text1"/>
          <w:sz w:val="24"/>
          <w:szCs w:val="24"/>
        </w:rPr>
        <w:t>k eseté</w:t>
      </w:r>
      <w:r w:rsidRPr="008F596C">
        <w:rPr>
          <w:rFonts w:ascii="Times New Roman" w:hAnsi="Times New Roman"/>
          <w:color w:val="000000" w:themeColor="text1"/>
          <w:sz w:val="24"/>
          <w:szCs w:val="24"/>
        </w:rPr>
        <w:t>n</w:t>
      </w:r>
      <w:r w:rsidR="00997501" w:rsidRPr="008F596C">
        <w:rPr>
          <w:rFonts w:ascii="Times New Roman" w:hAnsi="Times New Roman"/>
          <w:color w:val="000000" w:themeColor="text1"/>
          <w:sz w:val="24"/>
          <w:szCs w:val="24"/>
        </w:rPr>
        <w:t xml:space="preserve"> dönt</w:t>
      </w:r>
      <w:r w:rsidRPr="008F596C">
        <w:rPr>
          <w:rFonts w:ascii="Times New Roman" w:hAnsi="Times New Roman"/>
          <w:color w:val="000000" w:themeColor="text1"/>
          <w:sz w:val="24"/>
          <w:szCs w:val="24"/>
        </w:rPr>
        <w:t xml:space="preserve"> a s</w:t>
      </w:r>
      <w:r w:rsidR="00997501" w:rsidRPr="008F596C">
        <w:rPr>
          <w:rFonts w:ascii="Times New Roman" w:hAnsi="Times New Roman"/>
          <w:color w:val="000000" w:themeColor="text1"/>
          <w:sz w:val="24"/>
          <w:szCs w:val="24"/>
        </w:rPr>
        <w:t>zemélyi térítési díj összegéről</w:t>
      </w:r>
      <w:r w:rsidRPr="008F596C">
        <w:rPr>
          <w:rFonts w:ascii="Times New Roman" w:hAnsi="Times New Roman"/>
          <w:color w:val="000000" w:themeColor="text1"/>
          <w:sz w:val="24"/>
          <w:szCs w:val="24"/>
        </w:rPr>
        <w:t>, ame</w:t>
      </w:r>
      <w:r w:rsidR="00997501" w:rsidRPr="008F596C">
        <w:rPr>
          <w:rFonts w:ascii="Times New Roman" w:hAnsi="Times New Roman"/>
          <w:color w:val="000000" w:themeColor="text1"/>
          <w:sz w:val="24"/>
          <w:szCs w:val="24"/>
        </w:rPr>
        <w:t>n</w:t>
      </w:r>
      <w:r w:rsidRPr="008F596C">
        <w:rPr>
          <w:rFonts w:ascii="Times New Roman" w:hAnsi="Times New Roman"/>
          <w:color w:val="000000" w:themeColor="text1"/>
          <w:sz w:val="24"/>
          <w:szCs w:val="24"/>
        </w:rPr>
        <w:t>nyiben a fizetésre kötelezett az intézményvezető által megállapított térítési díj összegét vitatja. (1</w:t>
      </w:r>
      <w:r w:rsidR="00997501" w:rsidRPr="008F596C">
        <w:rPr>
          <w:rFonts w:ascii="Times New Roman" w:hAnsi="Times New Roman"/>
          <w:color w:val="000000" w:themeColor="text1"/>
          <w:sz w:val="24"/>
          <w:szCs w:val="24"/>
        </w:rPr>
        <w:t>0</w:t>
      </w:r>
      <w:r w:rsidRPr="008F596C">
        <w:rPr>
          <w:rFonts w:ascii="Times New Roman" w:hAnsi="Times New Roman"/>
          <w:color w:val="000000" w:themeColor="text1"/>
          <w:sz w:val="24"/>
          <w:szCs w:val="24"/>
        </w:rPr>
        <w:t>.§ (3) bekezdés)</w:t>
      </w:r>
    </w:p>
    <w:p w14:paraId="4DA961F8" w14:textId="77777777" w:rsidR="001E5334" w:rsidRDefault="001E5334" w:rsidP="001E5334">
      <w:pPr>
        <w:numPr>
          <w:ilvl w:val="0"/>
          <w:numId w:val="10"/>
        </w:numPr>
        <w:spacing w:after="0" w:line="240" w:lineRule="auto"/>
        <w:ind w:left="1068"/>
        <w:jc w:val="both"/>
        <w:rPr>
          <w:rFonts w:ascii="Times New Roman" w:hAnsi="Times New Roman"/>
          <w:color w:val="000000" w:themeColor="text1"/>
          <w:sz w:val="24"/>
          <w:szCs w:val="24"/>
        </w:rPr>
      </w:pPr>
      <w:r w:rsidRPr="008F596C">
        <w:rPr>
          <w:rFonts w:ascii="Times New Roman" w:hAnsi="Times New Roman"/>
          <w:color w:val="000000" w:themeColor="text1"/>
          <w:sz w:val="24"/>
          <w:szCs w:val="24"/>
        </w:rPr>
        <w:t xml:space="preserve">A személyes gondoskodást nyújtó szociális ellátások esetén </w:t>
      </w:r>
      <w:r w:rsidR="00997501" w:rsidRPr="008F596C">
        <w:rPr>
          <w:rFonts w:ascii="Times New Roman" w:hAnsi="Times New Roman"/>
          <w:color w:val="000000" w:themeColor="text1"/>
          <w:sz w:val="24"/>
          <w:szCs w:val="24"/>
        </w:rPr>
        <w:t xml:space="preserve">dönt </w:t>
      </w:r>
      <w:r w:rsidRPr="008F596C">
        <w:rPr>
          <w:rFonts w:ascii="Times New Roman" w:hAnsi="Times New Roman"/>
          <w:color w:val="000000" w:themeColor="text1"/>
          <w:sz w:val="24"/>
          <w:szCs w:val="24"/>
        </w:rPr>
        <w:t>a személyi tér</w:t>
      </w:r>
      <w:r w:rsidR="00997501" w:rsidRPr="008F596C">
        <w:rPr>
          <w:rFonts w:ascii="Times New Roman" w:hAnsi="Times New Roman"/>
          <w:color w:val="000000" w:themeColor="text1"/>
          <w:sz w:val="24"/>
          <w:szCs w:val="24"/>
        </w:rPr>
        <w:t>ítési díj összegének csökkentéséről</w:t>
      </w:r>
      <w:r w:rsidRPr="008F596C">
        <w:rPr>
          <w:rFonts w:ascii="Times New Roman" w:hAnsi="Times New Roman"/>
          <w:color w:val="000000" w:themeColor="text1"/>
          <w:sz w:val="24"/>
          <w:szCs w:val="24"/>
        </w:rPr>
        <w:t xml:space="preserve"> (1</w:t>
      </w:r>
      <w:r w:rsidR="00997501" w:rsidRPr="008F596C">
        <w:rPr>
          <w:rFonts w:ascii="Times New Roman" w:hAnsi="Times New Roman"/>
          <w:color w:val="000000" w:themeColor="text1"/>
          <w:sz w:val="24"/>
          <w:szCs w:val="24"/>
        </w:rPr>
        <w:t>0</w:t>
      </w:r>
      <w:r w:rsidRPr="008F596C">
        <w:rPr>
          <w:rFonts w:ascii="Times New Roman" w:hAnsi="Times New Roman"/>
          <w:color w:val="000000" w:themeColor="text1"/>
          <w:sz w:val="24"/>
          <w:szCs w:val="24"/>
        </w:rPr>
        <w:t>. § (4) bekezdés)</w:t>
      </w:r>
    </w:p>
    <w:p w14:paraId="76203325" w14:textId="77777777" w:rsidR="00A953F3" w:rsidRPr="00010E8A" w:rsidRDefault="00A953F3" w:rsidP="00A953F3">
      <w:pPr>
        <w:numPr>
          <w:ilvl w:val="0"/>
          <w:numId w:val="10"/>
        </w:numPr>
        <w:spacing w:after="0" w:line="240" w:lineRule="auto"/>
        <w:ind w:left="1068"/>
        <w:jc w:val="both"/>
        <w:rPr>
          <w:rFonts w:ascii="Times New Roman" w:hAnsi="Times New Roman"/>
          <w:color w:val="000000" w:themeColor="text1"/>
          <w:sz w:val="24"/>
          <w:szCs w:val="24"/>
        </w:rPr>
      </w:pPr>
      <w:r w:rsidRPr="00010E8A">
        <w:rPr>
          <w:rFonts w:ascii="Times New Roman" w:hAnsi="Times New Roman"/>
          <w:color w:val="000000" w:themeColor="text1"/>
          <w:sz w:val="24"/>
          <w:szCs w:val="24"/>
        </w:rPr>
        <w:t xml:space="preserve">Szociális célú tűzifa támogatás megállapítása (6/A. § (6) bekezdés) </w:t>
      </w:r>
    </w:p>
    <w:p w14:paraId="4C56FA4B" w14:textId="77777777" w:rsidR="00A953F3" w:rsidRPr="008F596C" w:rsidRDefault="00A953F3" w:rsidP="00A953F3">
      <w:pPr>
        <w:spacing w:after="0" w:line="240" w:lineRule="auto"/>
        <w:ind w:left="1068"/>
        <w:jc w:val="both"/>
        <w:rPr>
          <w:rFonts w:ascii="Times New Roman" w:hAnsi="Times New Roman"/>
          <w:color w:val="000000" w:themeColor="text1"/>
          <w:sz w:val="24"/>
          <w:szCs w:val="24"/>
        </w:rPr>
      </w:pPr>
    </w:p>
    <w:p w14:paraId="3FCCDFCB" w14:textId="77777777" w:rsidR="00C2530E" w:rsidRDefault="00C2530E" w:rsidP="00C2530E">
      <w:pPr>
        <w:spacing w:after="0" w:line="240" w:lineRule="auto"/>
        <w:ind w:left="1068"/>
        <w:jc w:val="both"/>
        <w:rPr>
          <w:rFonts w:ascii="Times New Roman" w:hAnsi="Times New Roman"/>
          <w:color w:val="000000"/>
          <w:sz w:val="24"/>
          <w:szCs w:val="24"/>
        </w:rPr>
      </w:pPr>
    </w:p>
    <w:p w14:paraId="31B252B4" w14:textId="77777777" w:rsidR="00C2530E" w:rsidRPr="003E0B86" w:rsidRDefault="003E0B86" w:rsidP="003E0B86">
      <w:pPr>
        <w:spacing w:after="0" w:line="240" w:lineRule="auto"/>
        <w:ind w:left="705" w:hanging="705"/>
        <w:jc w:val="both"/>
        <w:rPr>
          <w:rFonts w:ascii="Times New Roman" w:hAnsi="Times New Roman"/>
          <w:b/>
          <w:color w:val="000000" w:themeColor="text1"/>
          <w:sz w:val="24"/>
          <w:szCs w:val="24"/>
        </w:rPr>
      </w:pPr>
      <w:r>
        <w:rPr>
          <w:rFonts w:ascii="Times New Roman" w:hAnsi="Times New Roman"/>
          <w:b/>
          <w:color w:val="000000" w:themeColor="text1"/>
          <w:sz w:val="24"/>
          <w:szCs w:val="24"/>
        </w:rPr>
        <w:t>I.10.</w:t>
      </w:r>
      <w:r>
        <w:rPr>
          <w:rFonts w:ascii="Times New Roman" w:hAnsi="Times New Roman"/>
          <w:b/>
          <w:color w:val="000000" w:themeColor="text1"/>
          <w:sz w:val="24"/>
          <w:szCs w:val="24"/>
        </w:rPr>
        <w:tab/>
      </w:r>
      <w:r w:rsidR="00C2530E" w:rsidRPr="003E0B86">
        <w:rPr>
          <w:rFonts w:ascii="Times New Roman" w:hAnsi="Times New Roman"/>
          <w:b/>
          <w:color w:val="000000" w:themeColor="text1"/>
          <w:sz w:val="24"/>
          <w:szCs w:val="24"/>
        </w:rPr>
        <w:t>A személyes gondoskodást nyújtó gyermekjóléti alapellátásokról szóló 26/2013. (XII.19.) önkormányzati rendelet alapján:</w:t>
      </w:r>
    </w:p>
    <w:p w14:paraId="211B82B5" w14:textId="77777777" w:rsidR="00C2530E" w:rsidRPr="00AE5870" w:rsidRDefault="00C2530E" w:rsidP="00C2530E">
      <w:pPr>
        <w:pStyle w:val="Listaszerbekezds"/>
        <w:spacing w:after="0" w:line="240" w:lineRule="auto"/>
        <w:jc w:val="both"/>
        <w:rPr>
          <w:rFonts w:ascii="Times New Roman" w:hAnsi="Times New Roman"/>
          <w:color w:val="000000" w:themeColor="text1"/>
          <w:sz w:val="24"/>
          <w:szCs w:val="24"/>
        </w:rPr>
      </w:pPr>
    </w:p>
    <w:p w14:paraId="37721FE3" w14:textId="77777777" w:rsidR="009E3E54" w:rsidRPr="00AE5870" w:rsidRDefault="009E3E54" w:rsidP="009E3E54">
      <w:pPr>
        <w:numPr>
          <w:ilvl w:val="0"/>
          <w:numId w:val="12"/>
        </w:numPr>
        <w:spacing w:after="0" w:line="240" w:lineRule="auto"/>
        <w:jc w:val="both"/>
        <w:rPr>
          <w:rFonts w:ascii="Times New Roman" w:hAnsi="Times New Roman"/>
          <w:color w:val="000000" w:themeColor="text1"/>
          <w:sz w:val="24"/>
          <w:szCs w:val="24"/>
        </w:rPr>
      </w:pPr>
      <w:r w:rsidRPr="00AE5870">
        <w:rPr>
          <w:rFonts w:ascii="Times New Roman" w:hAnsi="Times New Roman"/>
          <w:color w:val="000000" w:themeColor="text1"/>
          <w:sz w:val="24"/>
          <w:szCs w:val="24"/>
        </w:rPr>
        <w:t>A személyes gondoskodást nyújtó gyermekjóléti ellátások esetén dönt a személyi térítési díj összegéről, amennyiben a fizetésre kötelezett az intézményvezető által megállapított térítési díj összegét vitatja. (</w:t>
      </w:r>
      <w:r w:rsidR="00A75318" w:rsidRPr="00AE5870">
        <w:rPr>
          <w:rFonts w:ascii="Times New Roman" w:hAnsi="Times New Roman"/>
          <w:color w:val="000000" w:themeColor="text1"/>
          <w:sz w:val="24"/>
          <w:szCs w:val="24"/>
        </w:rPr>
        <w:t>4</w:t>
      </w:r>
      <w:r w:rsidRPr="00AE5870">
        <w:rPr>
          <w:rFonts w:ascii="Times New Roman" w:hAnsi="Times New Roman"/>
          <w:color w:val="000000" w:themeColor="text1"/>
          <w:sz w:val="24"/>
          <w:szCs w:val="24"/>
        </w:rPr>
        <w:t>.§</w:t>
      </w:r>
      <w:r w:rsidR="00A75318" w:rsidRPr="00AE5870">
        <w:rPr>
          <w:rFonts w:ascii="Times New Roman" w:hAnsi="Times New Roman"/>
          <w:color w:val="000000" w:themeColor="text1"/>
          <w:sz w:val="24"/>
          <w:szCs w:val="24"/>
        </w:rPr>
        <w:t xml:space="preserve"> (2</w:t>
      </w:r>
      <w:r w:rsidRPr="00AE5870">
        <w:rPr>
          <w:rFonts w:ascii="Times New Roman" w:hAnsi="Times New Roman"/>
          <w:color w:val="000000" w:themeColor="text1"/>
          <w:sz w:val="24"/>
          <w:szCs w:val="24"/>
        </w:rPr>
        <w:t>) bekezdés)</w:t>
      </w:r>
    </w:p>
    <w:p w14:paraId="303E21E8" w14:textId="77777777" w:rsidR="009E3E54" w:rsidRPr="00AE5870" w:rsidRDefault="009E3E54" w:rsidP="009E3E54">
      <w:pPr>
        <w:numPr>
          <w:ilvl w:val="0"/>
          <w:numId w:val="12"/>
        </w:numPr>
        <w:spacing w:after="0" w:line="240" w:lineRule="auto"/>
        <w:jc w:val="both"/>
        <w:rPr>
          <w:rFonts w:ascii="Times New Roman" w:hAnsi="Times New Roman"/>
          <w:color w:val="000000" w:themeColor="text1"/>
          <w:sz w:val="24"/>
          <w:szCs w:val="24"/>
        </w:rPr>
      </w:pPr>
      <w:r w:rsidRPr="00AE5870">
        <w:rPr>
          <w:rFonts w:ascii="Times New Roman" w:hAnsi="Times New Roman"/>
          <w:color w:val="000000" w:themeColor="text1"/>
          <w:sz w:val="24"/>
          <w:szCs w:val="24"/>
        </w:rPr>
        <w:t xml:space="preserve">A személyes gondoskodást nyújtó </w:t>
      </w:r>
      <w:r w:rsidR="00A75318" w:rsidRPr="00AE5870">
        <w:rPr>
          <w:rFonts w:ascii="Times New Roman" w:hAnsi="Times New Roman"/>
          <w:color w:val="000000" w:themeColor="text1"/>
          <w:sz w:val="24"/>
          <w:szCs w:val="24"/>
        </w:rPr>
        <w:t>gyermekjóléti</w:t>
      </w:r>
      <w:r w:rsidRPr="00AE5870">
        <w:rPr>
          <w:rFonts w:ascii="Times New Roman" w:hAnsi="Times New Roman"/>
          <w:color w:val="000000" w:themeColor="text1"/>
          <w:sz w:val="24"/>
          <w:szCs w:val="24"/>
        </w:rPr>
        <w:t xml:space="preserve"> ellátások esetén dönt a személyi térítési díj összegének csökkentéséről (</w:t>
      </w:r>
      <w:r w:rsidR="00A75318" w:rsidRPr="00AE5870">
        <w:rPr>
          <w:rFonts w:ascii="Times New Roman" w:hAnsi="Times New Roman"/>
          <w:color w:val="000000" w:themeColor="text1"/>
          <w:sz w:val="24"/>
          <w:szCs w:val="24"/>
        </w:rPr>
        <w:t>4</w:t>
      </w:r>
      <w:r w:rsidRPr="00AE5870">
        <w:rPr>
          <w:rFonts w:ascii="Times New Roman" w:hAnsi="Times New Roman"/>
          <w:color w:val="000000" w:themeColor="text1"/>
          <w:sz w:val="24"/>
          <w:szCs w:val="24"/>
        </w:rPr>
        <w:t>. § (</w:t>
      </w:r>
      <w:r w:rsidR="00A75318" w:rsidRPr="00AE5870">
        <w:rPr>
          <w:rFonts w:ascii="Times New Roman" w:hAnsi="Times New Roman"/>
          <w:color w:val="000000" w:themeColor="text1"/>
          <w:sz w:val="24"/>
          <w:szCs w:val="24"/>
        </w:rPr>
        <w:t>3</w:t>
      </w:r>
      <w:r w:rsidRPr="00AE5870">
        <w:rPr>
          <w:rFonts w:ascii="Times New Roman" w:hAnsi="Times New Roman"/>
          <w:color w:val="000000" w:themeColor="text1"/>
          <w:sz w:val="24"/>
          <w:szCs w:val="24"/>
        </w:rPr>
        <w:t>) bekezdés)</w:t>
      </w:r>
    </w:p>
    <w:p w14:paraId="5AA77DF9" w14:textId="77777777" w:rsidR="00C2530E" w:rsidRPr="00A75318" w:rsidRDefault="00C2530E" w:rsidP="00A75318">
      <w:pPr>
        <w:pStyle w:val="Listaszerbekezds"/>
        <w:spacing w:after="0" w:line="240" w:lineRule="auto"/>
        <w:ind w:left="1440"/>
        <w:jc w:val="both"/>
        <w:rPr>
          <w:rFonts w:ascii="Times New Roman" w:hAnsi="Times New Roman"/>
          <w:color w:val="FF0000"/>
          <w:sz w:val="24"/>
          <w:szCs w:val="24"/>
        </w:rPr>
      </w:pPr>
    </w:p>
    <w:p w14:paraId="6698983D" w14:textId="77777777" w:rsidR="00997501" w:rsidRPr="001703DC" w:rsidRDefault="00997501" w:rsidP="00997501">
      <w:pPr>
        <w:spacing w:after="0" w:line="240" w:lineRule="auto"/>
        <w:ind w:left="1068"/>
        <w:jc w:val="both"/>
        <w:rPr>
          <w:rFonts w:ascii="Times New Roman" w:hAnsi="Times New Roman"/>
          <w:color w:val="000000"/>
          <w:sz w:val="24"/>
          <w:szCs w:val="24"/>
        </w:rPr>
      </w:pPr>
    </w:p>
    <w:p w14:paraId="071553C0" w14:textId="77777777" w:rsidR="001E5334" w:rsidRDefault="00350C0E" w:rsidP="00350C0E">
      <w:pPr>
        <w:pStyle w:val="Szvegtrzs"/>
        <w:ind w:left="705" w:hanging="705"/>
        <w:jc w:val="both"/>
        <w:rPr>
          <w:b/>
          <w:bCs/>
          <w:color w:val="000000"/>
          <w:sz w:val="24"/>
          <w:szCs w:val="24"/>
        </w:rPr>
      </w:pPr>
      <w:r>
        <w:rPr>
          <w:b/>
          <w:bCs/>
          <w:color w:val="000000"/>
          <w:sz w:val="24"/>
          <w:szCs w:val="24"/>
        </w:rPr>
        <w:t>I.11.</w:t>
      </w:r>
      <w:r>
        <w:rPr>
          <w:b/>
          <w:bCs/>
          <w:color w:val="000000"/>
          <w:sz w:val="24"/>
          <w:szCs w:val="24"/>
        </w:rPr>
        <w:tab/>
      </w:r>
      <w:r w:rsidR="001E5334" w:rsidRPr="00831C7D">
        <w:rPr>
          <w:b/>
          <w:bCs/>
          <w:color w:val="000000"/>
          <w:sz w:val="24"/>
          <w:szCs w:val="24"/>
        </w:rPr>
        <w:t>Eljár a közúti közlekedésről szóló 1988. évi I. törvény 46. § (1) bekezdés a) pontjában meghatározott önkormányzati közútkezelői hatáskörbe tartozó ügyekben.</w:t>
      </w:r>
    </w:p>
    <w:p w14:paraId="583A9C54" w14:textId="77777777" w:rsidR="0089662A" w:rsidRDefault="0089662A" w:rsidP="00350C0E">
      <w:pPr>
        <w:pStyle w:val="Szvegtrzs"/>
        <w:ind w:left="705" w:hanging="705"/>
        <w:jc w:val="both"/>
        <w:rPr>
          <w:b/>
          <w:bCs/>
          <w:color w:val="000000"/>
          <w:sz w:val="24"/>
          <w:szCs w:val="24"/>
        </w:rPr>
      </w:pPr>
    </w:p>
    <w:p w14:paraId="5B8C2977" w14:textId="73484698" w:rsidR="0089662A" w:rsidRDefault="0089662A" w:rsidP="00350C0E">
      <w:pPr>
        <w:pStyle w:val="Szvegtrzs"/>
        <w:ind w:left="705" w:hanging="705"/>
        <w:jc w:val="both"/>
        <w:rPr>
          <w:b/>
          <w:bCs/>
          <w:color w:val="000000"/>
          <w:sz w:val="24"/>
          <w:szCs w:val="24"/>
        </w:rPr>
      </w:pPr>
      <w:r w:rsidRPr="00D770E2">
        <w:rPr>
          <w:b/>
          <w:bCs/>
          <w:color w:val="000000"/>
          <w:sz w:val="24"/>
          <w:szCs w:val="24"/>
        </w:rPr>
        <w:t>I.12. Első fokon dönt az önkormányzat által megvalósított kiszolgáló út- és közműberuházással érintett ingatlan tulajdonosait terhelő útépítési és közművesítési hozzájárulás mértékéről és a megfizetésének módjáról</w:t>
      </w:r>
      <w:r w:rsidR="007F6850">
        <w:rPr>
          <w:b/>
          <w:bCs/>
          <w:color w:val="000000"/>
          <w:sz w:val="24"/>
          <w:szCs w:val="24"/>
        </w:rPr>
        <w:t>.</w:t>
      </w:r>
    </w:p>
    <w:p w14:paraId="36C92443" w14:textId="5D80FFAC" w:rsidR="00BE4632" w:rsidRDefault="00BE4632" w:rsidP="00350C0E">
      <w:pPr>
        <w:pStyle w:val="Szvegtrzs"/>
        <w:ind w:left="705" w:hanging="705"/>
        <w:jc w:val="both"/>
        <w:rPr>
          <w:b/>
          <w:bCs/>
          <w:color w:val="000000"/>
          <w:sz w:val="24"/>
          <w:szCs w:val="24"/>
        </w:rPr>
      </w:pPr>
    </w:p>
    <w:p w14:paraId="38DD4173" w14:textId="3C795C01" w:rsidR="00BE4632" w:rsidRDefault="00BE4632" w:rsidP="00350C0E">
      <w:pPr>
        <w:pStyle w:val="Szvegtrzs"/>
        <w:ind w:left="705" w:hanging="705"/>
        <w:jc w:val="both"/>
        <w:rPr>
          <w:b/>
          <w:bCs/>
          <w:color w:val="000000"/>
          <w:sz w:val="24"/>
          <w:szCs w:val="24"/>
        </w:rPr>
      </w:pPr>
      <w:r>
        <w:rPr>
          <w:b/>
          <w:bCs/>
          <w:color w:val="000000"/>
          <w:sz w:val="24"/>
          <w:szCs w:val="24"/>
        </w:rPr>
        <w:t>II.13.</w:t>
      </w:r>
      <w:r w:rsidRPr="00BE4632">
        <w:t xml:space="preserve"> </w:t>
      </w:r>
      <w:r w:rsidRPr="00BE4632">
        <w:rPr>
          <w:b/>
          <w:bCs/>
        </w:rPr>
        <w:t>D</w:t>
      </w:r>
      <w:r w:rsidRPr="00BE4632">
        <w:rPr>
          <w:b/>
          <w:bCs/>
          <w:color w:val="000000"/>
          <w:sz w:val="24"/>
          <w:szCs w:val="24"/>
        </w:rPr>
        <w:t>önt a településtervek tartalmáról, elkészítésének és elfogadásának rendjéről, valamint egyes településrendezési sajátos jogintézményekről szóló 419/2021. (VII. 15.) Kormányrendelet 66. § (7) bekezdésében meghatározott vélemények elfogadásáról.</w:t>
      </w:r>
    </w:p>
    <w:p w14:paraId="2B1FAA1A" w14:textId="77777777" w:rsidR="00DE0825" w:rsidRDefault="00DE0825" w:rsidP="00766672">
      <w:pPr>
        <w:pStyle w:val="Szvegtrzs"/>
        <w:jc w:val="center"/>
        <w:rPr>
          <w:b/>
          <w:bCs/>
          <w:color w:val="000000"/>
          <w:sz w:val="24"/>
          <w:szCs w:val="24"/>
        </w:rPr>
      </w:pPr>
    </w:p>
    <w:p w14:paraId="78CD6230" w14:textId="77777777" w:rsidR="00DE0825" w:rsidRDefault="00DE0825" w:rsidP="00766672">
      <w:pPr>
        <w:pStyle w:val="Szvegtrzs"/>
        <w:jc w:val="center"/>
        <w:rPr>
          <w:b/>
          <w:bCs/>
          <w:color w:val="000000"/>
          <w:sz w:val="24"/>
          <w:szCs w:val="24"/>
        </w:rPr>
      </w:pPr>
    </w:p>
    <w:p w14:paraId="7A3CB4DC" w14:textId="50FF6827" w:rsidR="002B7EF7" w:rsidRDefault="002B7EF7" w:rsidP="00766672">
      <w:pPr>
        <w:pStyle w:val="Szvegtrzs"/>
        <w:jc w:val="center"/>
        <w:rPr>
          <w:b/>
          <w:bCs/>
          <w:color w:val="000000"/>
          <w:sz w:val="24"/>
          <w:szCs w:val="24"/>
        </w:rPr>
      </w:pPr>
    </w:p>
    <w:p w14:paraId="714B92F5" w14:textId="7B51A554" w:rsidR="00637C3E" w:rsidRDefault="00637C3E" w:rsidP="00766672">
      <w:pPr>
        <w:pStyle w:val="Szvegtrzs"/>
        <w:jc w:val="center"/>
        <w:rPr>
          <w:b/>
          <w:bCs/>
          <w:color w:val="000000"/>
          <w:sz w:val="24"/>
          <w:szCs w:val="24"/>
        </w:rPr>
      </w:pPr>
    </w:p>
    <w:p w14:paraId="1AF88583" w14:textId="77777777" w:rsidR="00766672" w:rsidRDefault="00766672" w:rsidP="00766672">
      <w:pPr>
        <w:pStyle w:val="Szvegtrzs"/>
        <w:jc w:val="center"/>
        <w:rPr>
          <w:b/>
          <w:bCs/>
          <w:color w:val="000000"/>
          <w:sz w:val="24"/>
          <w:szCs w:val="24"/>
        </w:rPr>
      </w:pPr>
      <w:r>
        <w:rPr>
          <w:b/>
          <w:bCs/>
          <w:color w:val="000000"/>
          <w:sz w:val="24"/>
          <w:szCs w:val="24"/>
        </w:rPr>
        <w:lastRenderedPageBreak/>
        <w:t>II.</w:t>
      </w:r>
    </w:p>
    <w:p w14:paraId="4B269FD9" w14:textId="77777777" w:rsidR="00766672" w:rsidRDefault="00766672" w:rsidP="00766672">
      <w:pPr>
        <w:pStyle w:val="Szvegtrzs"/>
        <w:jc w:val="center"/>
        <w:rPr>
          <w:b/>
          <w:bCs/>
          <w:color w:val="000000"/>
          <w:sz w:val="24"/>
          <w:szCs w:val="24"/>
        </w:rPr>
      </w:pPr>
      <w:r w:rsidRPr="00766672">
        <w:rPr>
          <w:b/>
          <w:bCs/>
          <w:color w:val="000000"/>
          <w:sz w:val="24"/>
          <w:szCs w:val="24"/>
        </w:rPr>
        <w:t xml:space="preserve">a </w:t>
      </w:r>
      <w:r>
        <w:rPr>
          <w:b/>
          <w:bCs/>
          <w:color w:val="000000"/>
          <w:sz w:val="24"/>
          <w:szCs w:val="24"/>
        </w:rPr>
        <w:t>Jegyzőre</w:t>
      </w:r>
      <w:r w:rsidRPr="00766672">
        <w:rPr>
          <w:b/>
          <w:bCs/>
          <w:color w:val="000000"/>
          <w:sz w:val="24"/>
          <w:szCs w:val="24"/>
        </w:rPr>
        <w:t xml:space="preserve"> átruházott hatáskörök jegyzéke</w:t>
      </w:r>
    </w:p>
    <w:p w14:paraId="23CF1695" w14:textId="77777777" w:rsidR="00B971BC" w:rsidRDefault="00B971BC" w:rsidP="00B971BC">
      <w:pPr>
        <w:pStyle w:val="Szvegtrzs"/>
        <w:rPr>
          <w:b/>
          <w:bCs/>
          <w:color w:val="000000"/>
          <w:sz w:val="24"/>
          <w:szCs w:val="24"/>
        </w:rPr>
      </w:pPr>
    </w:p>
    <w:p w14:paraId="5AA2284C" w14:textId="77777777" w:rsidR="00B971BC" w:rsidRDefault="00B971BC" w:rsidP="008745A8">
      <w:pPr>
        <w:pStyle w:val="Szvegtrzs"/>
        <w:ind w:left="567" w:hanging="567"/>
        <w:jc w:val="both"/>
        <w:rPr>
          <w:b/>
          <w:bCs/>
          <w:color w:val="000000"/>
          <w:sz w:val="24"/>
          <w:szCs w:val="24"/>
        </w:rPr>
      </w:pPr>
      <w:r>
        <w:rPr>
          <w:b/>
          <w:bCs/>
          <w:color w:val="000000"/>
          <w:sz w:val="24"/>
          <w:szCs w:val="24"/>
        </w:rPr>
        <w:t xml:space="preserve">II.1. </w:t>
      </w:r>
      <w:r w:rsidR="008745A8">
        <w:rPr>
          <w:b/>
          <w:bCs/>
          <w:color w:val="000000"/>
          <w:sz w:val="24"/>
          <w:szCs w:val="24"/>
        </w:rPr>
        <w:t xml:space="preserve">A </w:t>
      </w:r>
      <w:r w:rsidR="008745A8" w:rsidRPr="008745A8">
        <w:rPr>
          <w:b/>
          <w:bCs/>
          <w:color w:val="000000"/>
          <w:sz w:val="24"/>
          <w:szCs w:val="24"/>
        </w:rPr>
        <w:t>közösségi együttélés alapvető szabályairól szóló 19/2017.</w:t>
      </w:r>
      <w:r w:rsidR="008745A8">
        <w:rPr>
          <w:b/>
          <w:bCs/>
          <w:color w:val="000000"/>
          <w:sz w:val="24"/>
          <w:szCs w:val="24"/>
        </w:rPr>
        <w:t xml:space="preserve"> (X.26.) önkormányzati rendelet alapján:</w:t>
      </w:r>
    </w:p>
    <w:p w14:paraId="19F0C11B" w14:textId="77777777" w:rsidR="00766672" w:rsidRPr="00F74663" w:rsidRDefault="00E67329" w:rsidP="00766672">
      <w:pPr>
        <w:pStyle w:val="Szvegtrzs"/>
        <w:numPr>
          <w:ilvl w:val="0"/>
          <w:numId w:val="18"/>
        </w:numPr>
        <w:jc w:val="both"/>
        <w:rPr>
          <w:b/>
          <w:bCs/>
          <w:color w:val="000000"/>
          <w:sz w:val="24"/>
          <w:szCs w:val="24"/>
        </w:rPr>
      </w:pPr>
      <w:r w:rsidRPr="00F74663">
        <w:rPr>
          <w:bCs/>
          <w:color w:val="000000"/>
          <w:sz w:val="24"/>
          <w:szCs w:val="24"/>
        </w:rPr>
        <w:t>A rendeletben meghatározott kötelezettségek elmulasztójával vagy a tilalmak megszegése miatti hatósági eljárás lefolytatása esetén a jegyző átruházott hatáskörben jár el.</w:t>
      </w:r>
      <w:r w:rsidR="000E4D54" w:rsidRPr="00F74663">
        <w:rPr>
          <w:bCs/>
          <w:color w:val="000000"/>
          <w:sz w:val="24"/>
          <w:szCs w:val="24"/>
        </w:rPr>
        <w:t xml:space="preserve"> (3. § (4) bekezdés)</w:t>
      </w:r>
    </w:p>
    <w:p w14:paraId="442CE5F3" w14:textId="77777777" w:rsidR="000D7361" w:rsidRPr="001E5334" w:rsidRDefault="000D7361" w:rsidP="001E5334"/>
    <w:sectPr w:rsidR="000D7361" w:rsidRPr="001E5334" w:rsidSect="004024E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2CEFB" w14:textId="77777777" w:rsidR="00C848BC" w:rsidRDefault="00C848BC" w:rsidP="001B2CDE">
      <w:pPr>
        <w:spacing w:after="0" w:line="240" w:lineRule="auto"/>
      </w:pPr>
      <w:r>
        <w:separator/>
      </w:r>
    </w:p>
  </w:endnote>
  <w:endnote w:type="continuationSeparator" w:id="0">
    <w:p w14:paraId="0B4C4956" w14:textId="77777777" w:rsidR="00C848BC" w:rsidRDefault="00C848BC" w:rsidP="001B2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406574"/>
      <w:docPartObj>
        <w:docPartGallery w:val="Page Numbers (Bottom of Page)"/>
        <w:docPartUnique/>
      </w:docPartObj>
    </w:sdtPr>
    <w:sdtEndPr/>
    <w:sdtContent>
      <w:p w14:paraId="1B7645A7" w14:textId="77777777" w:rsidR="001B2CDE" w:rsidRDefault="00C73157">
        <w:pPr>
          <w:pStyle w:val="llb"/>
          <w:jc w:val="center"/>
        </w:pPr>
        <w:r>
          <w:fldChar w:fldCharType="begin"/>
        </w:r>
        <w:r w:rsidR="001B2CDE">
          <w:instrText>PAGE   \* MERGEFORMAT</w:instrText>
        </w:r>
        <w:r>
          <w:fldChar w:fldCharType="separate"/>
        </w:r>
        <w:r w:rsidR="00EC3761">
          <w:rPr>
            <w:noProof/>
          </w:rPr>
          <w:t>1</w:t>
        </w:r>
        <w:r>
          <w:fldChar w:fldCharType="end"/>
        </w:r>
      </w:p>
    </w:sdtContent>
  </w:sdt>
  <w:p w14:paraId="235AC993" w14:textId="77777777" w:rsidR="001B2CDE" w:rsidRDefault="001B2CD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B1DD0" w14:textId="77777777" w:rsidR="00C848BC" w:rsidRDefault="00C848BC" w:rsidP="001B2CDE">
      <w:pPr>
        <w:spacing w:after="0" w:line="240" w:lineRule="auto"/>
      </w:pPr>
      <w:r>
        <w:separator/>
      </w:r>
    </w:p>
  </w:footnote>
  <w:footnote w:type="continuationSeparator" w:id="0">
    <w:p w14:paraId="249F5DC3" w14:textId="77777777" w:rsidR="00C848BC" w:rsidRDefault="00C848BC" w:rsidP="001B2CDE">
      <w:pPr>
        <w:spacing w:after="0" w:line="240" w:lineRule="auto"/>
      </w:pPr>
      <w:r>
        <w:continuationSeparator/>
      </w:r>
    </w:p>
  </w:footnote>
  <w:footnote w:id="1">
    <w:p w14:paraId="189929B7" w14:textId="2FE18AC8" w:rsidR="00BA61D0" w:rsidRDefault="00BA61D0">
      <w:pPr>
        <w:pStyle w:val="Lbjegyzetszveg"/>
      </w:pPr>
      <w:r>
        <w:rPr>
          <w:rStyle w:val="Lbjegyzet-hivatkozs"/>
        </w:rPr>
        <w:footnoteRef/>
      </w:r>
      <w:r>
        <w:t xml:space="preserve"> Módosította a 6/2022. (III.24.) önk. rendelet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ECE"/>
    <w:multiLevelType w:val="hybridMultilevel"/>
    <w:tmpl w:val="FB52FF9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31F5C84"/>
    <w:multiLevelType w:val="hybridMultilevel"/>
    <w:tmpl w:val="8332B0B2"/>
    <w:lvl w:ilvl="0" w:tplc="040E0001">
      <w:start w:val="1"/>
      <w:numFmt w:val="bullet"/>
      <w:lvlText w:val=""/>
      <w:lvlJc w:val="left"/>
      <w:pPr>
        <w:ind w:left="720" w:hanging="360"/>
      </w:pPr>
      <w:rPr>
        <w:rFonts w:ascii="Symbol" w:hAnsi="Symbol" w:hint="default"/>
      </w:rPr>
    </w:lvl>
    <w:lvl w:ilvl="1" w:tplc="3FCCDFFA">
      <w:numFmt w:val="bullet"/>
      <w:lvlText w:val="•"/>
      <w:lvlJc w:val="left"/>
      <w:pPr>
        <w:ind w:left="1440" w:hanging="360"/>
      </w:pPr>
      <w:rPr>
        <w:rFonts w:ascii="Times New Roman" w:eastAsia="Calibr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7452295"/>
    <w:multiLevelType w:val="hybridMultilevel"/>
    <w:tmpl w:val="753271E2"/>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72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CF257E6"/>
    <w:multiLevelType w:val="hybridMultilevel"/>
    <w:tmpl w:val="D5FE130A"/>
    <w:lvl w:ilvl="0" w:tplc="040E0001">
      <w:start w:val="1"/>
      <w:numFmt w:val="bullet"/>
      <w:lvlText w:val=""/>
      <w:lvlJc w:val="left"/>
      <w:pPr>
        <w:ind w:left="1069"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8344470"/>
    <w:multiLevelType w:val="hybridMultilevel"/>
    <w:tmpl w:val="5ADC3C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97B476A"/>
    <w:multiLevelType w:val="hybridMultilevel"/>
    <w:tmpl w:val="6D76D0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C6D3B01"/>
    <w:multiLevelType w:val="hybridMultilevel"/>
    <w:tmpl w:val="F51CDE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5F70CB6"/>
    <w:multiLevelType w:val="hybridMultilevel"/>
    <w:tmpl w:val="31ECA8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9CA4930"/>
    <w:multiLevelType w:val="hybridMultilevel"/>
    <w:tmpl w:val="4A6EBCFE"/>
    <w:lvl w:ilvl="0" w:tplc="5B703FE2">
      <w:start w:val="8"/>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60037DF"/>
    <w:multiLevelType w:val="hybridMultilevel"/>
    <w:tmpl w:val="E200A164"/>
    <w:lvl w:ilvl="0" w:tplc="1C22AE78">
      <w:start w:val="4"/>
      <w:numFmt w:val="decimal"/>
      <w:lvlText w:val="%1."/>
      <w:lvlJc w:val="left"/>
      <w:pPr>
        <w:ind w:left="3192" w:hanging="360"/>
      </w:pPr>
      <w:rPr>
        <w:rFonts w:hint="default"/>
      </w:rPr>
    </w:lvl>
    <w:lvl w:ilvl="1" w:tplc="040E0019" w:tentative="1">
      <w:start w:val="1"/>
      <w:numFmt w:val="lowerLetter"/>
      <w:lvlText w:val="%2."/>
      <w:lvlJc w:val="left"/>
      <w:pPr>
        <w:ind w:left="3912" w:hanging="360"/>
      </w:pPr>
    </w:lvl>
    <w:lvl w:ilvl="2" w:tplc="040E001B" w:tentative="1">
      <w:start w:val="1"/>
      <w:numFmt w:val="lowerRoman"/>
      <w:lvlText w:val="%3."/>
      <w:lvlJc w:val="right"/>
      <w:pPr>
        <w:ind w:left="4632" w:hanging="180"/>
      </w:pPr>
    </w:lvl>
    <w:lvl w:ilvl="3" w:tplc="040E000F" w:tentative="1">
      <w:start w:val="1"/>
      <w:numFmt w:val="decimal"/>
      <w:lvlText w:val="%4."/>
      <w:lvlJc w:val="left"/>
      <w:pPr>
        <w:ind w:left="5352" w:hanging="360"/>
      </w:pPr>
    </w:lvl>
    <w:lvl w:ilvl="4" w:tplc="040E0019" w:tentative="1">
      <w:start w:val="1"/>
      <w:numFmt w:val="lowerLetter"/>
      <w:lvlText w:val="%5."/>
      <w:lvlJc w:val="left"/>
      <w:pPr>
        <w:ind w:left="6072" w:hanging="360"/>
      </w:pPr>
    </w:lvl>
    <w:lvl w:ilvl="5" w:tplc="040E001B" w:tentative="1">
      <w:start w:val="1"/>
      <w:numFmt w:val="lowerRoman"/>
      <w:lvlText w:val="%6."/>
      <w:lvlJc w:val="right"/>
      <w:pPr>
        <w:ind w:left="6792" w:hanging="180"/>
      </w:pPr>
    </w:lvl>
    <w:lvl w:ilvl="6" w:tplc="040E000F" w:tentative="1">
      <w:start w:val="1"/>
      <w:numFmt w:val="decimal"/>
      <w:lvlText w:val="%7."/>
      <w:lvlJc w:val="left"/>
      <w:pPr>
        <w:ind w:left="7512" w:hanging="360"/>
      </w:pPr>
    </w:lvl>
    <w:lvl w:ilvl="7" w:tplc="040E0019" w:tentative="1">
      <w:start w:val="1"/>
      <w:numFmt w:val="lowerLetter"/>
      <w:lvlText w:val="%8."/>
      <w:lvlJc w:val="left"/>
      <w:pPr>
        <w:ind w:left="8232" w:hanging="360"/>
      </w:pPr>
    </w:lvl>
    <w:lvl w:ilvl="8" w:tplc="040E001B" w:tentative="1">
      <w:start w:val="1"/>
      <w:numFmt w:val="lowerRoman"/>
      <w:lvlText w:val="%9."/>
      <w:lvlJc w:val="right"/>
      <w:pPr>
        <w:ind w:left="8952" w:hanging="180"/>
      </w:pPr>
    </w:lvl>
  </w:abstractNum>
  <w:abstractNum w:abstractNumId="10" w15:restartNumberingAfterBreak="0">
    <w:nsid w:val="484670D7"/>
    <w:multiLevelType w:val="hybridMultilevel"/>
    <w:tmpl w:val="955C9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5BA07CD"/>
    <w:multiLevelType w:val="hybridMultilevel"/>
    <w:tmpl w:val="CB9A91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58242BC9"/>
    <w:multiLevelType w:val="hybridMultilevel"/>
    <w:tmpl w:val="8D6AB2D2"/>
    <w:lvl w:ilvl="0" w:tplc="85545EE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B187313"/>
    <w:multiLevelType w:val="hybridMultilevel"/>
    <w:tmpl w:val="BE544BF4"/>
    <w:lvl w:ilvl="0" w:tplc="5D3094AA">
      <w:start w:val="4"/>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4" w15:restartNumberingAfterBreak="0">
    <w:nsid w:val="5F033F5A"/>
    <w:multiLevelType w:val="hybridMultilevel"/>
    <w:tmpl w:val="367219A0"/>
    <w:lvl w:ilvl="0" w:tplc="DCA0A9F0">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5" w15:restartNumberingAfterBreak="0">
    <w:nsid w:val="5F366360"/>
    <w:multiLevelType w:val="hybridMultilevel"/>
    <w:tmpl w:val="6402363C"/>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6" w15:restartNumberingAfterBreak="0">
    <w:nsid w:val="62094924"/>
    <w:multiLevelType w:val="hybridMultilevel"/>
    <w:tmpl w:val="83B41E6A"/>
    <w:lvl w:ilvl="0" w:tplc="DC30CCA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A93627B"/>
    <w:multiLevelType w:val="hybridMultilevel"/>
    <w:tmpl w:val="C98C947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8" w15:restartNumberingAfterBreak="0">
    <w:nsid w:val="6C681FFD"/>
    <w:multiLevelType w:val="hybridMultilevel"/>
    <w:tmpl w:val="45123F68"/>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6CD759C"/>
    <w:multiLevelType w:val="hybridMultilevel"/>
    <w:tmpl w:val="C976339E"/>
    <w:lvl w:ilvl="0" w:tplc="FED4B72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7B053476"/>
    <w:multiLevelType w:val="hybridMultilevel"/>
    <w:tmpl w:val="9218303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1" w15:restartNumberingAfterBreak="0">
    <w:nsid w:val="7C45385A"/>
    <w:multiLevelType w:val="hybridMultilevel"/>
    <w:tmpl w:val="A6D81688"/>
    <w:lvl w:ilvl="0" w:tplc="87427674">
      <w:start w:val="1"/>
      <w:numFmt w:val="decimal"/>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num w:numId="1" w16cid:durableId="153111758">
    <w:abstractNumId w:val="5"/>
  </w:num>
  <w:num w:numId="2" w16cid:durableId="1199510191">
    <w:abstractNumId w:val="0"/>
  </w:num>
  <w:num w:numId="3" w16cid:durableId="473253329">
    <w:abstractNumId w:val="11"/>
  </w:num>
  <w:num w:numId="4" w16cid:durableId="1641183705">
    <w:abstractNumId w:val="18"/>
  </w:num>
  <w:num w:numId="5" w16cid:durableId="1447503378">
    <w:abstractNumId w:val="3"/>
  </w:num>
  <w:num w:numId="6" w16cid:durableId="720909914">
    <w:abstractNumId w:val="17"/>
  </w:num>
  <w:num w:numId="7" w16cid:durableId="106898236">
    <w:abstractNumId w:val="4"/>
  </w:num>
  <w:num w:numId="8" w16cid:durableId="1449081231">
    <w:abstractNumId w:val="10"/>
  </w:num>
  <w:num w:numId="9" w16cid:durableId="1582523752">
    <w:abstractNumId w:val="1"/>
  </w:num>
  <w:num w:numId="10" w16cid:durableId="1821582626">
    <w:abstractNumId w:val="6"/>
  </w:num>
  <w:num w:numId="11" w16cid:durableId="646279163">
    <w:abstractNumId w:val="7"/>
  </w:num>
  <w:num w:numId="12" w16cid:durableId="70930725">
    <w:abstractNumId w:val="20"/>
  </w:num>
  <w:num w:numId="13" w16cid:durableId="488711892">
    <w:abstractNumId w:val="9"/>
  </w:num>
  <w:num w:numId="14" w16cid:durableId="991375781">
    <w:abstractNumId w:val="8"/>
  </w:num>
  <w:num w:numId="15" w16cid:durableId="133833331">
    <w:abstractNumId w:val="19"/>
  </w:num>
  <w:num w:numId="16" w16cid:durableId="442264181">
    <w:abstractNumId w:val="16"/>
  </w:num>
  <w:num w:numId="17" w16cid:durableId="172688158">
    <w:abstractNumId w:val="12"/>
  </w:num>
  <w:num w:numId="18" w16cid:durableId="1430546511">
    <w:abstractNumId w:val="15"/>
  </w:num>
  <w:num w:numId="19" w16cid:durableId="954293958">
    <w:abstractNumId w:val="13"/>
  </w:num>
  <w:num w:numId="20" w16cid:durableId="1354183209">
    <w:abstractNumId w:val="2"/>
  </w:num>
  <w:num w:numId="21" w16cid:durableId="1559055535">
    <w:abstractNumId w:val="14"/>
  </w:num>
  <w:num w:numId="22" w16cid:durableId="4930356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004"/>
    <w:rsid w:val="0001006F"/>
    <w:rsid w:val="00010E8A"/>
    <w:rsid w:val="000241D4"/>
    <w:rsid w:val="000518D5"/>
    <w:rsid w:val="00065C53"/>
    <w:rsid w:val="0008686B"/>
    <w:rsid w:val="00095D89"/>
    <w:rsid w:val="000D7361"/>
    <w:rsid w:val="000E48D5"/>
    <w:rsid w:val="000E4D54"/>
    <w:rsid w:val="00103FC3"/>
    <w:rsid w:val="00110A7E"/>
    <w:rsid w:val="0012365F"/>
    <w:rsid w:val="00131A1B"/>
    <w:rsid w:val="00143AD9"/>
    <w:rsid w:val="0019326E"/>
    <w:rsid w:val="001B2CDE"/>
    <w:rsid w:val="001C23AB"/>
    <w:rsid w:val="001C6DBB"/>
    <w:rsid w:val="001D1153"/>
    <w:rsid w:val="001D5366"/>
    <w:rsid w:val="001E4687"/>
    <w:rsid w:val="001E5334"/>
    <w:rsid w:val="001E6538"/>
    <w:rsid w:val="001F54E7"/>
    <w:rsid w:val="00201012"/>
    <w:rsid w:val="00234527"/>
    <w:rsid w:val="00246C87"/>
    <w:rsid w:val="00264C4A"/>
    <w:rsid w:val="00276004"/>
    <w:rsid w:val="002B64DA"/>
    <w:rsid w:val="002B7EF7"/>
    <w:rsid w:val="002F284D"/>
    <w:rsid w:val="00302FBB"/>
    <w:rsid w:val="00303B65"/>
    <w:rsid w:val="00307940"/>
    <w:rsid w:val="00315959"/>
    <w:rsid w:val="0032332E"/>
    <w:rsid w:val="00341B9C"/>
    <w:rsid w:val="00350C0E"/>
    <w:rsid w:val="00357468"/>
    <w:rsid w:val="003833A5"/>
    <w:rsid w:val="003C2D0B"/>
    <w:rsid w:val="003E0B86"/>
    <w:rsid w:val="004024E5"/>
    <w:rsid w:val="0042670F"/>
    <w:rsid w:val="00474497"/>
    <w:rsid w:val="00481E80"/>
    <w:rsid w:val="004B6293"/>
    <w:rsid w:val="004C3D86"/>
    <w:rsid w:val="004F494B"/>
    <w:rsid w:val="004F5C30"/>
    <w:rsid w:val="005039C1"/>
    <w:rsid w:val="00580827"/>
    <w:rsid w:val="005A1BEA"/>
    <w:rsid w:val="005A6002"/>
    <w:rsid w:val="005B05ED"/>
    <w:rsid w:val="005C2FB8"/>
    <w:rsid w:val="00637C3E"/>
    <w:rsid w:val="006414E8"/>
    <w:rsid w:val="00654923"/>
    <w:rsid w:val="00665876"/>
    <w:rsid w:val="00670F05"/>
    <w:rsid w:val="006B20C5"/>
    <w:rsid w:val="006C768D"/>
    <w:rsid w:val="006D5ED6"/>
    <w:rsid w:val="00754BFE"/>
    <w:rsid w:val="00766672"/>
    <w:rsid w:val="00770CB6"/>
    <w:rsid w:val="00773600"/>
    <w:rsid w:val="00774A8B"/>
    <w:rsid w:val="007812B2"/>
    <w:rsid w:val="00792994"/>
    <w:rsid w:val="007955AC"/>
    <w:rsid w:val="007A32C0"/>
    <w:rsid w:val="007C0CE8"/>
    <w:rsid w:val="007C517E"/>
    <w:rsid w:val="007D5CDB"/>
    <w:rsid w:val="007E7B1B"/>
    <w:rsid w:val="007F6850"/>
    <w:rsid w:val="00815CF1"/>
    <w:rsid w:val="008342CC"/>
    <w:rsid w:val="008745A8"/>
    <w:rsid w:val="008845E5"/>
    <w:rsid w:val="00885FDA"/>
    <w:rsid w:val="008867FC"/>
    <w:rsid w:val="0089662A"/>
    <w:rsid w:val="00897007"/>
    <w:rsid w:val="008F596C"/>
    <w:rsid w:val="008F6430"/>
    <w:rsid w:val="0091466B"/>
    <w:rsid w:val="00922648"/>
    <w:rsid w:val="00924BF7"/>
    <w:rsid w:val="009278A2"/>
    <w:rsid w:val="00940DB6"/>
    <w:rsid w:val="009819AD"/>
    <w:rsid w:val="00997501"/>
    <w:rsid w:val="009A14C7"/>
    <w:rsid w:val="009C0182"/>
    <w:rsid w:val="009C6134"/>
    <w:rsid w:val="009E3E54"/>
    <w:rsid w:val="009F5721"/>
    <w:rsid w:val="00A01731"/>
    <w:rsid w:val="00A32163"/>
    <w:rsid w:val="00A37522"/>
    <w:rsid w:val="00A60E24"/>
    <w:rsid w:val="00A75318"/>
    <w:rsid w:val="00A945B9"/>
    <w:rsid w:val="00A953F3"/>
    <w:rsid w:val="00AA6EE9"/>
    <w:rsid w:val="00AD4519"/>
    <w:rsid w:val="00AD6D9B"/>
    <w:rsid w:val="00AE1A78"/>
    <w:rsid w:val="00AE5870"/>
    <w:rsid w:val="00AF785D"/>
    <w:rsid w:val="00B46089"/>
    <w:rsid w:val="00B60296"/>
    <w:rsid w:val="00B61EF1"/>
    <w:rsid w:val="00B67661"/>
    <w:rsid w:val="00B83A8E"/>
    <w:rsid w:val="00B86055"/>
    <w:rsid w:val="00B8723E"/>
    <w:rsid w:val="00B971BC"/>
    <w:rsid w:val="00BA61D0"/>
    <w:rsid w:val="00BB468D"/>
    <w:rsid w:val="00BC47EF"/>
    <w:rsid w:val="00BD4645"/>
    <w:rsid w:val="00BE4632"/>
    <w:rsid w:val="00C07E6F"/>
    <w:rsid w:val="00C2530E"/>
    <w:rsid w:val="00C318F1"/>
    <w:rsid w:val="00C37BDD"/>
    <w:rsid w:val="00C62E9B"/>
    <w:rsid w:val="00C73157"/>
    <w:rsid w:val="00C7769D"/>
    <w:rsid w:val="00C848BC"/>
    <w:rsid w:val="00C87152"/>
    <w:rsid w:val="00CC3101"/>
    <w:rsid w:val="00CD1A45"/>
    <w:rsid w:val="00CD7561"/>
    <w:rsid w:val="00CE3B20"/>
    <w:rsid w:val="00D11457"/>
    <w:rsid w:val="00D343EE"/>
    <w:rsid w:val="00D417D9"/>
    <w:rsid w:val="00D52B60"/>
    <w:rsid w:val="00D75B7D"/>
    <w:rsid w:val="00D770E2"/>
    <w:rsid w:val="00D8502A"/>
    <w:rsid w:val="00DC27F5"/>
    <w:rsid w:val="00DD375E"/>
    <w:rsid w:val="00DE0825"/>
    <w:rsid w:val="00DF624D"/>
    <w:rsid w:val="00E03AF9"/>
    <w:rsid w:val="00E55D12"/>
    <w:rsid w:val="00E6353D"/>
    <w:rsid w:val="00E67329"/>
    <w:rsid w:val="00E730F1"/>
    <w:rsid w:val="00E9255A"/>
    <w:rsid w:val="00EA5A03"/>
    <w:rsid w:val="00EC3761"/>
    <w:rsid w:val="00ED44C2"/>
    <w:rsid w:val="00F07F01"/>
    <w:rsid w:val="00F156C9"/>
    <w:rsid w:val="00F17643"/>
    <w:rsid w:val="00F245E7"/>
    <w:rsid w:val="00F309E8"/>
    <w:rsid w:val="00F52F9A"/>
    <w:rsid w:val="00F562B6"/>
    <w:rsid w:val="00F74663"/>
    <w:rsid w:val="00F842C8"/>
    <w:rsid w:val="00F9542D"/>
    <w:rsid w:val="00FA2D8E"/>
    <w:rsid w:val="00FC1642"/>
    <w:rsid w:val="00FC1855"/>
    <w:rsid w:val="00FC786D"/>
    <w:rsid w:val="00FD63CD"/>
    <w:rsid w:val="00FE16EE"/>
    <w:rsid w:val="00FE6316"/>
    <w:rsid w:val="00FF0DAA"/>
    <w:rsid w:val="00FF18E8"/>
    <w:rsid w:val="00FF325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E6027"/>
  <w15:docId w15:val="{47725EEE-73B1-4B4E-A7E1-DFCF9BCFD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76004"/>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276004"/>
    <w:pPr>
      <w:ind w:left="720"/>
      <w:contextualSpacing/>
    </w:pPr>
  </w:style>
  <w:style w:type="paragraph" w:styleId="Szvegtrzs2">
    <w:name w:val="Body Text 2"/>
    <w:basedOn w:val="Norml"/>
    <w:link w:val="Szvegtrzs2Char"/>
    <w:rsid w:val="001E5334"/>
    <w:pPr>
      <w:spacing w:after="0" w:line="240" w:lineRule="auto"/>
      <w:jc w:val="both"/>
    </w:pPr>
    <w:rPr>
      <w:rFonts w:ascii="Times New Roman" w:eastAsia="Times New Roman" w:hAnsi="Times New Roman"/>
      <w:sz w:val="20"/>
      <w:szCs w:val="20"/>
      <w:lang w:eastAsia="hu-HU"/>
    </w:rPr>
  </w:style>
  <w:style w:type="character" w:customStyle="1" w:styleId="Szvegtrzs2Char">
    <w:name w:val="Szövegtörzs 2 Char"/>
    <w:basedOn w:val="Bekezdsalapbettpusa"/>
    <w:link w:val="Szvegtrzs2"/>
    <w:rsid w:val="001E5334"/>
    <w:rPr>
      <w:rFonts w:ascii="Times New Roman" w:eastAsia="Times New Roman" w:hAnsi="Times New Roman" w:cs="Times New Roman"/>
      <w:sz w:val="20"/>
      <w:szCs w:val="20"/>
      <w:lang w:eastAsia="hu-HU"/>
    </w:rPr>
  </w:style>
  <w:style w:type="paragraph" w:styleId="Szvegtrzs">
    <w:name w:val="Body Text"/>
    <w:basedOn w:val="Norml"/>
    <w:link w:val="SzvegtrzsChar"/>
    <w:uiPriority w:val="99"/>
    <w:unhideWhenUsed/>
    <w:rsid w:val="001E5334"/>
    <w:pPr>
      <w:spacing w:after="120" w:line="240" w:lineRule="auto"/>
    </w:pPr>
    <w:rPr>
      <w:rFonts w:ascii="Times New Roman" w:eastAsia="Times New Roman" w:hAnsi="Times New Roman"/>
      <w:sz w:val="20"/>
      <w:szCs w:val="20"/>
      <w:lang w:eastAsia="hu-HU"/>
    </w:rPr>
  </w:style>
  <w:style w:type="character" w:customStyle="1" w:styleId="SzvegtrzsChar">
    <w:name w:val="Szövegtörzs Char"/>
    <w:basedOn w:val="Bekezdsalapbettpusa"/>
    <w:link w:val="Szvegtrzs"/>
    <w:uiPriority w:val="99"/>
    <w:rsid w:val="001E5334"/>
    <w:rPr>
      <w:rFonts w:ascii="Times New Roman" w:eastAsia="Times New Roman" w:hAnsi="Times New Roman" w:cs="Times New Roman"/>
      <w:sz w:val="20"/>
      <w:szCs w:val="20"/>
      <w:lang w:eastAsia="hu-HU"/>
    </w:rPr>
  </w:style>
  <w:style w:type="paragraph" w:styleId="lfej">
    <w:name w:val="header"/>
    <w:basedOn w:val="Norml"/>
    <w:link w:val="lfejChar"/>
    <w:uiPriority w:val="99"/>
    <w:unhideWhenUsed/>
    <w:rsid w:val="001B2CDE"/>
    <w:pPr>
      <w:tabs>
        <w:tab w:val="center" w:pos="4536"/>
        <w:tab w:val="right" w:pos="9072"/>
      </w:tabs>
      <w:spacing w:after="0" w:line="240" w:lineRule="auto"/>
    </w:pPr>
  </w:style>
  <w:style w:type="character" w:customStyle="1" w:styleId="lfejChar">
    <w:name w:val="Élőfej Char"/>
    <w:basedOn w:val="Bekezdsalapbettpusa"/>
    <w:link w:val="lfej"/>
    <w:uiPriority w:val="99"/>
    <w:rsid w:val="001B2CDE"/>
    <w:rPr>
      <w:rFonts w:ascii="Calibri" w:eastAsia="Calibri" w:hAnsi="Calibri" w:cs="Times New Roman"/>
    </w:rPr>
  </w:style>
  <w:style w:type="paragraph" w:styleId="llb">
    <w:name w:val="footer"/>
    <w:basedOn w:val="Norml"/>
    <w:link w:val="llbChar"/>
    <w:uiPriority w:val="99"/>
    <w:unhideWhenUsed/>
    <w:rsid w:val="001B2CDE"/>
    <w:pPr>
      <w:tabs>
        <w:tab w:val="center" w:pos="4536"/>
        <w:tab w:val="right" w:pos="9072"/>
      </w:tabs>
      <w:spacing w:after="0" w:line="240" w:lineRule="auto"/>
    </w:pPr>
  </w:style>
  <w:style w:type="character" w:customStyle="1" w:styleId="llbChar">
    <w:name w:val="Élőláb Char"/>
    <w:basedOn w:val="Bekezdsalapbettpusa"/>
    <w:link w:val="llb"/>
    <w:uiPriority w:val="99"/>
    <w:rsid w:val="001B2CDE"/>
    <w:rPr>
      <w:rFonts w:ascii="Calibri" w:eastAsia="Calibri" w:hAnsi="Calibri" w:cs="Times New Roman"/>
    </w:rPr>
  </w:style>
  <w:style w:type="paragraph" w:styleId="Buborkszveg">
    <w:name w:val="Balloon Text"/>
    <w:basedOn w:val="Norml"/>
    <w:link w:val="BuborkszvegChar"/>
    <w:uiPriority w:val="99"/>
    <w:semiHidden/>
    <w:unhideWhenUsed/>
    <w:rsid w:val="00303B6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03B65"/>
    <w:rPr>
      <w:rFonts w:ascii="Segoe UI" w:eastAsia="Calibri" w:hAnsi="Segoe UI" w:cs="Segoe UI"/>
      <w:sz w:val="18"/>
      <w:szCs w:val="18"/>
    </w:rPr>
  </w:style>
  <w:style w:type="paragraph" w:styleId="Cm">
    <w:name w:val="Title"/>
    <w:basedOn w:val="Norml"/>
    <w:link w:val="CmChar"/>
    <w:qFormat/>
    <w:rsid w:val="00DF624D"/>
    <w:pPr>
      <w:spacing w:after="0" w:line="240" w:lineRule="auto"/>
      <w:jc w:val="center"/>
    </w:pPr>
    <w:rPr>
      <w:rFonts w:ascii="Times New Roman" w:eastAsia="Times New Roman" w:hAnsi="Times New Roman"/>
      <w:b/>
      <w:bCs/>
      <w:sz w:val="24"/>
      <w:szCs w:val="24"/>
      <w:u w:val="single"/>
      <w:lang w:eastAsia="hu-HU"/>
    </w:rPr>
  </w:style>
  <w:style w:type="character" w:customStyle="1" w:styleId="CmChar">
    <w:name w:val="Cím Char"/>
    <w:basedOn w:val="Bekezdsalapbettpusa"/>
    <w:link w:val="Cm"/>
    <w:rsid w:val="00DF624D"/>
    <w:rPr>
      <w:rFonts w:ascii="Times New Roman" w:eastAsia="Times New Roman" w:hAnsi="Times New Roman" w:cs="Times New Roman"/>
      <w:b/>
      <w:bCs/>
      <w:sz w:val="24"/>
      <w:szCs w:val="24"/>
      <w:u w:val="single"/>
      <w:lang w:eastAsia="hu-HU"/>
    </w:rPr>
  </w:style>
  <w:style w:type="paragraph" w:styleId="Lbjegyzetszveg">
    <w:name w:val="footnote text"/>
    <w:basedOn w:val="Norml"/>
    <w:link w:val="LbjegyzetszvegChar"/>
    <w:uiPriority w:val="99"/>
    <w:semiHidden/>
    <w:unhideWhenUsed/>
    <w:rsid w:val="00BA61D0"/>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BA61D0"/>
    <w:rPr>
      <w:rFonts w:ascii="Calibri" w:eastAsia="Calibri" w:hAnsi="Calibri" w:cs="Times New Roman"/>
      <w:sz w:val="20"/>
      <w:szCs w:val="20"/>
    </w:rPr>
  </w:style>
  <w:style w:type="character" w:styleId="Lbjegyzet-hivatkozs">
    <w:name w:val="footnote reference"/>
    <w:basedOn w:val="Bekezdsalapbettpusa"/>
    <w:uiPriority w:val="99"/>
    <w:semiHidden/>
    <w:unhideWhenUsed/>
    <w:rsid w:val="00BA61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144630">
      <w:bodyDiv w:val="1"/>
      <w:marLeft w:val="0"/>
      <w:marRight w:val="0"/>
      <w:marTop w:val="0"/>
      <w:marBottom w:val="0"/>
      <w:divBdr>
        <w:top w:val="none" w:sz="0" w:space="0" w:color="auto"/>
        <w:left w:val="none" w:sz="0" w:space="0" w:color="auto"/>
        <w:bottom w:val="none" w:sz="0" w:space="0" w:color="auto"/>
        <w:right w:val="none" w:sz="0" w:space="0" w:color="auto"/>
      </w:divBdr>
    </w:div>
    <w:div w:id="926426710">
      <w:bodyDiv w:val="1"/>
      <w:marLeft w:val="0"/>
      <w:marRight w:val="0"/>
      <w:marTop w:val="0"/>
      <w:marBottom w:val="0"/>
      <w:divBdr>
        <w:top w:val="none" w:sz="0" w:space="0" w:color="auto"/>
        <w:left w:val="none" w:sz="0" w:space="0" w:color="auto"/>
        <w:bottom w:val="none" w:sz="0" w:space="0" w:color="auto"/>
        <w:right w:val="none" w:sz="0" w:space="0" w:color="auto"/>
      </w:divBdr>
    </w:div>
    <w:div w:id="955406157">
      <w:bodyDiv w:val="1"/>
      <w:marLeft w:val="0"/>
      <w:marRight w:val="0"/>
      <w:marTop w:val="0"/>
      <w:marBottom w:val="0"/>
      <w:divBdr>
        <w:top w:val="none" w:sz="0" w:space="0" w:color="auto"/>
        <w:left w:val="none" w:sz="0" w:space="0" w:color="auto"/>
        <w:bottom w:val="none" w:sz="0" w:space="0" w:color="auto"/>
        <w:right w:val="none" w:sz="0" w:space="0" w:color="auto"/>
      </w:divBdr>
    </w:div>
    <w:div w:id="1195577208">
      <w:bodyDiv w:val="1"/>
      <w:marLeft w:val="0"/>
      <w:marRight w:val="0"/>
      <w:marTop w:val="0"/>
      <w:marBottom w:val="0"/>
      <w:divBdr>
        <w:top w:val="none" w:sz="0" w:space="0" w:color="auto"/>
        <w:left w:val="none" w:sz="0" w:space="0" w:color="auto"/>
        <w:bottom w:val="none" w:sz="0" w:space="0" w:color="auto"/>
        <w:right w:val="none" w:sz="0" w:space="0" w:color="auto"/>
      </w:divBdr>
    </w:div>
    <w:div w:id="1384912173">
      <w:bodyDiv w:val="1"/>
      <w:marLeft w:val="0"/>
      <w:marRight w:val="0"/>
      <w:marTop w:val="0"/>
      <w:marBottom w:val="0"/>
      <w:divBdr>
        <w:top w:val="none" w:sz="0" w:space="0" w:color="auto"/>
        <w:left w:val="none" w:sz="0" w:space="0" w:color="auto"/>
        <w:bottom w:val="none" w:sz="0" w:space="0" w:color="auto"/>
        <w:right w:val="none" w:sz="0" w:space="0" w:color="auto"/>
      </w:divBdr>
    </w:div>
    <w:div w:id="1561087168">
      <w:bodyDiv w:val="1"/>
      <w:marLeft w:val="0"/>
      <w:marRight w:val="0"/>
      <w:marTop w:val="0"/>
      <w:marBottom w:val="0"/>
      <w:divBdr>
        <w:top w:val="none" w:sz="0" w:space="0" w:color="auto"/>
        <w:left w:val="none" w:sz="0" w:space="0" w:color="auto"/>
        <w:bottom w:val="none" w:sz="0" w:space="0" w:color="auto"/>
        <w:right w:val="none" w:sz="0" w:space="0" w:color="auto"/>
      </w:divBdr>
    </w:div>
    <w:div w:id="187611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626B3-C447-4D25-B005-519B01D4A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945</Words>
  <Characters>6528</Characters>
  <Application>Microsoft Office Word</Application>
  <DocSecurity>4</DocSecurity>
  <Lines>54</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Lucza Alexandra</dc:creator>
  <cp:lastModifiedBy>Chudi Barbara</cp:lastModifiedBy>
  <cp:revision>2</cp:revision>
  <cp:lastPrinted>2022-03-10T13:44:00Z</cp:lastPrinted>
  <dcterms:created xsi:type="dcterms:W3CDTF">2023-03-13T15:05:00Z</dcterms:created>
  <dcterms:modified xsi:type="dcterms:W3CDTF">2023-03-13T15:05:00Z</dcterms:modified>
</cp:coreProperties>
</file>