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8030" w14:textId="34A497DF" w:rsidR="00715C97" w:rsidRDefault="00715C97" w:rsidP="00C1611D">
      <w:pPr>
        <w:rPr>
          <w:rFonts w:ascii="Calibri" w:hAnsi="Calibri" w:cs="Calibri"/>
          <w:b/>
          <w:sz w:val="22"/>
          <w:szCs w:val="22"/>
        </w:rPr>
      </w:pPr>
    </w:p>
    <w:p w14:paraId="296311FE" w14:textId="1E07F37C" w:rsidR="00217F30" w:rsidRPr="00386CE8" w:rsidRDefault="00386CE8" w:rsidP="00386CE8">
      <w:pPr>
        <w:ind w:left="360"/>
        <w:jc w:val="right"/>
        <w:rPr>
          <w:rFonts w:ascii="Calibri" w:hAnsi="Calibri" w:cs="Calibri"/>
          <w:b/>
          <w:i/>
          <w:iCs/>
          <w:sz w:val="20"/>
          <w:szCs w:val="20"/>
        </w:rPr>
      </w:pPr>
      <w:r>
        <w:rPr>
          <w:rFonts w:ascii="Calibri" w:hAnsi="Calibri" w:cs="Calibri"/>
          <w:b/>
          <w:i/>
          <w:iCs/>
          <w:sz w:val="20"/>
          <w:szCs w:val="20"/>
        </w:rPr>
        <w:t xml:space="preserve">1. </w:t>
      </w:r>
      <w:r w:rsidRPr="00386CE8">
        <w:rPr>
          <w:rFonts w:ascii="Calibri" w:hAnsi="Calibri" w:cs="Calibri"/>
          <w:b/>
          <w:i/>
          <w:iCs/>
          <w:sz w:val="20"/>
          <w:szCs w:val="20"/>
        </w:rPr>
        <w:t>SZ. MELLÉKLET A</w:t>
      </w:r>
      <w:r w:rsidR="00276946">
        <w:rPr>
          <w:rFonts w:ascii="Calibri" w:hAnsi="Calibri" w:cs="Calibri"/>
          <w:b/>
          <w:i/>
          <w:iCs/>
          <w:sz w:val="20"/>
          <w:szCs w:val="20"/>
        </w:rPr>
        <w:t xml:space="preserve"> 26</w:t>
      </w:r>
      <w:r w:rsidRPr="00386CE8">
        <w:rPr>
          <w:rFonts w:ascii="Calibri" w:hAnsi="Calibri" w:cs="Calibri"/>
          <w:b/>
          <w:i/>
          <w:iCs/>
          <w:sz w:val="20"/>
          <w:szCs w:val="20"/>
        </w:rPr>
        <w:t>/2024. SZ. KÉPVISELŐ-TESTÜLETI HATÁROZATHOZ</w:t>
      </w:r>
    </w:p>
    <w:p w14:paraId="54AB53FE" w14:textId="77777777" w:rsidR="00386CE8" w:rsidRDefault="00386CE8" w:rsidP="00C1611D">
      <w:pPr>
        <w:rPr>
          <w:rFonts w:ascii="Calibri" w:hAnsi="Calibri" w:cs="Calibri"/>
          <w:b/>
          <w:sz w:val="22"/>
          <w:szCs w:val="22"/>
        </w:rPr>
      </w:pPr>
    </w:p>
    <w:p w14:paraId="70EEC1FF" w14:textId="77777777" w:rsidR="00386CE8" w:rsidRDefault="00386CE8" w:rsidP="00C1611D">
      <w:pPr>
        <w:rPr>
          <w:rFonts w:ascii="Calibri" w:hAnsi="Calibri" w:cs="Calibri"/>
          <w:b/>
          <w:sz w:val="22"/>
          <w:szCs w:val="22"/>
        </w:rPr>
      </w:pPr>
    </w:p>
    <w:p w14:paraId="7E491131" w14:textId="4BC21D66" w:rsidR="00C1611D" w:rsidRDefault="00C1611D" w:rsidP="00C1611D">
      <w:pPr>
        <w:rPr>
          <w:rFonts w:ascii="Calibri" w:hAnsi="Calibri" w:cs="Calibri"/>
          <w:b/>
          <w:sz w:val="22"/>
          <w:szCs w:val="22"/>
        </w:rPr>
      </w:pPr>
      <w:r w:rsidRPr="00A1603D">
        <w:rPr>
          <w:rFonts w:ascii="Calibri" w:hAnsi="Calibri" w:cs="Calibri"/>
          <w:b/>
          <w:sz w:val="22"/>
          <w:szCs w:val="22"/>
        </w:rPr>
        <w:t>A MÓDOSÍTÁSSAL ÉRINTETT RÉSZTERÜLETEK FELSOROLÁSA:</w:t>
      </w:r>
    </w:p>
    <w:p w14:paraId="5B69EB77" w14:textId="2C8C8A58" w:rsidR="008A22B2" w:rsidRPr="00A1603D" w:rsidRDefault="003F7F91" w:rsidP="00C1611D">
      <w:pPr>
        <w:rPr>
          <w:rFonts w:ascii="Calibri" w:hAnsi="Calibri" w:cs="Calibri"/>
          <w:b/>
          <w:sz w:val="22"/>
          <w:szCs w:val="22"/>
        </w:rPr>
      </w:pPr>
      <w:r>
        <w:rPr>
          <w:rFonts w:ascii="Calibri" w:hAnsi="Calibri" w:cs="Calibri"/>
          <w:b/>
          <w:noProof/>
          <w:sz w:val="22"/>
          <w:szCs w:val="22"/>
        </w:rPr>
        <mc:AlternateContent>
          <mc:Choice Requires="wpi">
            <w:drawing>
              <wp:anchor distT="0" distB="0" distL="114300" distR="114300" simplePos="0" relativeHeight="251684864" behindDoc="0" locked="0" layoutInCell="1" allowOverlap="1" wp14:anchorId="518126CF" wp14:editId="5086A9C6">
                <wp:simplePos x="0" y="0"/>
                <wp:positionH relativeFrom="column">
                  <wp:posOffset>-1471445</wp:posOffset>
                </wp:positionH>
                <wp:positionV relativeFrom="paragraph">
                  <wp:posOffset>3761197</wp:posOffset>
                </wp:positionV>
                <wp:extent cx="360" cy="360"/>
                <wp:effectExtent l="38100" t="38100" r="57150" b="57150"/>
                <wp:wrapNone/>
                <wp:docPr id="30" name="Szabadkéz 3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8DABA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30" o:spid="_x0000_s1026" type="#_x0000_t75" style="position:absolute;margin-left:-116.55pt;margin-top:295.45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">
                <v:imagedata r:id="rId9" o:title=""/>
              </v:shape>
            </w:pict>
          </mc:Fallback>
        </mc:AlternateContent>
      </w:r>
      <w:r>
        <w:rPr>
          <w:rFonts w:ascii="Calibri" w:hAnsi="Calibri" w:cs="Calibri"/>
          <w:b/>
          <w:noProof/>
          <w:sz w:val="22"/>
          <w:szCs w:val="22"/>
        </w:rPr>
        <mc:AlternateContent>
          <mc:Choice Requires="wpi">
            <w:drawing>
              <wp:anchor distT="0" distB="0" distL="114300" distR="114300" simplePos="0" relativeHeight="251682816" behindDoc="0" locked="0" layoutInCell="1" allowOverlap="1" wp14:anchorId="31761ADB" wp14:editId="0279A3CB">
                <wp:simplePos x="0" y="0"/>
                <wp:positionH relativeFrom="column">
                  <wp:posOffset>-1399445</wp:posOffset>
                </wp:positionH>
                <wp:positionV relativeFrom="paragraph">
                  <wp:posOffset>3896197</wp:posOffset>
                </wp:positionV>
                <wp:extent cx="695160" cy="405000"/>
                <wp:effectExtent l="57150" t="38100" r="48260" b="52705"/>
                <wp:wrapNone/>
                <wp:docPr id="28" name="Szabadkéz 28"/>
                <wp:cNvGraphicFramePr/>
                <a:graphic xmlns:a="http://schemas.openxmlformats.org/drawingml/2006/main">
                  <a:graphicData uri="http://schemas.microsoft.com/office/word/2010/wordprocessingInk">
                    <w14:contentPart bwMode="auto" r:id="rId10">
                      <w14:nvContentPartPr>
                        <w14:cNvContentPartPr/>
                      </w14:nvContentPartPr>
                      <w14:xfrm>
                        <a:off x="0" y="0"/>
                        <a:ext cx="695160" cy="405000"/>
                      </w14:xfrm>
                    </w14:contentPart>
                  </a:graphicData>
                </a:graphic>
              </wp:anchor>
            </w:drawing>
          </mc:Choice>
          <mc:Fallback>
            <w:pict>
              <v:shape w14:anchorId="4E85C7EB" id="Szabadkéz 28" o:spid="_x0000_s1026" type="#_x0000_t75" style="position:absolute;margin-left:-110.9pt;margin-top:306.1pt;width:56.2pt;height:33.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">
                <v:imagedata r:id="rId11" o:title=""/>
              </v:shape>
            </w:pict>
          </mc:Fallback>
        </mc:AlternateContent>
      </w:r>
      <w:r>
        <w:rPr>
          <w:rFonts w:ascii="Calibri" w:hAnsi="Calibri" w:cs="Calibri"/>
          <w:b/>
          <w:noProof/>
          <w:sz w:val="22"/>
          <w:szCs w:val="22"/>
        </w:rPr>
        <mc:AlternateContent>
          <mc:Choice Requires="wpi">
            <w:drawing>
              <wp:anchor distT="0" distB="0" distL="114300" distR="114300" simplePos="0" relativeHeight="251681792" behindDoc="0" locked="0" layoutInCell="1" allowOverlap="1" wp14:anchorId="4ED2EF22" wp14:editId="7C948EF9">
                <wp:simplePos x="0" y="0"/>
                <wp:positionH relativeFrom="column">
                  <wp:posOffset>-1789325</wp:posOffset>
                </wp:positionH>
                <wp:positionV relativeFrom="paragraph">
                  <wp:posOffset>4309837</wp:posOffset>
                </wp:positionV>
                <wp:extent cx="360" cy="360"/>
                <wp:effectExtent l="38100" t="38100" r="57150" b="57150"/>
                <wp:wrapNone/>
                <wp:docPr id="27" name="Szabadkéz 2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278593CB" id="Szabadkéz 27" o:spid="_x0000_s1026" type="#_x0000_t75" style="position:absolute;margin-left:-141.6pt;margin-top:338.6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D+p9EboBAABdBAAAEAAAAAAAAAAAAAAAAADQAwAAZHJzL2luay9pbmsx&#10;LnhtbFBLAQItABQABgAIAAAAIQAJXe9T5AAAAA0BAAAPAAAAAAAAAAAAAAAAALgFAABkcnMvZG93&#10;bnJldi54bWxQSwECLQAUAAYACAAAACEAeRi8nb8AAAAhAQAAGQAAAAAAAAAAAAAAAADJBgAAZHJz&#10;L19yZWxzL2Uyb0RvYy54bWwucmVsc1BLBQYAAAAABgAGAHgBAAC/BwAAAAA=&#10;">
                <v:imagedata r:id="rId13" o:title=""/>
              </v:shape>
            </w:pict>
          </mc:Fallback>
        </mc:AlternateContent>
      </w:r>
      <w:r>
        <w:rPr>
          <w:rFonts w:ascii="Calibri" w:hAnsi="Calibri" w:cs="Calibri"/>
          <w:b/>
          <w:noProof/>
          <w:sz w:val="22"/>
          <w:szCs w:val="22"/>
        </w:rPr>
        <mc:AlternateContent>
          <mc:Choice Requires="aink">
            <w:drawing>
              <wp:anchor distT="0" distB="0" distL="114300" distR="114300" simplePos="0" relativeHeight="251680768" behindDoc="0" locked="0" layoutInCell="1" allowOverlap="1" wp14:anchorId="6A44D93F" wp14:editId="76EC2509">
                <wp:simplePos x="0" y="0"/>
                <wp:positionH relativeFrom="column">
                  <wp:posOffset>-1034045</wp:posOffset>
                </wp:positionH>
                <wp:positionV relativeFrom="paragraph">
                  <wp:posOffset>1081467</wp:posOffset>
                </wp:positionV>
                <wp:extent cx="360" cy="360"/>
                <wp:effectExtent l="57150" t="38100" r="38100" b="57150"/>
                <wp:wrapNone/>
                <wp:docPr id="25" name="Szabadkéz 2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6A44D93F" wp14:editId="76EC2509">
                <wp:simplePos x="0" y="0"/>
                <wp:positionH relativeFrom="column">
                  <wp:posOffset>-1034045</wp:posOffset>
                </wp:positionH>
                <wp:positionV relativeFrom="paragraph">
                  <wp:posOffset>1081467</wp:posOffset>
                </wp:positionV>
                <wp:extent cx="360" cy="360"/>
                <wp:effectExtent l="57150" t="38100" r="38100" b="57150"/>
                <wp:wrapNone/>
                <wp:docPr id="25" name="Szabadkéz 25"/>
                <wp:cNvGraphicFramePr/>
                <a:graphic xmlns:a="http://schemas.openxmlformats.org/drawingml/2006/main">
                  <a:graphicData uri="http://schemas.openxmlformats.org/drawingml/2006/picture">
                    <pic:pic xmlns:pic="http://schemas.openxmlformats.org/drawingml/2006/picture">
                      <pic:nvPicPr>
                        <pic:cNvPr id="25" name="Szabadkéz 25"/>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rFonts w:ascii="Calibri" w:hAnsi="Calibri" w:cs="Calibri"/>
          <w:b/>
          <w:noProof/>
          <w:sz w:val="22"/>
          <w:szCs w:val="22"/>
        </w:rPr>
        <mc:AlternateContent>
          <mc:Choice Requires="wpi">
            <w:drawing>
              <wp:anchor distT="0" distB="0" distL="114300" distR="114300" simplePos="0" relativeHeight="251679744" behindDoc="0" locked="0" layoutInCell="1" allowOverlap="1" wp14:anchorId="55107A5A" wp14:editId="05CF4E8A">
                <wp:simplePos x="0" y="0"/>
                <wp:positionH relativeFrom="column">
                  <wp:posOffset>-1725605</wp:posOffset>
                </wp:positionH>
                <wp:positionV relativeFrom="paragraph">
                  <wp:posOffset>421227</wp:posOffset>
                </wp:positionV>
                <wp:extent cx="360" cy="360"/>
                <wp:effectExtent l="38100" t="38100" r="57150" b="57150"/>
                <wp:wrapNone/>
                <wp:docPr id="24" name="Szabadkéz 2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463A5549" id="Szabadkéz 24" o:spid="_x0000_s1026" type="#_x0000_t75" style="position:absolute;margin-left:-136.55pt;margin-top:32.45pt;width:1.45pt;height: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">
                <v:imagedata r:id="rId13" o:title=""/>
              </v:shape>
            </w:pict>
          </mc:Fallback>
        </mc:AlternateContent>
      </w:r>
    </w:p>
    <w:tbl>
      <w:tblPr>
        <w:tblpPr w:leftFromText="141" w:rightFromText="141" w:vertAnchor="text" w:tblpY="1"/>
        <w:tblOverlap w:val="never"/>
        <w:tblW w:w="1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951"/>
        <w:gridCol w:w="1188"/>
        <w:gridCol w:w="1631"/>
        <w:gridCol w:w="3189"/>
        <w:gridCol w:w="4677"/>
        <w:gridCol w:w="4677"/>
      </w:tblGrid>
      <w:tr w:rsidR="005F05E8" w:rsidRPr="00A1603D" w14:paraId="7E54AF56" w14:textId="2931ABE9" w:rsidTr="005F05E8">
        <w:tc>
          <w:tcPr>
            <w:tcW w:w="951" w:type="dxa"/>
            <w:shd w:val="clear" w:color="auto" w:fill="D0E6F6" w:themeFill="accent6" w:themeFillTint="33"/>
          </w:tcPr>
          <w:p w14:paraId="45808615" w14:textId="149FC514" w:rsidR="005F05E8" w:rsidRPr="00082F54" w:rsidRDefault="005F05E8" w:rsidP="005D4B71">
            <w:pPr>
              <w:spacing w:line="276" w:lineRule="auto"/>
              <w:jc w:val="center"/>
              <w:rPr>
                <w:rFonts w:ascii="Calibri" w:eastAsia="Calibri" w:hAnsi="Calibri"/>
                <w:b/>
                <w:bCs/>
                <w:sz w:val="18"/>
                <w:szCs w:val="18"/>
              </w:rPr>
            </w:pPr>
            <w:r>
              <w:rPr>
                <w:rFonts w:ascii="Calibri" w:eastAsia="Calibri" w:hAnsi="Calibri"/>
                <w:b/>
                <w:bCs/>
                <w:sz w:val="18"/>
                <w:szCs w:val="18"/>
              </w:rPr>
              <w:t>Sorszám</w:t>
            </w:r>
          </w:p>
        </w:tc>
        <w:tc>
          <w:tcPr>
            <w:tcW w:w="951" w:type="dxa"/>
            <w:shd w:val="clear" w:color="auto" w:fill="D0E6F6" w:themeFill="accent6" w:themeFillTint="33"/>
          </w:tcPr>
          <w:p w14:paraId="3D47164D" w14:textId="2B826C46" w:rsidR="005F05E8" w:rsidRPr="00082F54" w:rsidRDefault="005F05E8" w:rsidP="005D4B71">
            <w:pPr>
              <w:spacing w:line="276" w:lineRule="auto"/>
              <w:jc w:val="center"/>
              <w:rPr>
                <w:rFonts w:ascii="Calibri" w:eastAsia="Calibri" w:hAnsi="Calibri"/>
                <w:b/>
                <w:bCs/>
                <w:sz w:val="18"/>
                <w:szCs w:val="18"/>
              </w:rPr>
            </w:pPr>
            <w:r w:rsidRPr="00082F54">
              <w:rPr>
                <w:rFonts w:ascii="Calibri" w:eastAsia="Calibri" w:hAnsi="Calibri"/>
                <w:b/>
                <w:bCs/>
                <w:sz w:val="18"/>
                <w:szCs w:val="18"/>
              </w:rPr>
              <w:t>Szelvény-</w:t>
            </w:r>
          </w:p>
          <w:p w14:paraId="6B2F66AE" w14:textId="77777777" w:rsidR="005F05E8" w:rsidRPr="00082F54" w:rsidRDefault="005F05E8" w:rsidP="005D4B71">
            <w:pPr>
              <w:spacing w:line="276" w:lineRule="auto"/>
              <w:jc w:val="center"/>
              <w:rPr>
                <w:rFonts w:ascii="Calibri" w:eastAsia="Calibri" w:hAnsi="Calibri"/>
                <w:b/>
                <w:bCs/>
                <w:sz w:val="18"/>
                <w:szCs w:val="18"/>
              </w:rPr>
            </w:pPr>
            <w:r w:rsidRPr="00082F54">
              <w:rPr>
                <w:rFonts w:ascii="Calibri" w:eastAsia="Calibri" w:hAnsi="Calibri"/>
                <w:b/>
                <w:bCs/>
                <w:sz w:val="18"/>
                <w:szCs w:val="18"/>
              </w:rPr>
              <w:t>szám</w:t>
            </w:r>
          </w:p>
        </w:tc>
        <w:tc>
          <w:tcPr>
            <w:tcW w:w="1188" w:type="dxa"/>
            <w:shd w:val="clear" w:color="auto" w:fill="D0E6F6" w:themeFill="accent6" w:themeFillTint="33"/>
          </w:tcPr>
          <w:p w14:paraId="148311D5" w14:textId="77777777" w:rsidR="005F05E8" w:rsidRPr="00082F54" w:rsidRDefault="005F05E8" w:rsidP="005D4B71">
            <w:pPr>
              <w:spacing w:line="276" w:lineRule="auto"/>
              <w:jc w:val="center"/>
              <w:rPr>
                <w:rFonts w:ascii="Calibri" w:eastAsia="Calibri" w:hAnsi="Calibri"/>
                <w:b/>
                <w:bCs/>
                <w:sz w:val="18"/>
                <w:szCs w:val="18"/>
              </w:rPr>
            </w:pPr>
            <w:r w:rsidRPr="00082F54">
              <w:rPr>
                <w:rFonts w:ascii="Calibri" w:eastAsia="Calibri" w:hAnsi="Calibri"/>
                <w:b/>
                <w:bCs/>
                <w:sz w:val="18"/>
                <w:szCs w:val="18"/>
              </w:rPr>
              <w:t>érintett hrsz</w:t>
            </w:r>
          </w:p>
        </w:tc>
        <w:tc>
          <w:tcPr>
            <w:tcW w:w="1631" w:type="dxa"/>
            <w:shd w:val="clear" w:color="auto" w:fill="D0E6F6" w:themeFill="accent6" w:themeFillTint="33"/>
          </w:tcPr>
          <w:p w14:paraId="034FCC29" w14:textId="77777777" w:rsidR="005F05E8" w:rsidRPr="00082F54" w:rsidRDefault="005F05E8" w:rsidP="005D4B71">
            <w:pPr>
              <w:spacing w:line="276" w:lineRule="auto"/>
              <w:jc w:val="center"/>
              <w:rPr>
                <w:rFonts w:ascii="Calibri" w:eastAsia="Calibri" w:hAnsi="Calibri"/>
                <w:b/>
                <w:bCs/>
                <w:sz w:val="18"/>
                <w:szCs w:val="18"/>
              </w:rPr>
            </w:pPr>
            <w:r w:rsidRPr="00082F54">
              <w:rPr>
                <w:rFonts w:ascii="Calibri" w:eastAsia="Calibri" w:hAnsi="Calibri"/>
                <w:b/>
                <w:bCs/>
                <w:sz w:val="18"/>
                <w:szCs w:val="18"/>
              </w:rPr>
              <w:t>Kérelmező</w:t>
            </w:r>
          </w:p>
        </w:tc>
        <w:tc>
          <w:tcPr>
            <w:tcW w:w="3189" w:type="dxa"/>
            <w:shd w:val="clear" w:color="auto" w:fill="D0E6F6" w:themeFill="accent6" w:themeFillTint="33"/>
          </w:tcPr>
          <w:p w14:paraId="2757E1B7" w14:textId="65545DA7" w:rsidR="005F05E8" w:rsidRPr="00082F54" w:rsidRDefault="005F05E8" w:rsidP="005D4B71">
            <w:pPr>
              <w:spacing w:line="276" w:lineRule="auto"/>
              <w:jc w:val="center"/>
              <w:rPr>
                <w:rFonts w:ascii="Calibri" w:eastAsia="Calibri" w:hAnsi="Calibri"/>
                <w:b/>
                <w:bCs/>
                <w:sz w:val="18"/>
                <w:szCs w:val="18"/>
              </w:rPr>
            </w:pPr>
            <w:r w:rsidRPr="00082F54">
              <w:rPr>
                <w:rFonts w:ascii="Calibri" w:eastAsia="Calibri" w:hAnsi="Calibri"/>
                <w:b/>
                <w:bCs/>
                <w:sz w:val="18"/>
                <w:szCs w:val="18"/>
              </w:rPr>
              <w:t>Módosítási kérelem</w:t>
            </w:r>
          </w:p>
        </w:tc>
        <w:tc>
          <w:tcPr>
            <w:tcW w:w="4677" w:type="dxa"/>
            <w:shd w:val="clear" w:color="auto" w:fill="D0E6F6" w:themeFill="accent6" w:themeFillTint="33"/>
          </w:tcPr>
          <w:p w14:paraId="06CB4D02" w14:textId="357741F2" w:rsidR="005F05E8" w:rsidRPr="00082F54" w:rsidRDefault="005F05E8" w:rsidP="005D4B71">
            <w:pPr>
              <w:spacing w:line="276" w:lineRule="auto"/>
              <w:jc w:val="center"/>
              <w:rPr>
                <w:rFonts w:ascii="Calibri" w:eastAsia="Calibri" w:hAnsi="Calibri"/>
                <w:b/>
                <w:bCs/>
                <w:sz w:val="18"/>
                <w:szCs w:val="18"/>
              </w:rPr>
            </w:pPr>
            <w:r>
              <w:rPr>
                <w:rFonts w:ascii="Calibri" w:eastAsia="Calibri" w:hAnsi="Calibri"/>
                <w:b/>
                <w:bCs/>
                <w:sz w:val="18"/>
                <w:szCs w:val="18"/>
              </w:rPr>
              <w:t>Módosítás célja, hatása</w:t>
            </w:r>
          </w:p>
        </w:tc>
        <w:tc>
          <w:tcPr>
            <w:tcW w:w="4677" w:type="dxa"/>
            <w:shd w:val="clear" w:color="auto" w:fill="D0E6F6" w:themeFill="accent6" w:themeFillTint="33"/>
          </w:tcPr>
          <w:p w14:paraId="4CE1749F" w14:textId="36F6F222" w:rsidR="005F05E8" w:rsidRDefault="005F05E8" w:rsidP="005D4B71">
            <w:pPr>
              <w:spacing w:line="276" w:lineRule="auto"/>
              <w:jc w:val="center"/>
              <w:rPr>
                <w:rFonts w:ascii="Calibri" w:eastAsia="Calibri" w:hAnsi="Calibri"/>
                <w:b/>
                <w:bCs/>
                <w:sz w:val="18"/>
                <w:szCs w:val="18"/>
              </w:rPr>
            </w:pPr>
            <w:r>
              <w:rPr>
                <w:rFonts w:ascii="Calibri" w:eastAsia="Calibri" w:hAnsi="Calibri"/>
                <w:b/>
                <w:bCs/>
                <w:sz w:val="18"/>
                <w:szCs w:val="18"/>
              </w:rPr>
              <w:t>Várostervezői javaslat</w:t>
            </w:r>
          </w:p>
        </w:tc>
      </w:tr>
      <w:tr w:rsidR="005F05E8" w:rsidRPr="00A1603D" w14:paraId="06B960D3" w14:textId="2AB5FEE2" w:rsidTr="005F05E8">
        <w:trPr>
          <w:trHeight w:val="614"/>
        </w:trPr>
        <w:tc>
          <w:tcPr>
            <w:tcW w:w="951" w:type="dxa"/>
          </w:tcPr>
          <w:p w14:paraId="3D94524B" w14:textId="505851C1" w:rsidR="005F05E8" w:rsidRDefault="005F05E8" w:rsidP="0037688C">
            <w:pPr>
              <w:spacing w:line="276" w:lineRule="auto"/>
              <w:rPr>
                <w:rFonts w:ascii="Calibri" w:eastAsia="Calibri" w:hAnsi="Calibri"/>
                <w:sz w:val="18"/>
                <w:szCs w:val="18"/>
              </w:rPr>
            </w:pPr>
            <w:r>
              <w:rPr>
                <w:rFonts w:ascii="Calibri" w:eastAsia="Calibri" w:hAnsi="Calibri"/>
                <w:sz w:val="18"/>
                <w:szCs w:val="18"/>
              </w:rPr>
              <w:t>1</w:t>
            </w:r>
          </w:p>
        </w:tc>
        <w:tc>
          <w:tcPr>
            <w:tcW w:w="951" w:type="dxa"/>
            <w:shd w:val="clear" w:color="auto" w:fill="auto"/>
          </w:tcPr>
          <w:p w14:paraId="7634D040" w14:textId="6EA4A67F" w:rsidR="005F05E8" w:rsidRDefault="005F05E8" w:rsidP="0037688C">
            <w:pPr>
              <w:spacing w:line="276" w:lineRule="auto"/>
              <w:rPr>
                <w:rFonts w:ascii="Calibri" w:eastAsia="Calibri" w:hAnsi="Calibri"/>
                <w:sz w:val="18"/>
                <w:szCs w:val="18"/>
              </w:rPr>
            </w:pPr>
            <w:r>
              <w:rPr>
                <w:rFonts w:ascii="Calibri" w:eastAsia="Calibri" w:hAnsi="Calibri"/>
                <w:sz w:val="18"/>
                <w:szCs w:val="18"/>
              </w:rPr>
              <w:t>SZT-3 KÜLTERÜLET</w:t>
            </w:r>
          </w:p>
        </w:tc>
        <w:tc>
          <w:tcPr>
            <w:tcW w:w="1188" w:type="dxa"/>
            <w:shd w:val="clear" w:color="auto" w:fill="auto"/>
          </w:tcPr>
          <w:p w14:paraId="63260C2D" w14:textId="44B81C36" w:rsidR="005F05E8" w:rsidRDefault="005F05E8" w:rsidP="0037688C">
            <w:pPr>
              <w:spacing w:line="276" w:lineRule="auto"/>
              <w:rPr>
                <w:rFonts w:ascii="Calibri" w:eastAsia="Calibri" w:hAnsi="Calibri"/>
                <w:sz w:val="18"/>
                <w:szCs w:val="18"/>
              </w:rPr>
            </w:pPr>
            <w:r>
              <w:rPr>
                <w:rFonts w:ascii="Calibri" w:eastAsia="Calibri" w:hAnsi="Calibri"/>
                <w:sz w:val="18"/>
                <w:szCs w:val="18"/>
              </w:rPr>
              <w:t>0111/41</w:t>
            </w:r>
          </w:p>
        </w:tc>
        <w:tc>
          <w:tcPr>
            <w:tcW w:w="1631" w:type="dxa"/>
            <w:shd w:val="clear" w:color="auto" w:fill="auto"/>
          </w:tcPr>
          <w:p w14:paraId="45AE0DF6" w14:textId="661F1B82" w:rsidR="005F05E8" w:rsidRDefault="005F05E8" w:rsidP="0037688C">
            <w:pPr>
              <w:spacing w:line="276" w:lineRule="auto"/>
              <w:rPr>
                <w:rFonts w:ascii="Calibri" w:eastAsia="Calibri" w:hAnsi="Calibri"/>
                <w:sz w:val="18"/>
                <w:szCs w:val="18"/>
              </w:rPr>
            </w:pPr>
            <w:r>
              <w:rPr>
                <w:rFonts w:ascii="Calibri" w:eastAsia="Calibri" w:hAnsi="Calibri"/>
                <w:sz w:val="18"/>
                <w:szCs w:val="18"/>
              </w:rPr>
              <w:t>Judák Zsolt 6200 Kiskőrös, Öregszőlő 79.</w:t>
            </w:r>
          </w:p>
        </w:tc>
        <w:tc>
          <w:tcPr>
            <w:tcW w:w="3189" w:type="dxa"/>
            <w:shd w:val="clear" w:color="auto" w:fill="auto"/>
          </w:tcPr>
          <w:p w14:paraId="415A7A9F" w14:textId="526F268A" w:rsidR="005F05E8" w:rsidRDefault="005F05E8" w:rsidP="0037688C">
            <w:pPr>
              <w:spacing w:line="276" w:lineRule="auto"/>
              <w:rPr>
                <w:rFonts w:ascii="Calibri" w:eastAsia="Calibri" w:hAnsi="Calibri"/>
                <w:sz w:val="18"/>
                <w:szCs w:val="18"/>
              </w:rPr>
            </w:pPr>
            <w:r>
              <w:rPr>
                <w:rFonts w:ascii="Calibri" w:eastAsia="Calibri" w:hAnsi="Calibri"/>
                <w:sz w:val="18"/>
                <w:szCs w:val="18"/>
              </w:rPr>
              <w:t>övezet módosítás</w:t>
            </w:r>
          </w:p>
        </w:tc>
        <w:tc>
          <w:tcPr>
            <w:tcW w:w="4677" w:type="dxa"/>
            <w:shd w:val="clear" w:color="auto" w:fill="auto"/>
          </w:tcPr>
          <w:p w14:paraId="471F00F3" w14:textId="78C92449" w:rsidR="005F05E8" w:rsidRDefault="005F05E8" w:rsidP="0037688C">
            <w:pPr>
              <w:spacing w:line="276" w:lineRule="auto"/>
              <w:rPr>
                <w:rFonts w:ascii="Calibri" w:eastAsia="Calibri" w:hAnsi="Calibri"/>
                <w:sz w:val="18"/>
                <w:szCs w:val="18"/>
              </w:rPr>
            </w:pPr>
            <w:r>
              <w:rPr>
                <w:rFonts w:ascii="Calibri" w:eastAsia="Calibri" w:hAnsi="Calibri"/>
                <w:sz w:val="18"/>
                <w:szCs w:val="18"/>
              </w:rPr>
              <w:t>A terület jelenlegi besorolásának korlátozott fejlesztési lehetőségei vannak, ezért szeretnék módosítani – a terület további mezőgazdasági fejlesztések lehetősége miatt. Km2 -&gt; Máb1</w:t>
            </w:r>
          </w:p>
        </w:tc>
        <w:tc>
          <w:tcPr>
            <w:tcW w:w="4677" w:type="dxa"/>
          </w:tcPr>
          <w:p w14:paraId="117B119E" w14:textId="77777777" w:rsidR="005F05E8" w:rsidRDefault="005F05E8" w:rsidP="0037688C">
            <w:pPr>
              <w:spacing w:line="276" w:lineRule="auto"/>
              <w:rPr>
                <w:rFonts w:ascii="Calibri" w:eastAsia="Calibri" w:hAnsi="Calibri"/>
                <w:sz w:val="18"/>
                <w:szCs w:val="18"/>
              </w:rPr>
            </w:pPr>
            <w:r>
              <w:rPr>
                <w:rFonts w:ascii="Calibri" w:eastAsia="Calibri" w:hAnsi="Calibri"/>
                <w:sz w:val="18"/>
                <w:szCs w:val="18"/>
              </w:rPr>
              <w:t>A 2,0543 hektár Km beépítésre szánt terület visszasorolását támogatjuk Máb övezetbe. Kivett pince művelési ágú a terület. Szőlőkataszteri terület.</w:t>
            </w:r>
          </w:p>
          <w:p w14:paraId="0B74464B" w14:textId="732F0256" w:rsidR="005F05E8" w:rsidRDefault="005F05E8" w:rsidP="0037688C">
            <w:pPr>
              <w:spacing w:line="276" w:lineRule="auto"/>
              <w:jc w:val="center"/>
              <w:rPr>
                <w:rFonts w:ascii="Calibri" w:eastAsia="Calibri" w:hAnsi="Calibri"/>
                <w:sz w:val="18"/>
                <w:szCs w:val="18"/>
              </w:rPr>
            </w:pPr>
          </w:p>
        </w:tc>
      </w:tr>
      <w:tr w:rsidR="005F05E8" w:rsidRPr="00A1603D" w14:paraId="6FF00072" w14:textId="77777777" w:rsidTr="005F05E8">
        <w:trPr>
          <w:trHeight w:val="614"/>
        </w:trPr>
        <w:tc>
          <w:tcPr>
            <w:tcW w:w="951" w:type="dxa"/>
          </w:tcPr>
          <w:p w14:paraId="0E1C1BF6" w14:textId="67452982" w:rsidR="005F05E8" w:rsidRDefault="005F05E8" w:rsidP="0037688C">
            <w:pPr>
              <w:spacing w:line="276" w:lineRule="auto"/>
              <w:rPr>
                <w:rFonts w:ascii="Calibri" w:eastAsia="Calibri" w:hAnsi="Calibri"/>
                <w:sz w:val="18"/>
                <w:szCs w:val="18"/>
              </w:rPr>
            </w:pPr>
            <w:r>
              <w:rPr>
                <w:rFonts w:ascii="Calibri" w:eastAsia="Calibri" w:hAnsi="Calibri"/>
                <w:sz w:val="18"/>
                <w:szCs w:val="18"/>
              </w:rPr>
              <w:t>2</w:t>
            </w:r>
          </w:p>
        </w:tc>
        <w:tc>
          <w:tcPr>
            <w:tcW w:w="951" w:type="dxa"/>
            <w:shd w:val="clear" w:color="auto" w:fill="auto"/>
          </w:tcPr>
          <w:p w14:paraId="178477C0" w14:textId="7E25E055" w:rsidR="005F05E8" w:rsidRDefault="005F05E8" w:rsidP="0037688C">
            <w:pPr>
              <w:spacing w:line="276" w:lineRule="auto"/>
              <w:rPr>
                <w:rFonts w:ascii="Calibri" w:eastAsia="Calibri" w:hAnsi="Calibri"/>
                <w:sz w:val="18"/>
                <w:szCs w:val="18"/>
              </w:rPr>
            </w:pPr>
            <w:r>
              <w:rPr>
                <w:rFonts w:ascii="Calibri" w:eastAsia="Calibri" w:hAnsi="Calibri"/>
                <w:sz w:val="18"/>
                <w:szCs w:val="18"/>
              </w:rPr>
              <w:t>SZT-3 KÜLTERÜLET</w:t>
            </w:r>
          </w:p>
        </w:tc>
        <w:tc>
          <w:tcPr>
            <w:tcW w:w="1188" w:type="dxa"/>
            <w:shd w:val="clear" w:color="auto" w:fill="auto"/>
          </w:tcPr>
          <w:p w14:paraId="4FF2C070" w14:textId="49FD992A" w:rsidR="005F05E8" w:rsidRDefault="005F05E8" w:rsidP="0037688C">
            <w:pPr>
              <w:spacing w:line="276" w:lineRule="auto"/>
              <w:rPr>
                <w:rFonts w:ascii="Calibri" w:eastAsia="Calibri" w:hAnsi="Calibri"/>
                <w:sz w:val="18"/>
                <w:szCs w:val="18"/>
              </w:rPr>
            </w:pPr>
            <w:r>
              <w:rPr>
                <w:rFonts w:ascii="Calibri" w:eastAsia="Calibri" w:hAnsi="Calibri"/>
                <w:sz w:val="18"/>
                <w:szCs w:val="18"/>
              </w:rPr>
              <w:t>0165/50</w:t>
            </w:r>
          </w:p>
        </w:tc>
        <w:tc>
          <w:tcPr>
            <w:tcW w:w="1631" w:type="dxa"/>
            <w:shd w:val="clear" w:color="auto" w:fill="auto"/>
          </w:tcPr>
          <w:p w14:paraId="2ECD71AA" w14:textId="20E9B082" w:rsidR="005F05E8" w:rsidRDefault="005F05E8" w:rsidP="0037688C">
            <w:pPr>
              <w:spacing w:line="276" w:lineRule="auto"/>
              <w:rPr>
                <w:rFonts w:ascii="Calibri" w:eastAsia="Calibri" w:hAnsi="Calibri"/>
                <w:sz w:val="18"/>
                <w:szCs w:val="18"/>
              </w:rPr>
            </w:pPr>
            <w:r>
              <w:rPr>
                <w:rFonts w:ascii="Calibri" w:eastAsia="Calibri" w:hAnsi="Calibri"/>
                <w:sz w:val="18"/>
                <w:szCs w:val="18"/>
              </w:rPr>
              <w:t>Vinorál-Family Kft. 6200 Kiskőrös, Alsókommaszáció dűlő 12.</w:t>
            </w:r>
          </w:p>
        </w:tc>
        <w:tc>
          <w:tcPr>
            <w:tcW w:w="3189" w:type="dxa"/>
            <w:shd w:val="clear" w:color="auto" w:fill="auto"/>
          </w:tcPr>
          <w:p w14:paraId="1A8E4C98" w14:textId="626E27C7" w:rsidR="005F05E8" w:rsidRDefault="005F05E8" w:rsidP="0037688C">
            <w:pPr>
              <w:spacing w:line="276" w:lineRule="auto"/>
              <w:rPr>
                <w:rFonts w:ascii="Calibri" w:eastAsia="Calibri" w:hAnsi="Calibri"/>
                <w:sz w:val="18"/>
                <w:szCs w:val="18"/>
              </w:rPr>
            </w:pPr>
            <w:r>
              <w:rPr>
                <w:rFonts w:ascii="Calibri" w:eastAsia="Calibri" w:hAnsi="Calibri"/>
                <w:sz w:val="18"/>
                <w:szCs w:val="18"/>
              </w:rPr>
              <w:t>övezet módosítás, Gksz építési övezetbe szeretnék soroltatni az egész telket</w:t>
            </w:r>
          </w:p>
        </w:tc>
        <w:tc>
          <w:tcPr>
            <w:tcW w:w="4677" w:type="dxa"/>
            <w:shd w:val="clear" w:color="auto" w:fill="auto"/>
          </w:tcPr>
          <w:p w14:paraId="601D21C8" w14:textId="1BC74590" w:rsidR="005F05E8" w:rsidRDefault="005F05E8" w:rsidP="0037688C">
            <w:pPr>
              <w:spacing w:line="276" w:lineRule="auto"/>
              <w:rPr>
                <w:rFonts w:ascii="Calibri" w:eastAsia="Calibri" w:hAnsi="Calibri"/>
                <w:sz w:val="18"/>
                <w:szCs w:val="18"/>
              </w:rPr>
            </w:pPr>
            <w:r>
              <w:rPr>
                <w:rFonts w:ascii="Calibri" w:eastAsia="Calibri" w:hAnsi="Calibri"/>
                <w:sz w:val="18"/>
                <w:szCs w:val="18"/>
              </w:rPr>
              <w:t>Telephely bővítése miatt a B és C alrészlet (legelő és szántó műv. ágú) terület művelés alóli kivonása a cél.  Jelenleg a fejlesztést akadályozza, hogy két övezetben helyezkedik el a 0165/50 hrsz.-ú ingatlan: Kb-2-Máb1. A borászati telephely különleges övezet helyett Gksz övezetbe sorolásával a telephely újrahasznosítása (fémipari) és bővítése megvalósíthatóvá válik.</w:t>
            </w:r>
          </w:p>
        </w:tc>
        <w:tc>
          <w:tcPr>
            <w:tcW w:w="4677" w:type="dxa"/>
          </w:tcPr>
          <w:p w14:paraId="7C944C22" w14:textId="69071FA8" w:rsidR="005F05E8" w:rsidRDefault="005F05E8" w:rsidP="0037688C">
            <w:pPr>
              <w:spacing w:line="276" w:lineRule="auto"/>
              <w:rPr>
                <w:rFonts w:ascii="Calibri" w:eastAsia="Calibri" w:hAnsi="Calibri"/>
                <w:sz w:val="18"/>
                <w:szCs w:val="18"/>
              </w:rPr>
            </w:pPr>
            <w:r>
              <w:rPr>
                <w:rFonts w:ascii="Calibri" w:eastAsia="Calibri" w:hAnsi="Calibri"/>
                <w:sz w:val="18"/>
                <w:szCs w:val="18"/>
              </w:rPr>
              <w:t>Új beépítésre szánt terület kijelölést jelent (0,4162 hektár területen (sárga alászínezett terület). A tulajdonosi szándékkal összhangban a pályázati lehetőségek miatt az egész telek egy övezetbe sorolása támogatható. Területcsere és biológiai aktivitásérték kompenzáció szükséges. Szőlőkataszteri terület, ezért a véleményezési szakasz megkezdéséig a kivonási határozatot be kell szerezni. Új beépítésre szánt terület miatt régészeti terepbejárás és örökségvédelmi hatástanulmány készítése szükséges.</w:t>
            </w:r>
          </w:p>
          <w:p w14:paraId="58A5E932" w14:textId="77777777" w:rsidR="005F05E8" w:rsidRDefault="005F05E8" w:rsidP="0037688C">
            <w:pPr>
              <w:spacing w:line="276" w:lineRule="auto"/>
              <w:rPr>
                <w:rFonts w:ascii="Calibri" w:eastAsia="Calibri" w:hAnsi="Calibri"/>
                <w:sz w:val="18"/>
                <w:szCs w:val="18"/>
              </w:rPr>
            </w:pPr>
          </w:p>
        </w:tc>
      </w:tr>
      <w:tr w:rsidR="005F05E8" w:rsidRPr="00A1603D" w14:paraId="03CE0A08" w14:textId="517E9B11" w:rsidTr="005F05E8">
        <w:trPr>
          <w:trHeight w:val="614"/>
        </w:trPr>
        <w:tc>
          <w:tcPr>
            <w:tcW w:w="951" w:type="dxa"/>
          </w:tcPr>
          <w:p w14:paraId="50EAAF00" w14:textId="63565C9B" w:rsidR="005F05E8" w:rsidRDefault="005F05E8" w:rsidP="0037688C">
            <w:pPr>
              <w:spacing w:line="276" w:lineRule="auto"/>
              <w:rPr>
                <w:rFonts w:ascii="Calibri" w:eastAsia="Calibri" w:hAnsi="Calibri"/>
                <w:sz w:val="18"/>
                <w:szCs w:val="18"/>
              </w:rPr>
            </w:pPr>
            <w:r>
              <w:rPr>
                <w:rFonts w:ascii="Calibri" w:eastAsia="Calibri" w:hAnsi="Calibri"/>
                <w:sz w:val="18"/>
                <w:szCs w:val="18"/>
              </w:rPr>
              <w:t>3</w:t>
            </w:r>
          </w:p>
        </w:tc>
        <w:tc>
          <w:tcPr>
            <w:tcW w:w="951" w:type="dxa"/>
            <w:shd w:val="clear" w:color="auto" w:fill="auto"/>
          </w:tcPr>
          <w:p w14:paraId="544012D8" w14:textId="6769623D" w:rsidR="005F05E8" w:rsidRDefault="005F05E8" w:rsidP="0037688C">
            <w:pPr>
              <w:spacing w:line="276" w:lineRule="auto"/>
              <w:rPr>
                <w:rFonts w:ascii="Calibri" w:eastAsia="Calibri" w:hAnsi="Calibri"/>
                <w:sz w:val="18"/>
                <w:szCs w:val="18"/>
              </w:rPr>
            </w:pPr>
            <w:r>
              <w:rPr>
                <w:rFonts w:ascii="Calibri" w:eastAsia="Calibri" w:hAnsi="Calibri"/>
                <w:sz w:val="18"/>
                <w:szCs w:val="18"/>
              </w:rPr>
              <w:t>SZT-1</w:t>
            </w:r>
          </w:p>
          <w:p w14:paraId="457C814D" w14:textId="391FD677" w:rsidR="005F05E8" w:rsidRDefault="005F05E8" w:rsidP="0037688C">
            <w:pPr>
              <w:spacing w:line="276" w:lineRule="auto"/>
              <w:rPr>
                <w:rFonts w:ascii="Calibri" w:eastAsia="Calibri" w:hAnsi="Calibri"/>
                <w:sz w:val="18"/>
                <w:szCs w:val="18"/>
              </w:rPr>
            </w:pPr>
            <w:r>
              <w:rPr>
                <w:rFonts w:ascii="Calibri" w:eastAsia="Calibri" w:hAnsi="Calibri"/>
                <w:sz w:val="18"/>
                <w:szCs w:val="18"/>
              </w:rPr>
              <w:t>F8 szelvény</w:t>
            </w:r>
          </w:p>
        </w:tc>
        <w:tc>
          <w:tcPr>
            <w:tcW w:w="1188" w:type="dxa"/>
            <w:shd w:val="clear" w:color="auto" w:fill="auto"/>
          </w:tcPr>
          <w:p w14:paraId="54793E0A" w14:textId="15735F96" w:rsidR="005F05E8" w:rsidRDefault="005F05E8" w:rsidP="0037688C">
            <w:pPr>
              <w:spacing w:line="276" w:lineRule="auto"/>
              <w:rPr>
                <w:rFonts w:ascii="Calibri" w:eastAsia="Calibri" w:hAnsi="Calibri"/>
                <w:sz w:val="18"/>
                <w:szCs w:val="18"/>
              </w:rPr>
            </w:pPr>
            <w:r>
              <w:rPr>
                <w:rFonts w:ascii="Calibri" w:eastAsia="Calibri" w:hAnsi="Calibri"/>
                <w:sz w:val="18"/>
                <w:szCs w:val="18"/>
              </w:rPr>
              <w:t>0313/16-0313/13</w:t>
            </w:r>
          </w:p>
        </w:tc>
        <w:tc>
          <w:tcPr>
            <w:tcW w:w="1631" w:type="dxa"/>
            <w:shd w:val="clear" w:color="auto" w:fill="auto"/>
          </w:tcPr>
          <w:p w14:paraId="4A4DE205" w14:textId="0626B47E" w:rsidR="005F05E8" w:rsidRDefault="005F05E8" w:rsidP="0037688C">
            <w:pPr>
              <w:spacing w:line="276" w:lineRule="auto"/>
              <w:rPr>
                <w:rFonts w:ascii="Calibri" w:eastAsia="Calibri" w:hAnsi="Calibri"/>
                <w:sz w:val="18"/>
                <w:szCs w:val="18"/>
              </w:rPr>
            </w:pPr>
            <w:r w:rsidRPr="00DB63F2">
              <w:rPr>
                <w:rFonts w:ascii="Calibri" w:eastAsia="Calibri" w:hAnsi="Calibri"/>
                <w:sz w:val="18"/>
                <w:szCs w:val="18"/>
              </w:rPr>
              <w:t>Major József 6200 Kiskőrös, Bajcsy-Zsilinszky utca 15.</w:t>
            </w:r>
          </w:p>
        </w:tc>
        <w:tc>
          <w:tcPr>
            <w:tcW w:w="3189" w:type="dxa"/>
            <w:shd w:val="clear" w:color="auto" w:fill="auto"/>
          </w:tcPr>
          <w:p w14:paraId="28E4B23C" w14:textId="15E705B1" w:rsidR="005F05E8" w:rsidRDefault="005F05E8" w:rsidP="0037688C">
            <w:pPr>
              <w:spacing w:line="276" w:lineRule="auto"/>
              <w:rPr>
                <w:rFonts w:ascii="Calibri" w:eastAsia="Calibri" w:hAnsi="Calibri"/>
                <w:sz w:val="18"/>
                <w:szCs w:val="18"/>
              </w:rPr>
            </w:pPr>
            <w:r>
              <w:rPr>
                <w:rFonts w:ascii="Calibri" w:eastAsia="Calibri" w:hAnsi="Calibri"/>
                <w:sz w:val="18"/>
                <w:szCs w:val="18"/>
              </w:rPr>
              <w:t>logisztikai park bővítése keleti irányba, a 0313/17 hrsz-ú újonnan beépítésre szánt terület (folyamatban lévő mód.) folytatásaként</w:t>
            </w:r>
          </w:p>
        </w:tc>
        <w:tc>
          <w:tcPr>
            <w:tcW w:w="4677" w:type="dxa"/>
            <w:shd w:val="clear" w:color="auto" w:fill="auto"/>
          </w:tcPr>
          <w:p w14:paraId="68966828" w14:textId="5AD20874" w:rsidR="005F05E8" w:rsidRDefault="005F05E8" w:rsidP="0037688C">
            <w:pPr>
              <w:spacing w:line="276" w:lineRule="auto"/>
              <w:rPr>
                <w:rFonts w:ascii="Calibri" w:eastAsia="Calibri" w:hAnsi="Calibri"/>
                <w:sz w:val="18"/>
                <w:szCs w:val="18"/>
              </w:rPr>
            </w:pPr>
            <w:r>
              <w:rPr>
                <w:rFonts w:ascii="Calibri" w:eastAsia="Calibri" w:hAnsi="Calibri"/>
                <w:sz w:val="18"/>
                <w:szCs w:val="18"/>
              </w:rPr>
              <w:t>új beépítésre szánt terület (Gksz) kijelölés, szőlőkataszterből való kivonás és biológiai aktivitásérték pótlás szükséges.</w:t>
            </w:r>
          </w:p>
        </w:tc>
        <w:tc>
          <w:tcPr>
            <w:tcW w:w="4677" w:type="dxa"/>
          </w:tcPr>
          <w:p w14:paraId="469B29F9" w14:textId="5804911A" w:rsidR="005F05E8" w:rsidRPr="001E1BA8" w:rsidRDefault="005F05E8" w:rsidP="0037688C">
            <w:pPr>
              <w:spacing w:line="276" w:lineRule="auto"/>
              <w:rPr>
                <w:rFonts w:ascii="Calibri" w:eastAsia="Calibri" w:hAnsi="Calibri"/>
                <w:sz w:val="18"/>
                <w:szCs w:val="18"/>
              </w:rPr>
            </w:pPr>
            <w:r>
              <w:rPr>
                <w:rFonts w:ascii="Calibri" w:eastAsia="Calibri" w:hAnsi="Calibri"/>
                <w:sz w:val="18"/>
                <w:szCs w:val="18"/>
              </w:rPr>
              <w:t>Új beépítésre szánt terület kijelölését jelenti. Szakmailag csak úgy támogatható, ha a meglévő Gksz telkek tulajdonviszonyai és beépítési tervei alátámasztják a betelt státuszt. Csak beépítési terv adatszolgáltatással támogatható. Átlagosnál jobb termőföldet csak alapos indokoltsággal lehet átsorolni. Javasoljuk az előzetes konzultációt az illetékes Földhivatallal. Átlagosnál jobb termőföld, szőlőkataszteri terület. Fejlesztésbe vonást ütemezetten javasoljuk, ha már betelt a meglévő gazdasági terület. BAÉ pótláshoz szükséges területet biztosítania a fejlesztőnek. Régészeti lelőhelyet érint, ezért előzetes régészeti dokumentáció vagy örökségvédelmi hatástanulmány (régészeti terepbejárással) készítése szükséges.</w:t>
            </w:r>
          </w:p>
          <w:p w14:paraId="6D26C7DB" w14:textId="2A2A9FEC" w:rsidR="005F05E8" w:rsidRDefault="005F05E8" w:rsidP="0037688C">
            <w:pPr>
              <w:spacing w:line="276" w:lineRule="auto"/>
              <w:rPr>
                <w:rFonts w:ascii="Calibri" w:eastAsia="Calibri" w:hAnsi="Calibri"/>
                <w:sz w:val="18"/>
                <w:szCs w:val="18"/>
              </w:rPr>
            </w:pPr>
          </w:p>
        </w:tc>
      </w:tr>
      <w:tr w:rsidR="005F05E8" w:rsidRPr="00A1603D" w14:paraId="09C582D4" w14:textId="54A594D8" w:rsidTr="005F05E8">
        <w:trPr>
          <w:trHeight w:val="274"/>
        </w:trPr>
        <w:tc>
          <w:tcPr>
            <w:tcW w:w="951" w:type="dxa"/>
          </w:tcPr>
          <w:p w14:paraId="36AEE14F" w14:textId="032B943C" w:rsidR="005F05E8" w:rsidRDefault="005F05E8" w:rsidP="0037688C">
            <w:pPr>
              <w:spacing w:line="276" w:lineRule="auto"/>
              <w:rPr>
                <w:rFonts w:ascii="Calibri" w:eastAsia="Calibri" w:hAnsi="Calibri"/>
                <w:sz w:val="18"/>
                <w:szCs w:val="18"/>
              </w:rPr>
            </w:pPr>
            <w:r>
              <w:rPr>
                <w:rFonts w:ascii="Calibri" w:eastAsia="Calibri" w:hAnsi="Calibri"/>
                <w:sz w:val="18"/>
                <w:szCs w:val="18"/>
              </w:rPr>
              <w:t>4</w:t>
            </w:r>
          </w:p>
        </w:tc>
        <w:tc>
          <w:tcPr>
            <w:tcW w:w="951" w:type="dxa"/>
            <w:shd w:val="clear" w:color="auto" w:fill="auto"/>
          </w:tcPr>
          <w:p w14:paraId="3904830F" w14:textId="564881F8"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SZT-3 KÜLTERÜLET</w:t>
            </w:r>
          </w:p>
        </w:tc>
        <w:tc>
          <w:tcPr>
            <w:tcW w:w="1188" w:type="dxa"/>
            <w:shd w:val="clear" w:color="auto" w:fill="auto"/>
          </w:tcPr>
          <w:p w14:paraId="7D24B4DB" w14:textId="4FDDA022"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0202/19, 0202/53, 0202/54.</w:t>
            </w:r>
          </w:p>
        </w:tc>
        <w:tc>
          <w:tcPr>
            <w:tcW w:w="1631" w:type="dxa"/>
            <w:shd w:val="clear" w:color="auto" w:fill="auto"/>
          </w:tcPr>
          <w:p w14:paraId="043B30AB" w14:textId="53801CD6"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Slezák Csabáné</w:t>
            </w:r>
          </w:p>
        </w:tc>
        <w:tc>
          <w:tcPr>
            <w:tcW w:w="3189" w:type="dxa"/>
            <w:shd w:val="clear" w:color="auto" w:fill="auto"/>
          </w:tcPr>
          <w:p w14:paraId="6DC6D461" w14:textId="64BD1D43"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Km-1 övezet területének bővítése kis mértékben a meglévő épületek figyelembevételével (DWG állományt a geodéta megküldi)</w:t>
            </w:r>
          </w:p>
        </w:tc>
        <w:tc>
          <w:tcPr>
            <w:tcW w:w="4677" w:type="dxa"/>
            <w:shd w:val="clear" w:color="auto" w:fill="auto"/>
          </w:tcPr>
          <w:p w14:paraId="41C8F04D" w14:textId="12F075DF"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Különleges mezőgazdasági üzemi terület építési övezet bővítésével a meglévő tanya terület bővíthető, ahol az egykori szarvasmarha telepen a szarvasmarháknak antibakteriális szerek gyártása megvalósíthatóvá válik.</w:t>
            </w:r>
          </w:p>
        </w:tc>
        <w:tc>
          <w:tcPr>
            <w:tcW w:w="4677" w:type="dxa"/>
            <w:vAlign w:val="center"/>
          </w:tcPr>
          <w:p w14:paraId="203EA496" w14:textId="6167E47C" w:rsidR="005F05E8" w:rsidRPr="00A1603D" w:rsidRDefault="005F05E8" w:rsidP="000A2E2B">
            <w:pPr>
              <w:spacing w:line="276" w:lineRule="auto"/>
              <w:jc w:val="both"/>
              <w:rPr>
                <w:rFonts w:ascii="Calibri" w:eastAsia="Calibri" w:hAnsi="Calibri"/>
                <w:sz w:val="18"/>
                <w:szCs w:val="18"/>
              </w:rPr>
            </w:pPr>
            <w:r>
              <w:rPr>
                <w:rFonts w:ascii="Calibri" w:eastAsia="Calibri" w:hAnsi="Calibri"/>
                <w:sz w:val="18"/>
                <w:szCs w:val="18"/>
              </w:rPr>
              <w:t>A meglévő mezőgazdasági telephely Km-1 építési övezet (1,37 ha) bővítésének szakmai akadálya nincs. Új beépítésre szánt területet jelent, ezért területcsere és biológiai aktivitásérték kompenzáció szükséges. Védett terület nem érinti.   A 0202/53 hrsz. szőlőkataszteri terület, ezért a véleményezési szakasz megkezdéséig a kivonási határozatot be kell szerezni. Régészeti lelőhelyet érint, ezért előzetes régészeti dokumentáció vagy örökségvédelmi hatástanulmány készítése szükséges (régészeti terepbejárással).</w:t>
            </w:r>
          </w:p>
        </w:tc>
      </w:tr>
      <w:tr w:rsidR="005F05E8" w:rsidRPr="00A1603D" w14:paraId="157125A2" w14:textId="54DB54A4" w:rsidTr="005F05E8">
        <w:trPr>
          <w:trHeight w:val="555"/>
        </w:trPr>
        <w:tc>
          <w:tcPr>
            <w:tcW w:w="951" w:type="dxa"/>
          </w:tcPr>
          <w:p w14:paraId="05E4ACFC" w14:textId="39E260D1" w:rsidR="005F05E8" w:rsidRDefault="005F05E8" w:rsidP="0037688C">
            <w:pPr>
              <w:spacing w:line="276" w:lineRule="auto"/>
              <w:rPr>
                <w:rFonts w:ascii="Calibri" w:eastAsia="Calibri" w:hAnsi="Calibri"/>
                <w:sz w:val="18"/>
                <w:szCs w:val="18"/>
              </w:rPr>
            </w:pPr>
            <w:r>
              <w:rPr>
                <w:rFonts w:ascii="Calibri" w:eastAsia="Calibri" w:hAnsi="Calibri"/>
                <w:sz w:val="18"/>
                <w:szCs w:val="18"/>
              </w:rPr>
              <w:t>5</w:t>
            </w:r>
          </w:p>
        </w:tc>
        <w:tc>
          <w:tcPr>
            <w:tcW w:w="951" w:type="dxa"/>
            <w:shd w:val="clear" w:color="auto" w:fill="auto"/>
          </w:tcPr>
          <w:p w14:paraId="30E42157" w14:textId="6E0661D9"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B4</w:t>
            </w:r>
          </w:p>
        </w:tc>
        <w:tc>
          <w:tcPr>
            <w:tcW w:w="1188" w:type="dxa"/>
          </w:tcPr>
          <w:p w14:paraId="3ADFD129" w14:textId="4477D763"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96/8, 96/6</w:t>
            </w:r>
          </w:p>
        </w:tc>
        <w:tc>
          <w:tcPr>
            <w:tcW w:w="1631" w:type="dxa"/>
          </w:tcPr>
          <w:p w14:paraId="3767E178" w14:textId="70835883"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Önkormányzat</w:t>
            </w:r>
          </w:p>
        </w:tc>
        <w:tc>
          <w:tcPr>
            <w:tcW w:w="3189" w:type="dxa"/>
            <w:shd w:val="clear" w:color="auto" w:fill="auto"/>
          </w:tcPr>
          <w:p w14:paraId="27418EB0" w14:textId="1C72E7A3"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a szabadidő park területén a Vi-1.4 övezet határának módosítása, zöldterület bővítése (teniszpálya, kézilabdapálya, kosárlabda pálya)</w:t>
            </w:r>
          </w:p>
        </w:tc>
        <w:tc>
          <w:tcPr>
            <w:tcW w:w="4677" w:type="dxa"/>
          </w:tcPr>
          <w:p w14:paraId="2E05B50B" w14:textId="05FD228A" w:rsidR="005F05E8" w:rsidRPr="00A1603D" w:rsidRDefault="005F05E8" w:rsidP="0037688C">
            <w:pPr>
              <w:spacing w:line="276" w:lineRule="auto"/>
              <w:rPr>
                <w:rFonts w:ascii="Calibri" w:eastAsia="Calibri" w:hAnsi="Calibri"/>
                <w:sz w:val="18"/>
                <w:szCs w:val="18"/>
              </w:rPr>
            </w:pPr>
            <w:r>
              <w:rPr>
                <w:rFonts w:ascii="Calibri" w:eastAsia="Calibri" w:hAnsi="Calibri"/>
                <w:sz w:val="18"/>
                <w:szCs w:val="18"/>
              </w:rPr>
              <w:t>Zöldterület övezet bővítésével a szabadidőpark területe növelhető.</w:t>
            </w:r>
          </w:p>
        </w:tc>
        <w:tc>
          <w:tcPr>
            <w:tcW w:w="4677" w:type="dxa"/>
          </w:tcPr>
          <w:p w14:paraId="1D00EC39" w14:textId="46F16DFC" w:rsidR="005F05E8" w:rsidRPr="00A1603D" w:rsidRDefault="005F05E8" w:rsidP="000A2E2B">
            <w:pPr>
              <w:spacing w:line="276" w:lineRule="auto"/>
              <w:rPr>
                <w:rFonts w:ascii="Calibri" w:eastAsia="Calibri" w:hAnsi="Calibri"/>
                <w:sz w:val="18"/>
                <w:szCs w:val="18"/>
              </w:rPr>
            </w:pPr>
            <w:r>
              <w:rPr>
                <w:rFonts w:ascii="Calibri" w:eastAsia="Calibri" w:hAnsi="Calibri"/>
                <w:sz w:val="18"/>
                <w:szCs w:val="18"/>
              </w:rPr>
              <w:t>Zöldterület bővítés szakmailag támogatott.</w:t>
            </w:r>
          </w:p>
        </w:tc>
      </w:tr>
      <w:tr w:rsidR="005F05E8" w:rsidRPr="00A1603D" w14:paraId="3F5D8BAB" w14:textId="3E8CAE02" w:rsidTr="005F05E8">
        <w:trPr>
          <w:trHeight w:val="555"/>
        </w:trPr>
        <w:tc>
          <w:tcPr>
            <w:tcW w:w="951" w:type="dxa"/>
          </w:tcPr>
          <w:p w14:paraId="40240F68" w14:textId="3CA91369" w:rsidR="005F05E8" w:rsidRDefault="005F05E8" w:rsidP="000A2E2B">
            <w:pPr>
              <w:spacing w:line="276" w:lineRule="auto"/>
              <w:rPr>
                <w:rFonts w:ascii="Calibri" w:eastAsia="Calibri" w:hAnsi="Calibri"/>
                <w:sz w:val="18"/>
                <w:szCs w:val="18"/>
              </w:rPr>
            </w:pPr>
            <w:r>
              <w:rPr>
                <w:rFonts w:ascii="Calibri" w:eastAsia="Calibri" w:hAnsi="Calibri"/>
                <w:sz w:val="18"/>
                <w:szCs w:val="18"/>
              </w:rPr>
              <w:t>6</w:t>
            </w:r>
          </w:p>
        </w:tc>
        <w:tc>
          <w:tcPr>
            <w:tcW w:w="951" w:type="dxa"/>
            <w:shd w:val="clear" w:color="auto" w:fill="auto"/>
          </w:tcPr>
          <w:p w14:paraId="0C5383F6" w14:textId="30CCE96F" w:rsidR="005F05E8" w:rsidRDefault="005F05E8" w:rsidP="000A2E2B">
            <w:pPr>
              <w:spacing w:line="276" w:lineRule="auto"/>
              <w:rPr>
                <w:rFonts w:ascii="Calibri" w:eastAsia="Calibri" w:hAnsi="Calibri"/>
                <w:sz w:val="18"/>
                <w:szCs w:val="18"/>
              </w:rPr>
            </w:pPr>
            <w:r>
              <w:rPr>
                <w:rFonts w:ascii="Calibri" w:eastAsia="Calibri" w:hAnsi="Calibri"/>
                <w:sz w:val="18"/>
                <w:szCs w:val="18"/>
              </w:rPr>
              <w:t>SZT-1</w:t>
            </w:r>
          </w:p>
          <w:p w14:paraId="2C3151A8" w14:textId="7AFA33FA" w:rsidR="005F05E8" w:rsidRDefault="005F05E8" w:rsidP="000A2E2B">
            <w:pPr>
              <w:spacing w:line="276" w:lineRule="auto"/>
              <w:rPr>
                <w:rFonts w:ascii="Calibri" w:eastAsia="Calibri" w:hAnsi="Calibri"/>
                <w:sz w:val="18"/>
                <w:szCs w:val="18"/>
              </w:rPr>
            </w:pPr>
            <w:r>
              <w:rPr>
                <w:rFonts w:ascii="Calibri" w:eastAsia="Calibri" w:hAnsi="Calibri"/>
                <w:sz w:val="18"/>
                <w:szCs w:val="18"/>
              </w:rPr>
              <w:t>D4 szelvény</w:t>
            </w:r>
          </w:p>
        </w:tc>
        <w:tc>
          <w:tcPr>
            <w:tcW w:w="1188" w:type="dxa"/>
          </w:tcPr>
          <w:p w14:paraId="7B166ED9" w14:textId="6BA90630" w:rsidR="005F05E8" w:rsidRPr="00224673" w:rsidRDefault="005F05E8" w:rsidP="000A2E2B">
            <w:pPr>
              <w:spacing w:line="276" w:lineRule="auto"/>
              <w:rPr>
                <w:rFonts w:ascii="Calibri" w:eastAsia="Calibri" w:hAnsi="Calibri"/>
                <w:sz w:val="18"/>
                <w:szCs w:val="18"/>
                <w:highlight w:val="yellow"/>
              </w:rPr>
            </w:pPr>
            <w:r>
              <w:rPr>
                <w:rFonts w:ascii="Calibri" w:eastAsia="Calibri" w:hAnsi="Calibri"/>
                <w:sz w:val="18"/>
                <w:szCs w:val="18"/>
              </w:rPr>
              <w:t>1830; 1840/1</w:t>
            </w:r>
          </w:p>
        </w:tc>
        <w:tc>
          <w:tcPr>
            <w:tcW w:w="1631" w:type="dxa"/>
          </w:tcPr>
          <w:p w14:paraId="26A76C5A" w14:textId="4E5F4FC1" w:rsidR="005F05E8" w:rsidRDefault="005F05E8" w:rsidP="000A2E2B">
            <w:pPr>
              <w:spacing w:line="276" w:lineRule="auto"/>
              <w:rPr>
                <w:rFonts w:ascii="Calibri" w:eastAsia="Calibri" w:hAnsi="Calibri"/>
                <w:sz w:val="18"/>
                <w:szCs w:val="18"/>
              </w:rPr>
            </w:pPr>
            <w:r>
              <w:rPr>
                <w:rFonts w:ascii="Calibri" w:eastAsia="Calibri" w:hAnsi="Calibri"/>
                <w:sz w:val="18"/>
                <w:szCs w:val="18"/>
              </w:rPr>
              <w:t>MAZSIHISZ</w:t>
            </w:r>
          </w:p>
        </w:tc>
        <w:tc>
          <w:tcPr>
            <w:tcW w:w="3189" w:type="dxa"/>
            <w:shd w:val="clear" w:color="auto" w:fill="auto"/>
          </w:tcPr>
          <w:p w14:paraId="7FF4735C" w14:textId="398383BE" w:rsidR="005F05E8" w:rsidRDefault="005F05E8" w:rsidP="000A2E2B">
            <w:pPr>
              <w:spacing w:line="276" w:lineRule="auto"/>
              <w:rPr>
                <w:rFonts w:ascii="Calibri" w:eastAsia="Calibri" w:hAnsi="Calibri"/>
                <w:sz w:val="18"/>
                <w:szCs w:val="18"/>
              </w:rPr>
            </w:pPr>
            <w:r>
              <w:rPr>
                <w:rFonts w:ascii="Calibri" w:eastAsia="Calibri" w:hAnsi="Calibri"/>
                <w:sz w:val="18"/>
                <w:szCs w:val="18"/>
              </w:rPr>
              <w:t>1830; 1840/1 övezeti határ módosítása</w:t>
            </w:r>
          </w:p>
        </w:tc>
        <w:tc>
          <w:tcPr>
            <w:tcW w:w="4677" w:type="dxa"/>
          </w:tcPr>
          <w:p w14:paraId="5FFA993D" w14:textId="46D89F93" w:rsidR="005F05E8" w:rsidRPr="00224673" w:rsidRDefault="005F05E8" w:rsidP="000A2E2B">
            <w:pPr>
              <w:spacing w:line="276" w:lineRule="auto"/>
              <w:rPr>
                <w:rFonts w:ascii="Calibri" w:eastAsia="Calibri" w:hAnsi="Calibri"/>
                <w:sz w:val="18"/>
                <w:szCs w:val="18"/>
                <w:highlight w:val="yellow"/>
              </w:rPr>
            </w:pPr>
            <w:r>
              <w:rPr>
                <w:rFonts w:ascii="Calibri" w:eastAsia="Calibri" w:hAnsi="Calibri"/>
                <w:sz w:val="18"/>
                <w:szCs w:val="18"/>
              </w:rPr>
              <w:t>A Kt különleges temető és az erdőterület övezet határának módosítása a cél, az erdőterület rovására. A tényleges használat szerinti övezet módosítás a telekalakításhoz szükséges.</w:t>
            </w:r>
          </w:p>
        </w:tc>
        <w:tc>
          <w:tcPr>
            <w:tcW w:w="4677" w:type="dxa"/>
          </w:tcPr>
          <w:p w14:paraId="2BD5AD13" w14:textId="70D81DB8" w:rsidR="005F05E8" w:rsidRDefault="005F05E8" w:rsidP="000A2E2B">
            <w:pPr>
              <w:spacing w:line="276" w:lineRule="auto"/>
              <w:jc w:val="both"/>
              <w:rPr>
                <w:rFonts w:ascii="Calibri" w:eastAsia="Calibri" w:hAnsi="Calibri"/>
                <w:sz w:val="18"/>
                <w:szCs w:val="18"/>
              </w:rPr>
            </w:pPr>
            <w:r>
              <w:rPr>
                <w:rFonts w:ascii="Calibri" w:eastAsia="Calibri" w:hAnsi="Calibri"/>
                <w:sz w:val="18"/>
                <w:szCs w:val="18"/>
              </w:rPr>
              <w:t>Szakmai akadálya nincs. A temető területén beépítésre nem szánt különleges kegyeleti park övezetbe átsorolásával nem kell új beépítésre szánt területet kijelölni. Az erdőterület beépítetlen kivett terület művelési ágban van, erdő törvény nem érinti.</w:t>
            </w:r>
          </w:p>
        </w:tc>
      </w:tr>
    </w:tbl>
    <w:p w14:paraId="79E7306D" w14:textId="41EE4490" w:rsidR="005C16C3" w:rsidRDefault="005C16C3"/>
    <w:p w14:paraId="144EBBC0" w14:textId="77777777" w:rsidR="0037688C" w:rsidRDefault="0037688C"/>
    <w:p w14:paraId="374CF2A2" w14:textId="77777777" w:rsidR="0037688C" w:rsidRPr="002008C6" w:rsidRDefault="0037688C"/>
    <w:sectPr w:rsidR="0037688C" w:rsidRPr="002008C6" w:rsidSect="00DA3E6A">
      <w:headerReference w:type="default" r:id="rId17"/>
      <w:pgSz w:w="23811" w:h="16838" w:orient="landscape" w:code="8"/>
      <w:pgMar w:top="238" w:right="1134"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4FF4" w14:textId="77777777" w:rsidR="00DA3E6A" w:rsidRDefault="00DA3E6A" w:rsidP="004504AB">
      <w:r>
        <w:separator/>
      </w:r>
    </w:p>
  </w:endnote>
  <w:endnote w:type="continuationSeparator" w:id="0">
    <w:p w14:paraId="5548BE29" w14:textId="77777777" w:rsidR="00DA3E6A" w:rsidRDefault="00DA3E6A" w:rsidP="0045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C4E9" w14:textId="77777777" w:rsidR="00DA3E6A" w:rsidRDefault="00DA3E6A" w:rsidP="004504AB">
      <w:r>
        <w:separator/>
      </w:r>
    </w:p>
  </w:footnote>
  <w:footnote w:type="continuationSeparator" w:id="0">
    <w:p w14:paraId="34245862" w14:textId="77777777" w:rsidR="00DA3E6A" w:rsidRDefault="00DA3E6A" w:rsidP="0045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62D3" w14:textId="55F9F545" w:rsidR="00942A15" w:rsidRPr="00CD2A9C" w:rsidRDefault="00942A15" w:rsidP="00CD2A9C">
    <w:pPr>
      <w:pStyle w:val="lfej"/>
      <w:spacing w:after="60"/>
      <w:ind w:left="284"/>
      <w:jc w:val="center"/>
      <w:rPr>
        <w:rFonts w:asciiTheme="minorHAnsi" w:hAnsiTheme="minorHAnsi" w:cstheme="minorHAnsi"/>
        <w:sz w:val="22"/>
        <w:szCs w:val="22"/>
      </w:rPr>
    </w:pPr>
    <w:r w:rsidRPr="00CD2A9C">
      <w:rPr>
        <w:rFonts w:asciiTheme="minorHAnsi" w:hAnsiTheme="minorHAnsi" w:cstheme="minorHAnsi"/>
        <w:sz w:val="22"/>
        <w:szCs w:val="22"/>
      </w:rPr>
      <w:t xml:space="preserve">KISKŐRÖS VÁROS TELEPÜLÉSRENDEZÉSI ESZKÖZEINEK MÓDOSÍTÁSA </w:t>
    </w:r>
    <w:r w:rsidR="00386CE8">
      <w:rPr>
        <w:rFonts w:asciiTheme="minorHAnsi" w:hAnsiTheme="minorHAnsi" w:cstheme="minorHAnsi"/>
        <w:sz w:val="22"/>
        <w:szCs w:val="22"/>
      </w:rPr>
      <w:t>ÁLTALÁNOS ELJÁRÁS KERETÉBEN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6B0"/>
    <w:multiLevelType w:val="hybridMultilevel"/>
    <w:tmpl w:val="4828A810"/>
    <w:lvl w:ilvl="0" w:tplc="040E000F">
      <w:start w:val="1"/>
      <w:numFmt w:val="decimal"/>
      <w:lvlText w:val="%1."/>
      <w:lvlJc w:val="left"/>
      <w:pPr>
        <w:ind w:left="1070" w:hanging="360"/>
      </w:p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1" w15:restartNumberingAfterBreak="0">
    <w:nsid w:val="440C35A3"/>
    <w:multiLevelType w:val="hybridMultilevel"/>
    <w:tmpl w:val="8A36BC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40D797B"/>
    <w:multiLevelType w:val="hybridMultilevel"/>
    <w:tmpl w:val="8CC28DF4"/>
    <w:lvl w:ilvl="0" w:tplc="BF9068DE">
      <w:start w:val="4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E5D3F4A"/>
    <w:multiLevelType w:val="hybridMultilevel"/>
    <w:tmpl w:val="8B2ED4F0"/>
    <w:lvl w:ilvl="0" w:tplc="2D2431D8">
      <w:start w:val="4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27064411">
    <w:abstractNumId w:val="3"/>
  </w:num>
  <w:num w:numId="2" w16cid:durableId="1618564833">
    <w:abstractNumId w:val="2"/>
  </w:num>
  <w:num w:numId="3" w16cid:durableId="628165422">
    <w:abstractNumId w:val="0"/>
  </w:num>
  <w:num w:numId="4" w16cid:durableId="96862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1D"/>
    <w:rsid w:val="00000328"/>
    <w:rsid w:val="00002E63"/>
    <w:rsid w:val="00003482"/>
    <w:rsid w:val="0002378A"/>
    <w:rsid w:val="00026E9C"/>
    <w:rsid w:val="0003047B"/>
    <w:rsid w:val="00031677"/>
    <w:rsid w:val="000316A1"/>
    <w:rsid w:val="00035346"/>
    <w:rsid w:val="00040AAF"/>
    <w:rsid w:val="00055D11"/>
    <w:rsid w:val="00065288"/>
    <w:rsid w:val="00066718"/>
    <w:rsid w:val="0007227C"/>
    <w:rsid w:val="000749C8"/>
    <w:rsid w:val="000777DD"/>
    <w:rsid w:val="00082F54"/>
    <w:rsid w:val="0008758D"/>
    <w:rsid w:val="00094786"/>
    <w:rsid w:val="0009622B"/>
    <w:rsid w:val="000976D8"/>
    <w:rsid w:val="000A0D6F"/>
    <w:rsid w:val="000A2E2B"/>
    <w:rsid w:val="000A71DE"/>
    <w:rsid w:val="000B7C7D"/>
    <w:rsid w:val="000C06D6"/>
    <w:rsid w:val="000C3DBB"/>
    <w:rsid w:val="000D03E6"/>
    <w:rsid w:val="000D4DFF"/>
    <w:rsid w:val="000D5F11"/>
    <w:rsid w:val="000D6AFF"/>
    <w:rsid w:val="000E3267"/>
    <w:rsid w:val="000E42BC"/>
    <w:rsid w:val="00105420"/>
    <w:rsid w:val="00120A4B"/>
    <w:rsid w:val="00121152"/>
    <w:rsid w:val="00124688"/>
    <w:rsid w:val="001304D5"/>
    <w:rsid w:val="00131840"/>
    <w:rsid w:val="001500C3"/>
    <w:rsid w:val="00151A8A"/>
    <w:rsid w:val="00162B54"/>
    <w:rsid w:val="00165994"/>
    <w:rsid w:val="0018046B"/>
    <w:rsid w:val="00182D8B"/>
    <w:rsid w:val="00182DAF"/>
    <w:rsid w:val="0018783D"/>
    <w:rsid w:val="00190F57"/>
    <w:rsid w:val="001C0863"/>
    <w:rsid w:val="001C4A11"/>
    <w:rsid w:val="001F2DB2"/>
    <w:rsid w:val="002008C6"/>
    <w:rsid w:val="00201298"/>
    <w:rsid w:val="0020356E"/>
    <w:rsid w:val="002073E7"/>
    <w:rsid w:val="00211B67"/>
    <w:rsid w:val="002156F4"/>
    <w:rsid w:val="00217F30"/>
    <w:rsid w:val="00220B93"/>
    <w:rsid w:val="00220CB2"/>
    <w:rsid w:val="00221BCA"/>
    <w:rsid w:val="00224673"/>
    <w:rsid w:val="0022776C"/>
    <w:rsid w:val="0024064A"/>
    <w:rsid w:val="0024365C"/>
    <w:rsid w:val="0024581C"/>
    <w:rsid w:val="00250D6A"/>
    <w:rsid w:val="00250E73"/>
    <w:rsid w:val="00260B59"/>
    <w:rsid w:val="00262EA8"/>
    <w:rsid w:val="002702FF"/>
    <w:rsid w:val="0027259F"/>
    <w:rsid w:val="00276946"/>
    <w:rsid w:val="00277B41"/>
    <w:rsid w:val="00280134"/>
    <w:rsid w:val="0028463B"/>
    <w:rsid w:val="002B52A4"/>
    <w:rsid w:val="002C369C"/>
    <w:rsid w:val="002C639F"/>
    <w:rsid w:val="002D1392"/>
    <w:rsid w:val="002D41CA"/>
    <w:rsid w:val="002E405D"/>
    <w:rsid w:val="002F27C3"/>
    <w:rsid w:val="002F5BCD"/>
    <w:rsid w:val="00307782"/>
    <w:rsid w:val="00310099"/>
    <w:rsid w:val="0031698A"/>
    <w:rsid w:val="00321391"/>
    <w:rsid w:val="00341DC5"/>
    <w:rsid w:val="003460F2"/>
    <w:rsid w:val="00364B59"/>
    <w:rsid w:val="00372047"/>
    <w:rsid w:val="0037688C"/>
    <w:rsid w:val="00380C84"/>
    <w:rsid w:val="00386CE8"/>
    <w:rsid w:val="003A1769"/>
    <w:rsid w:val="003C1303"/>
    <w:rsid w:val="003C6FEB"/>
    <w:rsid w:val="003D0D92"/>
    <w:rsid w:val="003D4D3C"/>
    <w:rsid w:val="003D7E00"/>
    <w:rsid w:val="003E3983"/>
    <w:rsid w:val="003F7F91"/>
    <w:rsid w:val="0040523C"/>
    <w:rsid w:val="0041214C"/>
    <w:rsid w:val="0042572D"/>
    <w:rsid w:val="0043158A"/>
    <w:rsid w:val="00443FB6"/>
    <w:rsid w:val="0044568B"/>
    <w:rsid w:val="004504AB"/>
    <w:rsid w:val="004546EA"/>
    <w:rsid w:val="00455A4B"/>
    <w:rsid w:val="00461E29"/>
    <w:rsid w:val="00473F78"/>
    <w:rsid w:val="00483ABC"/>
    <w:rsid w:val="00484C5D"/>
    <w:rsid w:val="00492755"/>
    <w:rsid w:val="004A34A7"/>
    <w:rsid w:val="004A3C1D"/>
    <w:rsid w:val="004B0D54"/>
    <w:rsid w:val="004B53EE"/>
    <w:rsid w:val="004D7229"/>
    <w:rsid w:val="004E2D09"/>
    <w:rsid w:val="0050289E"/>
    <w:rsid w:val="00506038"/>
    <w:rsid w:val="00516B2D"/>
    <w:rsid w:val="00517109"/>
    <w:rsid w:val="005200E1"/>
    <w:rsid w:val="00520FA9"/>
    <w:rsid w:val="00524378"/>
    <w:rsid w:val="00540060"/>
    <w:rsid w:val="005548BE"/>
    <w:rsid w:val="0056361D"/>
    <w:rsid w:val="00566477"/>
    <w:rsid w:val="00576CC9"/>
    <w:rsid w:val="005819AF"/>
    <w:rsid w:val="005853AE"/>
    <w:rsid w:val="00590C27"/>
    <w:rsid w:val="00592485"/>
    <w:rsid w:val="005945DC"/>
    <w:rsid w:val="00594D8B"/>
    <w:rsid w:val="005A0BD1"/>
    <w:rsid w:val="005A2EB8"/>
    <w:rsid w:val="005B31DD"/>
    <w:rsid w:val="005C16C3"/>
    <w:rsid w:val="005C4E57"/>
    <w:rsid w:val="005D4B71"/>
    <w:rsid w:val="005E538B"/>
    <w:rsid w:val="005E5DA1"/>
    <w:rsid w:val="005E7EBA"/>
    <w:rsid w:val="005F05E8"/>
    <w:rsid w:val="005F0938"/>
    <w:rsid w:val="00607620"/>
    <w:rsid w:val="00611FF2"/>
    <w:rsid w:val="00616194"/>
    <w:rsid w:val="00620801"/>
    <w:rsid w:val="00626292"/>
    <w:rsid w:val="00631836"/>
    <w:rsid w:val="006347E8"/>
    <w:rsid w:val="00651417"/>
    <w:rsid w:val="00654115"/>
    <w:rsid w:val="00656E24"/>
    <w:rsid w:val="0066056D"/>
    <w:rsid w:val="00665768"/>
    <w:rsid w:val="00667656"/>
    <w:rsid w:val="00670FB4"/>
    <w:rsid w:val="00676DB3"/>
    <w:rsid w:val="006821C8"/>
    <w:rsid w:val="00684404"/>
    <w:rsid w:val="00690C3E"/>
    <w:rsid w:val="006928F3"/>
    <w:rsid w:val="0069423F"/>
    <w:rsid w:val="006A2C4F"/>
    <w:rsid w:val="006A72B5"/>
    <w:rsid w:val="006D2AB7"/>
    <w:rsid w:val="006E1290"/>
    <w:rsid w:val="006E1755"/>
    <w:rsid w:val="0071179E"/>
    <w:rsid w:val="007119DB"/>
    <w:rsid w:val="00715C97"/>
    <w:rsid w:val="00716772"/>
    <w:rsid w:val="007202AD"/>
    <w:rsid w:val="007210EB"/>
    <w:rsid w:val="007214D1"/>
    <w:rsid w:val="00725B79"/>
    <w:rsid w:val="00747527"/>
    <w:rsid w:val="00750C5C"/>
    <w:rsid w:val="00770805"/>
    <w:rsid w:val="00774514"/>
    <w:rsid w:val="00775574"/>
    <w:rsid w:val="00775A29"/>
    <w:rsid w:val="007833C0"/>
    <w:rsid w:val="0079282F"/>
    <w:rsid w:val="00793359"/>
    <w:rsid w:val="00796186"/>
    <w:rsid w:val="007A7853"/>
    <w:rsid w:val="007B3D0E"/>
    <w:rsid w:val="007B5F72"/>
    <w:rsid w:val="007C0F36"/>
    <w:rsid w:val="007C77B7"/>
    <w:rsid w:val="007D1E2F"/>
    <w:rsid w:val="007D7F1B"/>
    <w:rsid w:val="007E2C73"/>
    <w:rsid w:val="007E5E63"/>
    <w:rsid w:val="008129CD"/>
    <w:rsid w:val="00813E37"/>
    <w:rsid w:val="00827C38"/>
    <w:rsid w:val="00832BB2"/>
    <w:rsid w:val="0084075E"/>
    <w:rsid w:val="0084077F"/>
    <w:rsid w:val="008477A8"/>
    <w:rsid w:val="0085645C"/>
    <w:rsid w:val="00870F8F"/>
    <w:rsid w:val="00872952"/>
    <w:rsid w:val="00884D6D"/>
    <w:rsid w:val="00890BEC"/>
    <w:rsid w:val="00891E85"/>
    <w:rsid w:val="00892CC7"/>
    <w:rsid w:val="008A22B2"/>
    <w:rsid w:val="008A56D6"/>
    <w:rsid w:val="008E3577"/>
    <w:rsid w:val="008E6EAC"/>
    <w:rsid w:val="008F767B"/>
    <w:rsid w:val="00901316"/>
    <w:rsid w:val="00905F34"/>
    <w:rsid w:val="00923C84"/>
    <w:rsid w:val="00940414"/>
    <w:rsid w:val="009417C2"/>
    <w:rsid w:val="00942A15"/>
    <w:rsid w:val="00946FC6"/>
    <w:rsid w:val="00951D3E"/>
    <w:rsid w:val="00961F8F"/>
    <w:rsid w:val="00965160"/>
    <w:rsid w:val="00965D95"/>
    <w:rsid w:val="0097773D"/>
    <w:rsid w:val="009873A8"/>
    <w:rsid w:val="0099499D"/>
    <w:rsid w:val="009A139B"/>
    <w:rsid w:val="009B0B70"/>
    <w:rsid w:val="009B0D8B"/>
    <w:rsid w:val="009B536B"/>
    <w:rsid w:val="009B5D16"/>
    <w:rsid w:val="009B6CFE"/>
    <w:rsid w:val="009B7C3C"/>
    <w:rsid w:val="009C0CA0"/>
    <w:rsid w:val="009C2054"/>
    <w:rsid w:val="009C7FF2"/>
    <w:rsid w:val="009D2097"/>
    <w:rsid w:val="009D2253"/>
    <w:rsid w:val="009D7447"/>
    <w:rsid w:val="009F0F8F"/>
    <w:rsid w:val="009F5EC7"/>
    <w:rsid w:val="00A01267"/>
    <w:rsid w:val="00A0455A"/>
    <w:rsid w:val="00A1603D"/>
    <w:rsid w:val="00A25683"/>
    <w:rsid w:val="00A308B8"/>
    <w:rsid w:val="00A36A3D"/>
    <w:rsid w:val="00A423AF"/>
    <w:rsid w:val="00A7665D"/>
    <w:rsid w:val="00A852B9"/>
    <w:rsid w:val="00A86394"/>
    <w:rsid w:val="00AA16AA"/>
    <w:rsid w:val="00AB26BA"/>
    <w:rsid w:val="00AB499E"/>
    <w:rsid w:val="00AC07A1"/>
    <w:rsid w:val="00AC1F0B"/>
    <w:rsid w:val="00AD6EA2"/>
    <w:rsid w:val="00AE0CE9"/>
    <w:rsid w:val="00AE0F4E"/>
    <w:rsid w:val="00AE7E07"/>
    <w:rsid w:val="00AF302A"/>
    <w:rsid w:val="00AF71DE"/>
    <w:rsid w:val="00B03646"/>
    <w:rsid w:val="00B128ED"/>
    <w:rsid w:val="00B62166"/>
    <w:rsid w:val="00B6256C"/>
    <w:rsid w:val="00B62B26"/>
    <w:rsid w:val="00B63CC6"/>
    <w:rsid w:val="00B731EA"/>
    <w:rsid w:val="00B74A11"/>
    <w:rsid w:val="00B74ACB"/>
    <w:rsid w:val="00B77F26"/>
    <w:rsid w:val="00BA4A51"/>
    <w:rsid w:val="00BA564B"/>
    <w:rsid w:val="00BB4538"/>
    <w:rsid w:val="00BC2A75"/>
    <w:rsid w:val="00BD78E9"/>
    <w:rsid w:val="00BF473B"/>
    <w:rsid w:val="00BF5015"/>
    <w:rsid w:val="00BF703F"/>
    <w:rsid w:val="00C012BC"/>
    <w:rsid w:val="00C147C2"/>
    <w:rsid w:val="00C1611D"/>
    <w:rsid w:val="00C17299"/>
    <w:rsid w:val="00C2692B"/>
    <w:rsid w:val="00C3275B"/>
    <w:rsid w:val="00C434C9"/>
    <w:rsid w:val="00C55AB0"/>
    <w:rsid w:val="00C56B1E"/>
    <w:rsid w:val="00C56C98"/>
    <w:rsid w:val="00C5754B"/>
    <w:rsid w:val="00C632AC"/>
    <w:rsid w:val="00C654A6"/>
    <w:rsid w:val="00C67AFE"/>
    <w:rsid w:val="00C716AC"/>
    <w:rsid w:val="00C72B54"/>
    <w:rsid w:val="00C73368"/>
    <w:rsid w:val="00C74474"/>
    <w:rsid w:val="00CB450B"/>
    <w:rsid w:val="00CB55D7"/>
    <w:rsid w:val="00CC3177"/>
    <w:rsid w:val="00CC40DB"/>
    <w:rsid w:val="00CC6990"/>
    <w:rsid w:val="00CD2A9C"/>
    <w:rsid w:val="00CE1565"/>
    <w:rsid w:val="00CE7644"/>
    <w:rsid w:val="00D0220B"/>
    <w:rsid w:val="00D27D25"/>
    <w:rsid w:val="00D37354"/>
    <w:rsid w:val="00D4560F"/>
    <w:rsid w:val="00D5744E"/>
    <w:rsid w:val="00D63945"/>
    <w:rsid w:val="00D63DFB"/>
    <w:rsid w:val="00D849B3"/>
    <w:rsid w:val="00D90739"/>
    <w:rsid w:val="00D97DC5"/>
    <w:rsid w:val="00DA3E6A"/>
    <w:rsid w:val="00DC2394"/>
    <w:rsid w:val="00DD3391"/>
    <w:rsid w:val="00DD3A24"/>
    <w:rsid w:val="00DD6237"/>
    <w:rsid w:val="00DE4083"/>
    <w:rsid w:val="00E06AAB"/>
    <w:rsid w:val="00E10128"/>
    <w:rsid w:val="00E13A19"/>
    <w:rsid w:val="00E16BAD"/>
    <w:rsid w:val="00E22027"/>
    <w:rsid w:val="00E2209F"/>
    <w:rsid w:val="00E27BC0"/>
    <w:rsid w:val="00E33FDD"/>
    <w:rsid w:val="00E52D12"/>
    <w:rsid w:val="00E605A0"/>
    <w:rsid w:val="00E61B31"/>
    <w:rsid w:val="00E67CDE"/>
    <w:rsid w:val="00E704D7"/>
    <w:rsid w:val="00E7491C"/>
    <w:rsid w:val="00E85DC1"/>
    <w:rsid w:val="00EB53EA"/>
    <w:rsid w:val="00EC00EC"/>
    <w:rsid w:val="00EC2920"/>
    <w:rsid w:val="00EE2F1E"/>
    <w:rsid w:val="00EE61BB"/>
    <w:rsid w:val="00EE6C41"/>
    <w:rsid w:val="00EF7492"/>
    <w:rsid w:val="00F12CC8"/>
    <w:rsid w:val="00F14A03"/>
    <w:rsid w:val="00F24B06"/>
    <w:rsid w:val="00F27C9A"/>
    <w:rsid w:val="00F35842"/>
    <w:rsid w:val="00F40B21"/>
    <w:rsid w:val="00F42232"/>
    <w:rsid w:val="00F45297"/>
    <w:rsid w:val="00F52337"/>
    <w:rsid w:val="00F55F99"/>
    <w:rsid w:val="00F5626F"/>
    <w:rsid w:val="00F60EB4"/>
    <w:rsid w:val="00F61A51"/>
    <w:rsid w:val="00F80346"/>
    <w:rsid w:val="00F81654"/>
    <w:rsid w:val="00F8564B"/>
    <w:rsid w:val="00F8674F"/>
    <w:rsid w:val="00F872F7"/>
    <w:rsid w:val="00F9432E"/>
    <w:rsid w:val="00F968D2"/>
    <w:rsid w:val="00FA79DF"/>
    <w:rsid w:val="00FB2DDA"/>
    <w:rsid w:val="00FC6BBC"/>
    <w:rsid w:val="00FD0D1B"/>
    <w:rsid w:val="00FE1407"/>
    <w:rsid w:val="00FE16D5"/>
    <w:rsid w:val="00FE51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D125"/>
  <w15:docId w15:val="{0B7DBFEB-15F5-41C3-A525-487ED1A1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611D"/>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20B9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0B93"/>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151A8A"/>
    <w:rPr>
      <w:sz w:val="16"/>
      <w:szCs w:val="16"/>
    </w:rPr>
  </w:style>
  <w:style w:type="paragraph" w:styleId="Jegyzetszveg">
    <w:name w:val="annotation text"/>
    <w:basedOn w:val="Norml"/>
    <w:link w:val="JegyzetszvegChar"/>
    <w:uiPriority w:val="99"/>
    <w:unhideWhenUsed/>
    <w:rsid w:val="00151A8A"/>
    <w:rPr>
      <w:sz w:val="20"/>
      <w:szCs w:val="20"/>
    </w:rPr>
  </w:style>
  <w:style w:type="character" w:customStyle="1" w:styleId="JegyzetszvegChar">
    <w:name w:val="Jegyzetszöveg Char"/>
    <w:basedOn w:val="Bekezdsalapbettpusa"/>
    <w:link w:val="Jegyzetszveg"/>
    <w:uiPriority w:val="99"/>
    <w:rsid w:val="00151A8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51A8A"/>
    <w:rPr>
      <w:b/>
      <w:bCs/>
    </w:rPr>
  </w:style>
  <w:style w:type="character" w:customStyle="1" w:styleId="MegjegyzstrgyaChar">
    <w:name w:val="Megjegyzés tárgya Char"/>
    <w:basedOn w:val="JegyzetszvegChar"/>
    <w:link w:val="Megjegyzstrgya"/>
    <w:uiPriority w:val="99"/>
    <w:semiHidden/>
    <w:rsid w:val="00151A8A"/>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4504AB"/>
    <w:pPr>
      <w:tabs>
        <w:tab w:val="center" w:pos="4536"/>
        <w:tab w:val="right" w:pos="9072"/>
      </w:tabs>
    </w:pPr>
  </w:style>
  <w:style w:type="character" w:customStyle="1" w:styleId="lfejChar">
    <w:name w:val="Élőfej Char"/>
    <w:basedOn w:val="Bekezdsalapbettpusa"/>
    <w:link w:val="lfej"/>
    <w:uiPriority w:val="99"/>
    <w:rsid w:val="004504A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4504AB"/>
    <w:pPr>
      <w:tabs>
        <w:tab w:val="center" w:pos="4536"/>
        <w:tab w:val="right" w:pos="9072"/>
      </w:tabs>
    </w:pPr>
  </w:style>
  <w:style w:type="character" w:customStyle="1" w:styleId="llbChar">
    <w:name w:val="Élőláb Char"/>
    <w:basedOn w:val="Bekezdsalapbettpusa"/>
    <w:link w:val="llb"/>
    <w:uiPriority w:val="99"/>
    <w:rsid w:val="004504AB"/>
    <w:rPr>
      <w:rFonts w:ascii="Times New Roman" w:eastAsia="Times New Roman" w:hAnsi="Times New Roman" w:cs="Times New Roman"/>
      <w:sz w:val="24"/>
      <w:szCs w:val="24"/>
      <w:lang w:eastAsia="hu-HU"/>
    </w:rPr>
  </w:style>
  <w:style w:type="paragraph" w:styleId="Vltozat">
    <w:name w:val="Revision"/>
    <w:hidden/>
    <w:uiPriority w:val="99"/>
    <w:semiHidden/>
    <w:rsid w:val="00A308B8"/>
    <w:pPr>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D41CA"/>
    <w:pPr>
      <w:ind w:left="720"/>
      <w:contextualSpacing/>
    </w:pPr>
  </w:style>
  <w:style w:type="paragraph" w:styleId="NormlWeb">
    <w:name w:val="Normal (Web)"/>
    <w:basedOn w:val="Norml"/>
    <w:uiPriority w:val="99"/>
    <w:semiHidden/>
    <w:unhideWhenUsed/>
    <w:rsid w:val="004B0D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5045">
      <w:bodyDiv w:val="1"/>
      <w:marLeft w:val="0"/>
      <w:marRight w:val="0"/>
      <w:marTop w:val="0"/>
      <w:marBottom w:val="0"/>
      <w:divBdr>
        <w:top w:val="none" w:sz="0" w:space="0" w:color="auto"/>
        <w:left w:val="none" w:sz="0" w:space="0" w:color="auto"/>
        <w:bottom w:val="none" w:sz="0" w:space="0" w:color="auto"/>
        <w:right w:val="none" w:sz="0" w:space="0" w:color="auto"/>
      </w:divBdr>
    </w:div>
    <w:div w:id="21166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3T09:17:55.348"/>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3T09:17:40.505"/>
    </inkml:context>
    <inkml:brush xml:id="br0">
      <inkml:brushProperty name="width" value="0.05" units="cm"/>
      <inkml:brushProperty name="height" value="0.05" units="cm"/>
    </inkml:brush>
  </inkml:definitions>
  <inkml:trace contextRef="#ctx0" brushRef="#br0">0 1 24575,'12'356'0,"-2"-133"0,-9-182 0,0 48 0,5-1 0,29 162 0,-33-242 0,0-1 0,1 1 0,0-1 0,0 0 0,6 12 0,-8-18 0,0 1 0,0-1 0,0 0 0,0 1 0,0-1 0,0 0 0,1 0 0,-1 0 0,0 1 0,1-1 0,-1-1 0,1 1 0,-1 0 0,1 0 0,-1-1 0,1 1 0,-1 0 0,1-1 0,0 0 0,-1 1 0,1-1 0,0 0 0,-1 0 0,1 0 0,0 0 0,-1 0 0,1 0 0,0 0 0,-1-1 0,1 1 0,0-1 0,1 0 0,11-5 0,-1-1 0,0-1 0,-1 1 0,23-20 0,-16 13 0,511-376 0,28 40 0,-4 81-1365,-510 251-5461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3T09:17:34.160"/>
    </inkml:context>
    <inkml:brush xml:id="br0">
      <inkml:brushProperty name="width" value="0.05" units="cm"/>
      <inkml:brushProperty name="height" value="0.0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3T09:17:22.67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3T09:17:17.917"/>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téma">
  <a:themeElements>
    <a:clrScheme name="Kék–zöld">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B71B-3771-4F5B-B58C-D62068EC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564</Words>
  <Characters>3892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Helga</dc:creator>
  <cp:lastModifiedBy>Chudi Barbara</cp:lastModifiedBy>
  <cp:revision>5</cp:revision>
  <cp:lastPrinted>2024-02-13T10:00:00Z</cp:lastPrinted>
  <dcterms:created xsi:type="dcterms:W3CDTF">2024-02-19T09:55:00Z</dcterms:created>
  <dcterms:modified xsi:type="dcterms:W3CDTF">2024-02-22T13:28:00Z</dcterms:modified>
</cp:coreProperties>
</file>