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04E72" w14:textId="2A34667B" w:rsidR="008168B9" w:rsidRPr="00DE01CE" w:rsidRDefault="008168B9" w:rsidP="008168B9">
      <w:pPr>
        <w:spacing w:line="276" w:lineRule="auto"/>
        <w:jc w:val="right"/>
        <w:rPr>
          <w:bCs/>
          <w:i/>
          <w:iCs/>
        </w:rPr>
      </w:pPr>
      <w:r w:rsidRPr="00DE01CE">
        <w:rPr>
          <w:bCs/>
          <w:i/>
          <w:iCs/>
        </w:rPr>
        <w:t xml:space="preserve">Melléklet a </w:t>
      </w:r>
      <w:r w:rsidR="00572030">
        <w:rPr>
          <w:bCs/>
          <w:i/>
          <w:iCs/>
        </w:rPr>
        <w:t>31</w:t>
      </w:r>
      <w:r w:rsidRPr="00DE01CE">
        <w:rPr>
          <w:bCs/>
          <w:i/>
          <w:iCs/>
        </w:rPr>
        <w:t>/2025. sz. testületi határozathoz</w:t>
      </w:r>
    </w:p>
    <w:p w14:paraId="7A7E313E" w14:textId="77777777" w:rsidR="00327A9E" w:rsidRPr="00327A9E" w:rsidRDefault="00C36197" w:rsidP="00327A9E">
      <w:pPr>
        <w:spacing w:line="276" w:lineRule="auto"/>
        <w:rPr>
          <w:b/>
        </w:rPr>
      </w:pPr>
      <w:r>
        <w:rPr>
          <w:b/>
        </w:rPr>
        <w:t>Kis</w:t>
      </w:r>
      <w:r w:rsidR="0073038B">
        <w:rPr>
          <w:b/>
        </w:rPr>
        <w:t>kőrös</w:t>
      </w:r>
      <w:r>
        <w:rPr>
          <w:b/>
        </w:rPr>
        <w:t xml:space="preserve"> Város</w:t>
      </w:r>
      <w:r w:rsidR="001A4CA3">
        <w:rPr>
          <w:b/>
        </w:rPr>
        <w:t xml:space="preserve"> </w:t>
      </w:r>
      <w:r w:rsidR="00327A9E" w:rsidRPr="00327A9E">
        <w:rPr>
          <w:b/>
        </w:rPr>
        <w:t>Önkormányzata,</w:t>
      </w:r>
    </w:p>
    <w:p w14:paraId="563422D0" w14:textId="77777777" w:rsidR="00187268" w:rsidRDefault="00187268" w:rsidP="00FA6E3B">
      <w:pPr>
        <w:spacing w:line="276" w:lineRule="auto"/>
        <w:rPr>
          <w:b/>
        </w:rPr>
      </w:pPr>
    </w:p>
    <w:p w14:paraId="2928792E" w14:textId="77777777" w:rsidR="00181468" w:rsidRDefault="00181468" w:rsidP="00FA6E3B">
      <w:pPr>
        <w:spacing w:line="276" w:lineRule="auto"/>
        <w:rPr>
          <w:b/>
        </w:rPr>
      </w:pPr>
    </w:p>
    <w:p w14:paraId="10BD979B" w14:textId="77777777" w:rsidR="00181468" w:rsidRDefault="00181468" w:rsidP="00FA6E3B">
      <w:pPr>
        <w:spacing w:line="276" w:lineRule="auto"/>
        <w:rPr>
          <w:b/>
        </w:rPr>
      </w:pPr>
    </w:p>
    <w:p w14:paraId="546DCA22" w14:textId="77777777" w:rsidR="00181468" w:rsidRDefault="00181468" w:rsidP="00203FBA">
      <w:pPr>
        <w:spacing w:line="276" w:lineRule="auto"/>
        <w:rPr>
          <w:b/>
        </w:rPr>
      </w:pPr>
    </w:p>
    <w:p w14:paraId="12F0565E" w14:textId="77777777" w:rsidR="00181468" w:rsidRDefault="00181468" w:rsidP="00FA6E3B">
      <w:pPr>
        <w:spacing w:line="276" w:lineRule="auto"/>
        <w:rPr>
          <w:b/>
        </w:rPr>
      </w:pPr>
    </w:p>
    <w:p w14:paraId="292E09B9" w14:textId="77777777" w:rsidR="00181468" w:rsidRDefault="00181468" w:rsidP="00FA6E3B">
      <w:pPr>
        <w:spacing w:line="276" w:lineRule="auto"/>
        <w:rPr>
          <w:b/>
        </w:rPr>
      </w:pPr>
    </w:p>
    <w:p w14:paraId="6637D32C" w14:textId="77777777" w:rsidR="00181468" w:rsidRDefault="00181468" w:rsidP="00FA6E3B">
      <w:pPr>
        <w:spacing w:line="276" w:lineRule="auto"/>
        <w:rPr>
          <w:b/>
        </w:rPr>
      </w:pPr>
    </w:p>
    <w:p w14:paraId="06AD3E71" w14:textId="77777777" w:rsidR="00181468" w:rsidRPr="00FA6E3B" w:rsidRDefault="00181468" w:rsidP="00FA6E3B">
      <w:pPr>
        <w:spacing w:line="276" w:lineRule="auto"/>
        <w:rPr>
          <w:b/>
        </w:rPr>
      </w:pPr>
    </w:p>
    <w:p w14:paraId="3F412767" w14:textId="77777777" w:rsidR="00821A4C" w:rsidRDefault="00821A4C" w:rsidP="00FA6E3B">
      <w:pPr>
        <w:spacing w:line="276" w:lineRule="auto"/>
        <w:jc w:val="center"/>
        <w:rPr>
          <w:b/>
        </w:rPr>
      </w:pPr>
      <w:r w:rsidRPr="00FA6E3B">
        <w:rPr>
          <w:b/>
        </w:rPr>
        <w:t xml:space="preserve">STRATÉGIAI </w:t>
      </w:r>
      <w:r w:rsidR="00885B73" w:rsidRPr="00FA6E3B">
        <w:rPr>
          <w:b/>
        </w:rPr>
        <w:t>B</w:t>
      </w:r>
      <w:r w:rsidR="00A1009A" w:rsidRPr="00FA6E3B">
        <w:rPr>
          <w:b/>
        </w:rPr>
        <w:t xml:space="preserve">ELSŐ </w:t>
      </w:r>
      <w:r w:rsidRPr="00FA6E3B">
        <w:rPr>
          <w:b/>
        </w:rPr>
        <w:t>ELLENŐRZÉSI TERV</w:t>
      </w:r>
    </w:p>
    <w:p w14:paraId="419176A8" w14:textId="77777777" w:rsidR="00181468" w:rsidRPr="00FA6E3B" w:rsidRDefault="0073038B" w:rsidP="00FA6E3B">
      <w:pPr>
        <w:spacing w:line="276" w:lineRule="auto"/>
        <w:jc w:val="center"/>
        <w:rPr>
          <w:b/>
        </w:rPr>
      </w:pPr>
      <w:r>
        <w:rPr>
          <w:b/>
        </w:rPr>
        <w:t>Kiskőrös</w:t>
      </w:r>
      <w:r w:rsidR="00C36197">
        <w:rPr>
          <w:b/>
        </w:rPr>
        <w:t xml:space="preserve"> Város </w:t>
      </w:r>
      <w:r w:rsidR="00181468">
        <w:rPr>
          <w:b/>
        </w:rPr>
        <w:t>Önkormányzata és intézményei részére</w:t>
      </w:r>
    </w:p>
    <w:p w14:paraId="0481D584" w14:textId="77777777" w:rsidR="003C200A" w:rsidRDefault="00A1009A" w:rsidP="00FA6E3B">
      <w:pPr>
        <w:spacing w:line="276" w:lineRule="auto"/>
        <w:jc w:val="center"/>
        <w:rPr>
          <w:b/>
        </w:rPr>
      </w:pPr>
      <w:r w:rsidRPr="00FA6E3B">
        <w:rPr>
          <w:b/>
        </w:rPr>
        <w:t>20</w:t>
      </w:r>
      <w:r w:rsidR="00617A42" w:rsidRPr="00FA6E3B">
        <w:rPr>
          <w:b/>
        </w:rPr>
        <w:t>2</w:t>
      </w:r>
      <w:r w:rsidR="0007048E">
        <w:rPr>
          <w:b/>
        </w:rPr>
        <w:t>5</w:t>
      </w:r>
      <w:r w:rsidR="006B3ECC" w:rsidRPr="00FA6E3B">
        <w:rPr>
          <w:b/>
        </w:rPr>
        <w:t xml:space="preserve"> </w:t>
      </w:r>
      <w:r w:rsidR="003561F2" w:rsidRPr="00FA6E3B">
        <w:rPr>
          <w:b/>
        </w:rPr>
        <w:t>–</w:t>
      </w:r>
      <w:r w:rsidR="006B3ECC" w:rsidRPr="00FA6E3B">
        <w:rPr>
          <w:b/>
        </w:rPr>
        <w:t xml:space="preserve"> </w:t>
      </w:r>
      <w:r w:rsidR="003250A5" w:rsidRPr="00FA6E3B">
        <w:rPr>
          <w:b/>
        </w:rPr>
        <w:t>20</w:t>
      </w:r>
      <w:r w:rsidR="0014594F" w:rsidRPr="00FA6E3B">
        <w:rPr>
          <w:b/>
        </w:rPr>
        <w:t>2</w:t>
      </w:r>
      <w:r w:rsidR="00C07B72">
        <w:rPr>
          <w:b/>
        </w:rPr>
        <w:t>9</w:t>
      </w:r>
      <w:r w:rsidR="003561F2" w:rsidRPr="00FA6E3B">
        <w:rPr>
          <w:b/>
        </w:rPr>
        <w:t>.</w:t>
      </w:r>
    </w:p>
    <w:p w14:paraId="03E8CB33" w14:textId="77777777" w:rsidR="00327A9E" w:rsidRDefault="00327A9E" w:rsidP="00FA6E3B">
      <w:pPr>
        <w:spacing w:line="276" w:lineRule="auto"/>
        <w:jc w:val="center"/>
        <w:rPr>
          <w:b/>
        </w:rPr>
      </w:pPr>
    </w:p>
    <w:p w14:paraId="14C81761" w14:textId="77777777" w:rsidR="00327A9E" w:rsidRDefault="00327A9E" w:rsidP="00FA6E3B">
      <w:pPr>
        <w:spacing w:line="276" w:lineRule="auto"/>
        <w:jc w:val="center"/>
        <w:rPr>
          <w:b/>
        </w:rPr>
      </w:pPr>
    </w:p>
    <w:p w14:paraId="5B35B263" w14:textId="77777777" w:rsidR="00327A9E" w:rsidRDefault="00327A9E" w:rsidP="00FA6E3B">
      <w:pPr>
        <w:spacing w:line="276" w:lineRule="auto"/>
        <w:jc w:val="center"/>
        <w:rPr>
          <w:b/>
        </w:rPr>
      </w:pPr>
    </w:p>
    <w:p w14:paraId="36096B1D" w14:textId="77777777" w:rsidR="00327A9E" w:rsidRDefault="00327A9E" w:rsidP="00FA6E3B">
      <w:pPr>
        <w:spacing w:line="276" w:lineRule="auto"/>
        <w:jc w:val="center"/>
        <w:rPr>
          <w:b/>
        </w:rPr>
      </w:pPr>
    </w:p>
    <w:p w14:paraId="225F07A3" w14:textId="77777777" w:rsidR="00327A9E" w:rsidRDefault="00327A9E" w:rsidP="00FA6E3B">
      <w:pPr>
        <w:spacing w:line="276" w:lineRule="auto"/>
        <w:jc w:val="center"/>
        <w:rPr>
          <w:b/>
        </w:rPr>
      </w:pPr>
    </w:p>
    <w:p w14:paraId="32B4B25C" w14:textId="77777777" w:rsidR="00327A9E" w:rsidRDefault="00327A9E" w:rsidP="00FA6E3B">
      <w:pPr>
        <w:spacing w:line="276" w:lineRule="auto"/>
        <w:jc w:val="center"/>
        <w:rPr>
          <w:b/>
        </w:rPr>
      </w:pPr>
    </w:p>
    <w:p w14:paraId="592B4B76" w14:textId="77777777" w:rsidR="00327A9E" w:rsidRDefault="00327A9E" w:rsidP="00FA6E3B">
      <w:pPr>
        <w:spacing w:line="276" w:lineRule="auto"/>
        <w:jc w:val="center"/>
        <w:rPr>
          <w:b/>
        </w:rPr>
      </w:pPr>
    </w:p>
    <w:p w14:paraId="6CFAD81D" w14:textId="77777777" w:rsidR="00327A9E" w:rsidRDefault="00327A9E" w:rsidP="00FA6E3B">
      <w:pPr>
        <w:spacing w:line="276" w:lineRule="auto"/>
        <w:jc w:val="center"/>
        <w:rPr>
          <w:b/>
        </w:rPr>
      </w:pPr>
    </w:p>
    <w:p w14:paraId="6E41C01A" w14:textId="77777777" w:rsidR="00327A9E" w:rsidRDefault="00327A9E" w:rsidP="00FA6E3B">
      <w:pPr>
        <w:spacing w:line="276" w:lineRule="auto"/>
        <w:jc w:val="center"/>
        <w:rPr>
          <w:b/>
        </w:rPr>
      </w:pPr>
    </w:p>
    <w:p w14:paraId="6B73911D" w14:textId="77777777" w:rsidR="00327A9E" w:rsidRDefault="00327A9E" w:rsidP="00FA6E3B">
      <w:pPr>
        <w:spacing w:line="276" w:lineRule="auto"/>
        <w:jc w:val="center"/>
        <w:rPr>
          <w:b/>
        </w:rPr>
      </w:pPr>
    </w:p>
    <w:p w14:paraId="4B93067D" w14:textId="77777777" w:rsidR="00327A9E" w:rsidRDefault="00327A9E" w:rsidP="00FA6E3B">
      <w:pPr>
        <w:spacing w:line="276" w:lineRule="auto"/>
        <w:jc w:val="center"/>
        <w:rPr>
          <w:b/>
        </w:rPr>
      </w:pPr>
    </w:p>
    <w:p w14:paraId="626CB41D" w14:textId="77777777" w:rsidR="00327A9E" w:rsidRDefault="00327A9E" w:rsidP="00FA6E3B">
      <w:pPr>
        <w:spacing w:line="276" w:lineRule="auto"/>
        <w:jc w:val="center"/>
        <w:rPr>
          <w:b/>
        </w:rPr>
      </w:pPr>
    </w:p>
    <w:p w14:paraId="7F469A0B" w14:textId="77777777" w:rsidR="00327A9E" w:rsidRDefault="00327A9E" w:rsidP="00FA6E3B">
      <w:pPr>
        <w:spacing w:line="276" w:lineRule="auto"/>
        <w:jc w:val="center"/>
        <w:rPr>
          <w:b/>
        </w:rPr>
      </w:pPr>
    </w:p>
    <w:p w14:paraId="52908C36" w14:textId="77777777" w:rsidR="00327A9E" w:rsidRDefault="00327A9E" w:rsidP="00FA6E3B">
      <w:pPr>
        <w:spacing w:line="276" w:lineRule="auto"/>
        <w:jc w:val="center"/>
        <w:rPr>
          <w:b/>
        </w:rPr>
      </w:pPr>
    </w:p>
    <w:p w14:paraId="0E5FC2F8" w14:textId="77777777" w:rsidR="00327A9E" w:rsidRDefault="00327A9E" w:rsidP="00FA6E3B">
      <w:pPr>
        <w:spacing w:line="276" w:lineRule="auto"/>
        <w:jc w:val="center"/>
        <w:rPr>
          <w:b/>
        </w:rPr>
      </w:pPr>
    </w:p>
    <w:p w14:paraId="0AC76549" w14:textId="77777777" w:rsidR="00327A9E" w:rsidRDefault="00327A9E" w:rsidP="00FA6E3B">
      <w:pPr>
        <w:spacing w:line="276" w:lineRule="auto"/>
        <w:jc w:val="center"/>
        <w:rPr>
          <w:b/>
        </w:rPr>
      </w:pPr>
    </w:p>
    <w:p w14:paraId="1E85560C" w14:textId="77777777" w:rsidR="00327A9E" w:rsidRDefault="00327A9E" w:rsidP="00FA6E3B">
      <w:pPr>
        <w:spacing w:line="276" w:lineRule="auto"/>
        <w:jc w:val="center"/>
        <w:rPr>
          <w:b/>
        </w:rPr>
      </w:pPr>
    </w:p>
    <w:p w14:paraId="7C42CA7F" w14:textId="77777777" w:rsidR="00327A9E" w:rsidRDefault="00327A9E" w:rsidP="00FA6E3B">
      <w:pPr>
        <w:spacing w:line="276" w:lineRule="auto"/>
        <w:jc w:val="center"/>
        <w:rPr>
          <w:b/>
        </w:rPr>
      </w:pPr>
    </w:p>
    <w:p w14:paraId="295F568F" w14:textId="77777777" w:rsidR="00327A9E" w:rsidRPr="00FA6E3B" w:rsidRDefault="00327A9E" w:rsidP="00FA6E3B">
      <w:pPr>
        <w:spacing w:line="276" w:lineRule="auto"/>
        <w:jc w:val="center"/>
        <w:rPr>
          <w:b/>
        </w:rPr>
      </w:pPr>
      <w:r w:rsidRPr="00B04DB9">
        <w:rPr>
          <w:b/>
        </w:rPr>
        <w:t>2025.</w:t>
      </w:r>
      <w:r w:rsidR="00203FBA" w:rsidRPr="00B04DB9">
        <w:rPr>
          <w:b/>
        </w:rPr>
        <w:t xml:space="preserve"> </w:t>
      </w:r>
      <w:r w:rsidR="0073038B" w:rsidRPr="00B04DB9">
        <w:rPr>
          <w:b/>
        </w:rPr>
        <w:t>március 04.</w:t>
      </w:r>
    </w:p>
    <w:p w14:paraId="49887F7E" w14:textId="77777777" w:rsidR="00181468" w:rsidRDefault="00181468">
      <w:r>
        <w:br w:type="page"/>
      </w:r>
    </w:p>
    <w:p w14:paraId="148FF2EC" w14:textId="77777777" w:rsidR="00187268" w:rsidRPr="00FA6E3B" w:rsidRDefault="00187268" w:rsidP="00FA6E3B">
      <w:pPr>
        <w:spacing w:line="276" w:lineRule="auto"/>
        <w:jc w:val="both"/>
      </w:pPr>
    </w:p>
    <w:p w14:paraId="7166FBA8" w14:textId="77777777" w:rsidR="003C200A" w:rsidRPr="00FA6E3B" w:rsidRDefault="00827EC2" w:rsidP="00FA6E3B">
      <w:pPr>
        <w:spacing w:line="276" w:lineRule="auto"/>
        <w:jc w:val="both"/>
      </w:pPr>
      <w:r w:rsidRPr="00FA6E3B">
        <w:t>A stratégiai terv a</w:t>
      </w:r>
      <w:r w:rsidR="00A1009A" w:rsidRPr="00FA6E3B">
        <w:t>z államháztartásról szóló 2011. évi CXCV. t</w:t>
      </w:r>
      <w:r w:rsidR="00A6024B" w:rsidRPr="00FA6E3B">
        <w:t>örvényben</w:t>
      </w:r>
      <w:r w:rsidR="00A1009A" w:rsidRPr="00FA6E3B">
        <w:t xml:space="preserve"> me</w:t>
      </w:r>
      <w:r w:rsidRPr="00FA6E3B">
        <w:t xml:space="preserve">gfogalmazott alapelvek, </w:t>
      </w:r>
      <w:r w:rsidR="00A1009A" w:rsidRPr="00FA6E3B">
        <w:t>a költségvetési szervek belső kontrollrendszeréről és belső ellenőrzéséről szóló 370/2011. (XII. 31.</w:t>
      </w:r>
      <w:r w:rsidRPr="00FA6E3B">
        <w:t>) Korm</w:t>
      </w:r>
      <w:r w:rsidR="0076584C" w:rsidRPr="00FA6E3B">
        <w:t xml:space="preserve">. </w:t>
      </w:r>
      <w:r w:rsidRPr="00FA6E3B">
        <w:t xml:space="preserve">rendelet </w:t>
      </w:r>
      <w:r w:rsidR="0076584C" w:rsidRPr="00FA6E3B">
        <w:t xml:space="preserve">(a továbbiakban: Bkr.) </w:t>
      </w:r>
      <w:r w:rsidRPr="00FA6E3B">
        <w:t>előírásai</w:t>
      </w:r>
      <w:r w:rsidR="00F119A5" w:rsidRPr="00FA6E3B">
        <w:t>, az államháztartásért felelős miniszter által közzétett standardok</w:t>
      </w:r>
      <w:r w:rsidR="00A1009A" w:rsidRPr="00FA6E3B">
        <w:t xml:space="preserve">, továbbá </w:t>
      </w:r>
      <w:r w:rsidR="001C7721">
        <w:t xml:space="preserve">az Önkormányzat </w:t>
      </w:r>
      <w:r w:rsidRPr="00FA6E3B">
        <w:t>Szervezeti és Működési Szabályzat</w:t>
      </w:r>
      <w:r w:rsidR="00FE2549">
        <w:t>a</w:t>
      </w:r>
      <w:r w:rsidR="00340019" w:rsidRPr="00FA6E3B">
        <w:t xml:space="preserve"> </w:t>
      </w:r>
      <w:r w:rsidR="00A6024B" w:rsidRPr="00FA6E3B">
        <w:t>(</w:t>
      </w:r>
      <w:r w:rsidR="009C13E1" w:rsidRPr="00FA6E3B">
        <w:t xml:space="preserve">a </w:t>
      </w:r>
      <w:r w:rsidR="00A6024B" w:rsidRPr="00FA6E3B">
        <w:t>továbbiakban: SZ</w:t>
      </w:r>
      <w:r w:rsidR="003250A5" w:rsidRPr="00FA6E3B">
        <w:t xml:space="preserve">MSZ) </w:t>
      </w:r>
      <w:r w:rsidR="00FE2549">
        <w:t xml:space="preserve">a Gazdasági program </w:t>
      </w:r>
      <w:r w:rsidR="00340019" w:rsidRPr="00FA6E3B">
        <w:t xml:space="preserve">és a vonatkozó belső </w:t>
      </w:r>
      <w:r w:rsidR="00340019" w:rsidRPr="00C36197">
        <w:t>szabályozókban</w:t>
      </w:r>
      <w:r w:rsidRPr="00C36197">
        <w:t xml:space="preserve"> foglaltak figyelembevételével</w:t>
      </w:r>
      <w:r w:rsidR="002308FB" w:rsidRPr="00C36197">
        <w:t xml:space="preserve"> készült.</w:t>
      </w:r>
      <w:r w:rsidR="00FE2549" w:rsidRPr="00C36197">
        <w:t xml:space="preserve"> A stratégiai belső ellenőrzési terv hatálya </w:t>
      </w:r>
      <w:r w:rsidR="0073038B">
        <w:t>Kiskőrös</w:t>
      </w:r>
      <w:r w:rsidR="00C36197" w:rsidRPr="00C36197">
        <w:t xml:space="preserve"> Város</w:t>
      </w:r>
      <w:r w:rsidR="00C36197">
        <w:rPr>
          <w:b/>
        </w:rPr>
        <w:t xml:space="preserve"> </w:t>
      </w:r>
      <w:r w:rsidR="00FE2549">
        <w:t>Önkormányzatára és intézményeire terjed ki.</w:t>
      </w:r>
    </w:p>
    <w:p w14:paraId="16D15784" w14:textId="77777777" w:rsidR="003C200A" w:rsidRPr="00FA6E3B" w:rsidRDefault="003C200A" w:rsidP="00FA6E3B">
      <w:pPr>
        <w:spacing w:line="276" w:lineRule="auto"/>
        <w:jc w:val="both"/>
      </w:pPr>
    </w:p>
    <w:p w14:paraId="7817239D" w14:textId="77777777" w:rsidR="00FC4240" w:rsidRPr="00FA6E3B" w:rsidRDefault="003441FA" w:rsidP="00FA6E3B">
      <w:pPr>
        <w:pStyle w:val="Cmsor1"/>
        <w:numPr>
          <w:ilvl w:val="0"/>
          <w:numId w:val="17"/>
        </w:numPr>
        <w:spacing w:before="0" w:line="276" w:lineRule="auto"/>
        <w:rPr>
          <w:rFonts w:cs="Times New Roman"/>
          <w:szCs w:val="24"/>
        </w:rPr>
      </w:pPr>
      <w:r w:rsidRPr="00FA6E3B">
        <w:rPr>
          <w:rFonts w:cs="Times New Roman"/>
          <w:szCs w:val="24"/>
        </w:rPr>
        <w:t>Hosszú távú</w:t>
      </w:r>
      <w:r w:rsidR="007A58CB" w:rsidRPr="00FA6E3B">
        <w:rPr>
          <w:rFonts w:cs="Times New Roman"/>
          <w:szCs w:val="24"/>
        </w:rPr>
        <w:t xml:space="preserve"> célkitűzések, stratégiai célok</w:t>
      </w:r>
    </w:p>
    <w:p w14:paraId="2ABE34E0" w14:textId="77777777" w:rsidR="00AB2B6B" w:rsidRPr="00FA6E3B" w:rsidRDefault="00AB2B6B" w:rsidP="00FA6E3B">
      <w:pPr>
        <w:spacing w:line="276" w:lineRule="auto"/>
      </w:pPr>
    </w:p>
    <w:p w14:paraId="5DFF2C25" w14:textId="77777777" w:rsidR="00AB2B6B" w:rsidRPr="00FA6E3B" w:rsidRDefault="00AB2B6B" w:rsidP="00FA6E3B">
      <w:pPr>
        <w:spacing w:line="276" w:lineRule="auto"/>
        <w:jc w:val="both"/>
      </w:pPr>
      <w:r w:rsidRPr="00DD4F19">
        <w:t>A stratégiai terv összhangban áll a</w:t>
      </w:r>
      <w:r w:rsidR="001C7721">
        <w:t xml:space="preserve">z Önkormányzat </w:t>
      </w:r>
      <w:r w:rsidRPr="00DD4F19">
        <w:t xml:space="preserve">céljaival, </w:t>
      </w:r>
      <w:r w:rsidRPr="00B95BE1">
        <w:t>a</w:t>
      </w:r>
      <w:r w:rsidR="00B95BE1" w:rsidRPr="00B95BE1">
        <w:t>hhoz</w:t>
      </w:r>
      <w:r w:rsidRPr="00B95BE1">
        <w:t xml:space="preserve"> úgy illeszkedik, hogy a</w:t>
      </w:r>
      <w:r w:rsidRPr="00FA6E3B">
        <w:t xml:space="preserve"> </w:t>
      </w:r>
      <w:r w:rsidR="001C7721">
        <w:t xml:space="preserve">az Önkormányzatnak és intézményeinek </w:t>
      </w:r>
      <w:r w:rsidRPr="00FA6E3B">
        <w:t xml:space="preserve">működését fejlessze, eredményességét növelje. </w:t>
      </w:r>
      <w:r w:rsidR="001C7721">
        <w:rPr>
          <w:bCs/>
        </w:rPr>
        <w:t>A</w:t>
      </w:r>
      <w:r w:rsidR="00B95BE1">
        <w:t xml:space="preserve"> stratégiai terv </w:t>
      </w:r>
      <w:r w:rsidRPr="00FA6E3B">
        <w:t>rögzíti a hosszú távú célkitűzéseket, a stratégiai célokat, a belső kontrollrendszer általános értékelését, a kockázati tényezőket és értékelésüket, a belső ellenőrzésre vonatkozó fejlesztési és képzési tervet, a szükséges erőforrások felmérését elsősorban a létszám, képzettség, tárgyi feltételek tekintetében, a célok és kontroll, kockázati értékelések alapján meghatározott ellenőrzési prioritásokat és az ellenőrzési gyakoriságot.</w:t>
      </w:r>
    </w:p>
    <w:p w14:paraId="214D7F2E" w14:textId="77777777" w:rsidR="00AB2B6B" w:rsidRPr="00FA6E3B" w:rsidRDefault="00AB2B6B" w:rsidP="00FA6E3B">
      <w:pPr>
        <w:spacing w:line="276" w:lineRule="auto"/>
      </w:pPr>
    </w:p>
    <w:p w14:paraId="3514C53A" w14:textId="77777777" w:rsidR="00FA6E3B" w:rsidRDefault="001F0858" w:rsidP="00187268">
      <w:pPr>
        <w:spacing w:line="276" w:lineRule="auto"/>
        <w:jc w:val="both"/>
      </w:pPr>
      <w:r w:rsidRPr="00DB598F">
        <w:t>A</w:t>
      </w:r>
      <w:r w:rsidR="001C7721" w:rsidRPr="00DB598F">
        <w:t xml:space="preserve">z Önkormányzat és intézményeinek </w:t>
      </w:r>
      <w:r w:rsidRPr="00DB598F">
        <w:t xml:space="preserve">belső ellenőrzési feladatait </w:t>
      </w:r>
      <w:r w:rsidR="001C7721" w:rsidRPr="00DB598F">
        <w:t>megállapodás alapján külső szolgáltató, a</w:t>
      </w:r>
      <w:r w:rsidRPr="00DB598F">
        <w:t xml:space="preserve">z </w:t>
      </w:r>
      <w:r w:rsidR="002B4676">
        <w:t>AGT</w:t>
      </w:r>
      <w:r w:rsidR="00FE2549" w:rsidRPr="00DB598F">
        <w:t xml:space="preserve"> </w:t>
      </w:r>
      <w:r w:rsidR="0073038B">
        <w:t xml:space="preserve">Audit </w:t>
      </w:r>
      <w:r w:rsidR="001C7721" w:rsidRPr="00DB598F">
        <w:t xml:space="preserve">Kft. </w:t>
      </w:r>
      <w:r w:rsidRPr="00DB598F">
        <w:t>látja el,</w:t>
      </w:r>
      <w:r w:rsidR="00FE2549" w:rsidRPr="00DB598F">
        <w:t xml:space="preserve"> ezáltal a belső ellenőrzés</w:t>
      </w:r>
      <w:r w:rsidRPr="00DB598F">
        <w:t xml:space="preserve"> szervezete kialakított, a funkcionális függetlenségét a jóváhagyott Szervezeti és Működési Szabályzat biztosítja.</w:t>
      </w:r>
      <w:r w:rsidR="00932AC5" w:rsidRPr="00DB598F">
        <w:t xml:space="preserve"> </w:t>
      </w:r>
      <w:r w:rsidR="00C44EEB" w:rsidRPr="00DB598F">
        <w:t xml:space="preserve">A stratégiai terv célja, hogy </w:t>
      </w:r>
      <w:r w:rsidR="00C07B72" w:rsidRPr="00DB598F">
        <w:t>ellenőrzés</w:t>
      </w:r>
      <w:r w:rsidR="00C44EEB" w:rsidRPr="00DB598F">
        <w:t xml:space="preserve"> független, tárgyilagos, bizonyosságot adó és tanácsadó tevékenységével a támogassa a</w:t>
      </w:r>
      <w:r w:rsidR="00FE2549" w:rsidRPr="00DB598F">
        <w:t>z Önkormányzat és intézményei</w:t>
      </w:r>
      <w:r w:rsidR="00C44EEB" w:rsidRPr="00DB598F">
        <w:t xml:space="preserve"> célkitűzéseinek megvalósítását, feleljen meg a vele szemben támasztott alapértékeknek, hiteles tevékenységet végezzen.</w:t>
      </w:r>
      <w:r w:rsidR="00C44EEB" w:rsidRPr="00FA6E3B">
        <w:t xml:space="preserve"> </w:t>
      </w:r>
    </w:p>
    <w:p w14:paraId="78DF20C7" w14:textId="77777777" w:rsidR="00861817" w:rsidRDefault="00861817" w:rsidP="00FA6E3B">
      <w:pPr>
        <w:spacing w:line="276" w:lineRule="auto"/>
      </w:pPr>
    </w:p>
    <w:p w14:paraId="22F962EA" w14:textId="77777777" w:rsidR="00C44EEB" w:rsidRPr="00FA6E3B" w:rsidRDefault="00C74289" w:rsidP="00FA6E3B">
      <w:pPr>
        <w:spacing w:line="276" w:lineRule="auto"/>
      </w:pPr>
      <w:r w:rsidRPr="00FA6E3B">
        <w:t>A belső ellenőrzés célkitűzéseinek elérése érdekében, az ellenőrzési fókusz megállapításához az alábbi stratégiai célokat határozta meg:</w:t>
      </w:r>
    </w:p>
    <w:p w14:paraId="54545EC8" w14:textId="77777777" w:rsidR="000418A0" w:rsidRPr="00FA6E3B" w:rsidRDefault="000418A0" w:rsidP="00FA6E3B">
      <w:pPr>
        <w:spacing w:line="276" w:lineRule="auto"/>
        <w:jc w:val="both"/>
      </w:pPr>
    </w:p>
    <w:p w14:paraId="43C50C34" w14:textId="77777777" w:rsidR="00E06636" w:rsidRPr="00DD4F19" w:rsidRDefault="00C74289" w:rsidP="00FA6E3B">
      <w:pPr>
        <w:numPr>
          <w:ilvl w:val="0"/>
          <w:numId w:val="12"/>
        </w:numPr>
        <w:spacing w:line="276" w:lineRule="auto"/>
        <w:jc w:val="both"/>
      </w:pPr>
      <w:r w:rsidRPr="00DD4F19">
        <w:t>a</w:t>
      </w:r>
      <w:r w:rsidR="00E06636" w:rsidRPr="00DD4F19">
        <w:t xml:space="preserve"> célok eléréséhez szükséges humán, pénzügyi és anyagi erőforrások biztosítása, gazdaságos, hatékony és eredményes felhasználás</w:t>
      </w:r>
      <w:r w:rsidRPr="00DD4F19">
        <w:t>ának biztosítása</w:t>
      </w:r>
      <w:r w:rsidR="0003073B" w:rsidRPr="00DD4F19">
        <w:t>;</w:t>
      </w:r>
    </w:p>
    <w:p w14:paraId="7971EFCB" w14:textId="77777777" w:rsidR="00FC4240" w:rsidRPr="00DD4F19" w:rsidRDefault="003441FA" w:rsidP="00FA6E3B">
      <w:pPr>
        <w:numPr>
          <w:ilvl w:val="0"/>
          <w:numId w:val="12"/>
        </w:numPr>
        <w:spacing w:line="276" w:lineRule="auto"/>
        <w:jc w:val="both"/>
      </w:pPr>
      <w:r w:rsidRPr="00DD4F19">
        <w:t>a</w:t>
      </w:r>
      <w:r w:rsidR="001C7721">
        <w:t xml:space="preserve">z Önkormányzat és intézményei </w:t>
      </w:r>
      <w:r w:rsidRPr="00DD4F19">
        <w:t>részére jóváhagyott költségvetési pénzeszközökkel, a vagyonnal való szabályszerű, szabályozott, gazdaságos, hatékony és eredményes gazdálkodás</w:t>
      </w:r>
      <w:r w:rsidR="009102BF" w:rsidRPr="00DD4F19">
        <w:t xml:space="preserve"> érvényre juttatása</w:t>
      </w:r>
      <w:r w:rsidRPr="00DD4F19">
        <w:t>;</w:t>
      </w:r>
    </w:p>
    <w:p w14:paraId="230934D6" w14:textId="77777777" w:rsidR="003C1C80" w:rsidRDefault="003C1C80" w:rsidP="00FA6E3B">
      <w:pPr>
        <w:numPr>
          <w:ilvl w:val="0"/>
          <w:numId w:val="12"/>
        </w:numPr>
        <w:spacing w:line="276" w:lineRule="auto"/>
        <w:jc w:val="both"/>
      </w:pPr>
      <w:r w:rsidRPr="00DD4F19">
        <w:t>a belső kontrollrendszer fejlesztése, a belső ellenőrzési feladatok hatékony végrehajtása;</w:t>
      </w:r>
    </w:p>
    <w:p w14:paraId="333CB369" w14:textId="77777777" w:rsidR="00181468" w:rsidRDefault="00181468" w:rsidP="00181468">
      <w:pPr>
        <w:numPr>
          <w:ilvl w:val="0"/>
          <w:numId w:val="12"/>
        </w:numPr>
        <w:spacing w:line="276" w:lineRule="auto"/>
        <w:jc w:val="both"/>
      </w:pPr>
      <w:r w:rsidRPr="00DD4F19">
        <w:t>a költségvetési beszámoló valós megbízhatósága, a számviteli elvek érvényesülése;</w:t>
      </w:r>
    </w:p>
    <w:p w14:paraId="3ABB896E" w14:textId="77777777" w:rsidR="003C1C80" w:rsidRPr="00DD4F19" w:rsidRDefault="001C7721" w:rsidP="00FA6E3B">
      <w:pPr>
        <w:numPr>
          <w:ilvl w:val="0"/>
          <w:numId w:val="12"/>
        </w:numPr>
        <w:spacing w:line="276" w:lineRule="auto"/>
        <w:jc w:val="both"/>
      </w:pPr>
      <w:r w:rsidRPr="00DD4F19">
        <w:t>a</w:t>
      </w:r>
      <w:r>
        <w:t xml:space="preserve">z Önkormányzat és intézményei </w:t>
      </w:r>
      <w:r w:rsidR="003C1C80" w:rsidRPr="00DD4F19">
        <w:t>működésének szabályozottsága, a rendelkezések betartása, az esetlegesen nem szabályozott területek, tevékenységek feltárása;</w:t>
      </w:r>
    </w:p>
    <w:p w14:paraId="479402F9" w14:textId="77777777" w:rsidR="00181468" w:rsidRPr="00DD4F19" w:rsidRDefault="00181468" w:rsidP="00181468">
      <w:pPr>
        <w:numPr>
          <w:ilvl w:val="0"/>
          <w:numId w:val="12"/>
        </w:numPr>
        <w:spacing w:line="276" w:lineRule="auto"/>
        <w:jc w:val="both"/>
      </w:pPr>
      <w:r w:rsidRPr="00DD4F19">
        <w:t>vagyongazdálkodás, beszerzések, megrendelések hatékonysága, állagmegóvás biztosítása</w:t>
      </w:r>
      <w:r>
        <w:t>.</w:t>
      </w:r>
    </w:p>
    <w:p w14:paraId="1442E546" w14:textId="77777777" w:rsidR="00181468" w:rsidRDefault="00181468">
      <w:r>
        <w:br w:type="page"/>
      </w:r>
    </w:p>
    <w:p w14:paraId="65626799" w14:textId="77777777" w:rsidR="00861817" w:rsidRPr="00DD4F19" w:rsidRDefault="00861817" w:rsidP="00FA6E3B">
      <w:pPr>
        <w:spacing w:line="276" w:lineRule="auto"/>
        <w:jc w:val="both"/>
      </w:pPr>
    </w:p>
    <w:p w14:paraId="0B2D4921" w14:textId="77777777" w:rsidR="007A58CB" w:rsidRPr="00FA6E3B" w:rsidRDefault="007A58CB" w:rsidP="00FA6E3B">
      <w:pPr>
        <w:pStyle w:val="Cmsor1"/>
        <w:numPr>
          <w:ilvl w:val="0"/>
          <w:numId w:val="17"/>
        </w:numPr>
        <w:spacing w:before="0" w:line="276" w:lineRule="auto"/>
        <w:rPr>
          <w:rFonts w:cs="Times New Roman"/>
          <w:szCs w:val="24"/>
        </w:rPr>
      </w:pPr>
      <w:r w:rsidRPr="00FA6E3B">
        <w:rPr>
          <w:rFonts w:cs="Times New Roman"/>
          <w:szCs w:val="24"/>
        </w:rPr>
        <w:t>Belső kontrollrendszer általános értékelése</w:t>
      </w:r>
    </w:p>
    <w:p w14:paraId="635B23B8" w14:textId="77777777" w:rsidR="00861817" w:rsidRPr="00FA6E3B" w:rsidRDefault="00861817" w:rsidP="00FA6E3B">
      <w:pPr>
        <w:spacing w:line="276" w:lineRule="auto"/>
        <w:jc w:val="both"/>
      </w:pPr>
    </w:p>
    <w:p w14:paraId="3A76348B" w14:textId="77777777" w:rsidR="000B64A1" w:rsidRPr="00FA6E3B" w:rsidRDefault="003059E1" w:rsidP="00FA6E3B">
      <w:pPr>
        <w:spacing w:line="276" w:lineRule="auto"/>
        <w:jc w:val="both"/>
      </w:pPr>
      <w:r w:rsidRPr="00FA6E3B">
        <w:t xml:space="preserve">A belső kontrollrendszer </w:t>
      </w:r>
      <w:r w:rsidR="000B64A1" w:rsidRPr="00FA6E3B">
        <w:t>egy, a</w:t>
      </w:r>
      <w:r w:rsidR="001C7721">
        <w:t>z Önkormányzat és intézményei</w:t>
      </w:r>
      <w:r w:rsidR="000B64A1" w:rsidRPr="00FA6E3B">
        <w:t xml:space="preserve"> céljainak elérését segítő folyamat, mely egyrészt megadja azokat az elveket (szabályokat), melyek meghatározzák </w:t>
      </w:r>
      <w:r w:rsidR="001F625B" w:rsidRPr="00FA6E3B">
        <w:t>a</w:t>
      </w:r>
      <w:r w:rsidR="000B64A1" w:rsidRPr="00FA6E3B">
        <w:t xml:space="preserve"> működés</w:t>
      </w:r>
      <w:r w:rsidR="001F625B" w:rsidRPr="00FA6E3B">
        <w:t xml:space="preserve"> kereteit</w:t>
      </w:r>
      <w:r w:rsidR="000B64A1" w:rsidRPr="00FA6E3B">
        <w:t>, másrészt a tevékenysége</w:t>
      </w:r>
      <w:r w:rsidR="001C7721">
        <w:t>k</w:t>
      </w:r>
      <w:r w:rsidR="000B64A1" w:rsidRPr="00FA6E3B">
        <w:t>ben rejlő kockázatok figyelembevételével segíti a folyamatok kialakítását, működtetését és fejlesztését.</w:t>
      </w:r>
    </w:p>
    <w:p w14:paraId="63CA8525" w14:textId="77777777" w:rsidR="000B64A1" w:rsidRPr="00FA6E3B" w:rsidRDefault="000B64A1" w:rsidP="00FA6E3B">
      <w:pPr>
        <w:spacing w:line="276" w:lineRule="auto"/>
        <w:jc w:val="both"/>
        <w:rPr>
          <w:highlight w:val="yellow"/>
        </w:rPr>
      </w:pPr>
    </w:p>
    <w:p w14:paraId="6B62D5AC" w14:textId="77777777" w:rsidR="000B64A1" w:rsidRDefault="00337401" w:rsidP="00FA6E3B">
      <w:pPr>
        <w:spacing w:line="276" w:lineRule="auto"/>
        <w:jc w:val="both"/>
      </w:pPr>
      <w:r w:rsidRPr="00FA6E3B">
        <w:t xml:space="preserve">A </w:t>
      </w:r>
      <w:r w:rsidR="00A448AB" w:rsidRPr="00FA6E3B">
        <w:t xml:space="preserve">kontrollrendszer </w:t>
      </w:r>
      <w:r w:rsidR="000B64A1" w:rsidRPr="00FA6E3B">
        <w:t xml:space="preserve">célja, hogy </w:t>
      </w:r>
    </w:p>
    <w:p w14:paraId="49AC23A4" w14:textId="77777777" w:rsidR="00181468" w:rsidRPr="00FA6E3B" w:rsidRDefault="00181468" w:rsidP="00FA6E3B">
      <w:pPr>
        <w:spacing w:line="276" w:lineRule="auto"/>
        <w:jc w:val="both"/>
      </w:pPr>
    </w:p>
    <w:p w14:paraId="6BE023AA" w14:textId="77777777" w:rsidR="000B64A1" w:rsidRPr="00FA6E3B" w:rsidRDefault="000B64A1" w:rsidP="00FA6E3B">
      <w:pPr>
        <w:pStyle w:val="Listaszerbekezds"/>
        <w:numPr>
          <w:ilvl w:val="0"/>
          <w:numId w:val="26"/>
        </w:numPr>
        <w:spacing w:line="276" w:lineRule="auto"/>
        <w:jc w:val="both"/>
      </w:pPr>
      <w:r w:rsidRPr="00FA6E3B">
        <w:t>a</w:t>
      </w:r>
      <w:r w:rsidR="001C7721">
        <w:t>z Önkormányzat és intézményei</w:t>
      </w:r>
      <w:r w:rsidRPr="00FA6E3B">
        <w:t xml:space="preserve"> célkitűzéseinek elérését veszélyeztető kockázatok kezelésén keresztül </w:t>
      </w:r>
      <w:r w:rsidR="003534A2" w:rsidRPr="00FA6E3B">
        <w:t>elősegítse a folyamatok működését,</w:t>
      </w:r>
      <w:r w:rsidR="00337401" w:rsidRPr="00FA6E3B">
        <w:t xml:space="preserve"> </w:t>
      </w:r>
    </w:p>
    <w:p w14:paraId="10C52FD7" w14:textId="77777777" w:rsidR="000B64A1" w:rsidRPr="00FA6E3B" w:rsidRDefault="000B64A1" w:rsidP="00FA6E3B">
      <w:pPr>
        <w:pStyle w:val="Listaszerbekezds"/>
        <w:numPr>
          <w:ilvl w:val="0"/>
          <w:numId w:val="26"/>
        </w:numPr>
        <w:spacing w:line="276" w:lineRule="auto"/>
        <w:jc w:val="both"/>
      </w:pPr>
      <w:r w:rsidRPr="00FA6E3B">
        <w:t>a folyamatok működésének, kockázatainak megértésén keresztül általános rugalmasságot nyújtson az előre nem látható esetekre is,</w:t>
      </w:r>
    </w:p>
    <w:p w14:paraId="77C900FA" w14:textId="77777777" w:rsidR="000B64A1" w:rsidRPr="00FA6E3B" w:rsidRDefault="000B64A1" w:rsidP="00FA6E3B">
      <w:pPr>
        <w:pStyle w:val="Listaszerbekezds"/>
        <w:numPr>
          <w:ilvl w:val="0"/>
          <w:numId w:val="26"/>
        </w:numPr>
        <w:spacing w:line="276" w:lineRule="auto"/>
        <w:jc w:val="both"/>
      </w:pPr>
      <w:r w:rsidRPr="00FA6E3B">
        <w:t>a vezető(k) döntéshozatalához megbízható információkat biztosít,</w:t>
      </w:r>
    </w:p>
    <w:p w14:paraId="753767A9" w14:textId="77777777" w:rsidR="000B64A1" w:rsidRPr="00FA6E3B" w:rsidRDefault="003534A2" w:rsidP="00FA6E3B">
      <w:pPr>
        <w:pStyle w:val="Listaszerbekezds"/>
        <w:numPr>
          <w:ilvl w:val="0"/>
          <w:numId w:val="26"/>
        </w:numPr>
        <w:spacing w:line="276" w:lineRule="auto"/>
        <w:jc w:val="both"/>
      </w:pPr>
      <w:r w:rsidRPr="00FA6E3B">
        <w:t>fejleszti a folyamatok hatékonyságát, eredményességét.</w:t>
      </w:r>
    </w:p>
    <w:p w14:paraId="6990AD83" w14:textId="77777777" w:rsidR="003534A2" w:rsidRPr="00FA6E3B" w:rsidRDefault="003534A2" w:rsidP="00FA6E3B">
      <w:pPr>
        <w:spacing w:line="276" w:lineRule="auto"/>
        <w:jc w:val="both"/>
        <w:rPr>
          <w:highlight w:val="yellow"/>
        </w:rPr>
      </w:pPr>
    </w:p>
    <w:p w14:paraId="6E5D62D0" w14:textId="77777777" w:rsidR="003059E1" w:rsidRPr="00FA6E3B" w:rsidRDefault="003534A2" w:rsidP="00FA6E3B">
      <w:pPr>
        <w:spacing w:line="276" w:lineRule="auto"/>
        <w:jc w:val="both"/>
      </w:pPr>
      <w:r w:rsidRPr="00FA6E3B">
        <w:t xml:space="preserve">A belső kontrollrendszer megfelelő működés esetén biztosítja, hogy a </w:t>
      </w:r>
      <w:r w:rsidR="00337401" w:rsidRPr="00FA6E3B">
        <w:t xml:space="preserve">feladatok szabályszerűen a megbízható gazdálkodás elveivel összhangban </w:t>
      </w:r>
      <w:r w:rsidR="00A448AB" w:rsidRPr="00FA6E3B">
        <w:t>kerüljenek végrehajtásra</w:t>
      </w:r>
      <w:r w:rsidR="00337401" w:rsidRPr="00FA6E3B">
        <w:t xml:space="preserve">, </w:t>
      </w:r>
      <w:r w:rsidR="00A448AB" w:rsidRPr="00FA6E3B">
        <w:t xml:space="preserve">továbbá </w:t>
      </w:r>
      <w:r w:rsidR="00337401" w:rsidRPr="00FA6E3B">
        <w:t>teljesítse az elszámolási kötelezettségeit, megfeleljen a vonatkozó törvényeknek és a szabályozásnak, valamint megvédje a</w:t>
      </w:r>
      <w:r w:rsidR="00A448AB" w:rsidRPr="00FA6E3B">
        <w:t>z</w:t>
      </w:r>
      <w:r w:rsidR="00337401" w:rsidRPr="00FA6E3B">
        <w:t xml:space="preserve"> erőforrásait a veszteségektől</w:t>
      </w:r>
      <w:r w:rsidR="00A6024B" w:rsidRPr="00FA6E3B">
        <w:t>,</w:t>
      </w:r>
      <w:r w:rsidR="00337401" w:rsidRPr="00FA6E3B">
        <w:t xml:space="preserve"> a nem rendeltetésszerű használattól.</w:t>
      </w:r>
    </w:p>
    <w:p w14:paraId="0FA4B8CE" w14:textId="77777777" w:rsidR="00A51195" w:rsidRDefault="00A51195"/>
    <w:p w14:paraId="3D527866" w14:textId="77777777" w:rsidR="00337401" w:rsidRPr="00FA6E3B" w:rsidRDefault="00281D53" w:rsidP="00FA6E3B">
      <w:pPr>
        <w:spacing w:line="276" w:lineRule="auto"/>
        <w:jc w:val="both"/>
      </w:pPr>
      <w:r w:rsidRPr="00FA6E3B">
        <w:t>A belső kontroll öt egymással összefüggő eleme:</w:t>
      </w:r>
    </w:p>
    <w:p w14:paraId="1FE1B86C" w14:textId="77777777" w:rsidR="00281D53" w:rsidRPr="00FA6E3B" w:rsidRDefault="00281D53" w:rsidP="00FA6E3B">
      <w:pPr>
        <w:spacing w:line="276" w:lineRule="auto"/>
        <w:jc w:val="both"/>
      </w:pPr>
    </w:p>
    <w:p w14:paraId="316CD922" w14:textId="77777777" w:rsidR="00281D53" w:rsidRPr="00FA6E3B" w:rsidRDefault="006A34D9" w:rsidP="00FA6E3B">
      <w:pPr>
        <w:numPr>
          <w:ilvl w:val="0"/>
          <w:numId w:val="10"/>
        </w:numPr>
        <w:spacing w:line="276" w:lineRule="auto"/>
        <w:jc w:val="both"/>
      </w:pPr>
      <w:r w:rsidRPr="00FA6E3B">
        <w:t>kontrollkörnyezet,</w:t>
      </w:r>
    </w:p>
    <w:p w14:paraId="37D2B549" w14:textId="77777777" w:rsidR="00281D53" w:rsidRPr="00FA6E3B" w:rsidRDefault="00476A84" w:rsidP="00FA6E3B">
      <w:pPr>
        <w:numPr>
          <w:ilvl w:val="0"/>
          <w:numId w:val="10"/>
        </w:numPr>
        <w:spacing w:line="276" w:lineRule="auto"/>
        <w:jc w:val="both"/>
      </w:pPr>
      <w:r w:rsidRPr="00FA6E3B">
        <w:t xml:space="preserve">integrált </w:t>
      </w:r>
      <w:r w:rsidR="00340019" w:rsidRPr="00FA6E3B">
        <w:t>kockázatkezelés</w:t>
      </w:r>
      <w:r w:rsidRPr="00FA6E3B">
        <w:t>i rendszer</w:t>
      </w:r>
      <w:r w:rsidR="006A34D9" w:rsidRPr="00FA6E3B">
        <w:t>,</w:t>
      </w:r>
    </w:p>
    <w:p w14:paraId="29817362" w14:textId="77777777" w:rsidR="00281D53" w:rsidRPr="00FA6E3B" w:rsidRDefault="006A34D9" w:rsidP="00FA6E3B">
      <w:pPr>
        <w:numPr>
          <w:ilvl w:val="0"/>
          <w:numId w:val="10"/>
        </w:numPr>
        <w:spacing w:line="276" w:lineRule="auto"/>
        <w:jc w:val="both"/>
      </w:pPr>
      <w:r w:rsidRPr="00FA6E3B">
        <w:t>kontrolltevékenységek,</w:t>
      </w:r>
    </w:p>
    <w:p w14:paraId="6634437A" w14:textId="77777777" w:rsidR="00281D53" w:rsidRPr="00FA6E3B" w:rsidRDefault="00340019" w:rsidP="00FA6E3B">
      <w:pPr>
        <w:numPr>
          <w:ilvl w:val="0"/>
          <w:numId w:val="10"/>
        </w:numPr>
        <w:spacing w:line="276" w:lineRule="auto"/>
        <w:jc w:val="both"/>
      </w:pPr>
      <w:r w:rsidRPr="00FA6E3B">
        <w:t>információ</w:t>
      </w:r>
      <w:r w:rsidR="006A34D9" w:rsidRPr="00FA6E3B">
        <w:t>s</w:t>
      </w:r>
      <w:r w:rsidRPr="00FA6E3B">
        <w:t xml:space="preserve"> és kommunikáció</w:t>
      </w:r>
      <w:r w:rsidR="006A34D9" w:rsidRPr="00FA6E3B">
        <w:t>s rendszer, és</w:t>
      </w:r>
      <w:r w:rsidRPr="00FA6E3B">
        <w:t>;</w:t>
      </w:r>
    </w:p>
    <w:p w14:paraId="7E0D8718" w14:textId="77777777" w:rsidR="00281D53" w:rsidRPr="00FA6E3B" w:rsidRDefault="006A34D9" w:rsidP="00FA6E3B">
      <w:pPr>
        <w:numPr>
          <w:ilvl w:val="0"/>
          <w:numId w:val="10"/>
        </w:numPr>
        <w:spacing w:line="276" w:lineRule="auto"/>
        <w:jc w:val="both"/>
      </w:pPr>
      <w:r w:rsidRPr="00FA6E3B">
        <w:t>nyomon követési rendszer (</w:t>
      </w:r>
      <w:r w:rsidR="00281D53" w:rsidRPr="00FA6E3B">
        <w:t>monitoring</w:t>
      </w:r>
      <w:r w:rsidRPr="00FA6E3B">
        <w:t>)</w:t>
      </w:r>
      <w:r w:rsidR="00281D53" w:rsidRPr="00FA6E3B">
        <w:t>.</w:t>
      </w:r>
    </w:p>
    <w:p w14:paraId="68049382" w14:textId="77777777" w:rsidR="003059E1" w:rsidRPr="00FA6E3B" w:rsidRDefault="003059E1" w:rsidP="00FA6E3B">
      <w:pPr>
        <w:spacing w:line="276" w:lineRule="auto"/>
        <w:jc w:val="both"/>
      </w:pPr>
    </w:p>
    <w:p w14:paraId="129BE2BB" w14:textId="77777777" w:rsidR="001A5B07" w:rsidRPr="00FA6E3B" w:rsidRDefault="005E5312" w:rsidP="00FA6E3B">
      <w:pPr>
        <w:spacing w:line="276" w:lineRule="auto"/>
        <w:jc w:val="both"/>
        <w:rPr>
          <w:bCs/>
        </w:rPr>
      </w:pPr>
      <w:r w:rsidRPr="00FA6E3B">
        <w:t xml:space="preserve">A </w:t>
      </w:r>
      <w:r w:rsidR="001A5B07" w:rsidRPr="00FA6E3B">
        <w:t xml:space="preserve">bizonyosságot adó tevékenység végrehajtása során a belső ellenőrzés </w:t>
      </w:r>
      <w:r w:rsidR="0076584C" w:rsidRPr="00FA6E3B">
        <w:t>folyamatosan értékeli a belső kontrollrendszer elemeit, melyek alapján ö</w:t>
      </w:r>
      <w:r w:rsidR="001A5B07" w:rsidRPr="00FA6E3B">
        <w:t>sszességében megállapítható, hogy a</w:t>
      </w:r>
      <w:r w:rsidR="001C7721">
        <w:t>z Önkormányzatnál és intézményei</w:t>
      </w:r>
      <w:r w:rsidR="002B1EA4">
        <w:t xml:space="preserve">nél </w:t>
      </w:r>
      <w:r w:rsidR="001A5B07" w:rsidRPr="00FA6E3B">
        <w:rPr>
          <w:bCs/>
        </w:rPr>
        <w:t xml:space="preserve">kialakított belső kontrollrendszer alapvetően </w:t>
      </w:r>
      <w:r w:rsidR="001A5B07" w:rsidRPr="00FA6E3B">
        <w:rPr>
          <w:b/>
          <w:bCs/>
          <w:i/>
        </w:rPr>
        <w:t>eleget tesz a vele szemben támasztott követelményeknek</w:t>
      </w:r>
      <w:r w:rsidR="003A3B0F" w:rsidRPr="00FA6E3B">
        <w:rPr>
          <w:bCs/>
        </w:rPr>
        <w:t>, annak folyamatos fejlődését a</w:t>
      </w:r>
      <w:r w:rsidR="001C7721">
        <w:rPr>
          <w:bCs/>
        </w:rPr>
        <w:t xml:space="preserve"> kialakított </w:t>
      </w:r>
      <w:r w:rsidR="003A3B0F" w:rsidRPr="00FA6E3B">
        <w:rPr>
          <w:bCs/>
        </w:rPr>
        <w:t>folyamat</w:t>
      </w:r>
      <w:r w:rsidR="001C7721">
        <w:rPr>
          <w:bCs/>
        </w:rPr>
        <w:t>ok</w:t>
      </w:r>
      <w:r w:rsidR="003A3B0F" w:rsidRPr="00FA6E3B">
        <w:rPr>
          <w:bCs/>
        </w:rPr>
        <w:t xml:space="preserve"> biztosítják</w:t>
      </w:r>
      <w:r w:rsidR="001A5B07" w:rsidRPr="00FA6E3B">
        <w:rPr>
          <w:bCs/>
        </w:rPr>
        <w:t xml:space="preserve">. </w:t>
      </w:r>
    </w:p>
    <w:p w14:paraId="0155E71F" w14:textId="77777777" w:rsidR="001A5B07" w:rsidRPr="00FA6E3B" w:rsidRDefault="001A5B07" w:rsidP="00FA6E3B">
      <w:pPr>
        <w:tabs>
          <w:tab w:val="left" w:pos="600"/>
        </w:tabs>
        <w:spacing w:line="276" w:lineRule="auto"/>
        <w:jc w:val="both"/>
        <w:rPr>
          <w:bCs/>
        </w:rPr>
      </w:pPr>
    </w:p>
    <w:p w14:paraId="579032CD" w14:textId="77777777" w:rsidR="003534A2" w:rsidRPr="00861817" w:rsidRDefault="001A5B07" w:rsidP="00FA6E3B">
      <w:pPr>
        <w:tabs>
          <w:tab w:val="left" w:pos="600"/>
        </w:tabs>
        <w:spacing w:line="276" w:lineRule="auto"/>
        <w:jc w:val="both"/>
      </w:pPr>
      <w:r w:rsidRPr="00861817">
        <w:t xml:space="preserve">A </w:t>
      </w:r>
      <w:r w:rsidRPr="00861817">
        <w:rPr>
          <w:u w:val="single"/>
        </w:rPr>
        <w:t>kontrollkörnyezet</w:t>
      </w:r>
      <w:r w:rsidR="003534A2" w:rsidRPr="00861817">
        <w:rPr>
          <w:u w:val="single"/>
        </w:rPr>
        <w:t xml:space="preserve"> </w:t>
      </w:r>
      <w:r w:rsidR="003534A2" w:rsidRPr="00861817">
        <w:t>elemei képezik a belső kontrollrendszer alapját, magába foglalja a</w:t>
      </w:r>
      <w:r w:rsidR="001C7721">
        <w:t xml:space="preserve">z Önkormányzat és intézményei </w:t>
      </w:r>
      <w:r w:rsidR="003534A2" w:rsidRPr="00861817">
        <w:t>működésének elveit, kereteit. Ehhez a szükséges jogszabályi környezet biztosított, feladatai törvényi szinten rögzítettek</w:t>
      </w:r>
      <w:r w:rsidR="00F917CA">
        <w:t>, továbbá a szükséges szabályozói környezet kialakítására intézkedtek.</w:t>
      </w:r>
      <w:r w:rsidR="003534A2" w:rsidRPr="00861817">
        <w:t xml:space="preserve"> </w:t>
      </w:r>
    </w:p>
    <w:p w14:paraId="51F9D88F" w14:textId="77777777" w:rsidR="0076584C" w:rsidRDefault="0076584C" w:rsidP="00FA6E3B">
      <w:pPr>
        <w:tabs>
          <w:tab w:val="left" w:pos="600"/>
        </w:tabs>
        <w:spacing w:line="276" w:lineRule="auto"/>
        <w:jc w:val="both"/>
      </w:pPr>
    </w:p>
    <w:p w14:paraId="78F5D570" w14:textId="77777777" w:rsidR="00181468" w:rsidRDefault="00181468" w:rsidP="00FA6E3B">
      <w:pPr>
        <w:tabs>
          <w:tab w:val="left" w:pos="600"/>
        </w:tabs>
        <w:spacing w:line="276" w:lineRule="auto"/>
        <w:jc w:val="both"/>
      </w:pPr>
    </w:p>
    <w:p w14:paraId="0A0A34AF" w14:textId="77777777" w:rsidR="00181468" w:rsidRPr="00D126AC" w:rsidRDefault="00181468" w:rsidP="00FA6E3B">
      <w:pPr>
        <w:tabs>
          <w:tab w:val="left" w:pos="600"/>
        </w:tabs>
        <w:spacing w:line="276" w:lineRule="auto"/>
        <w:jc w:val="both"/>
      </w:pPr>
    </w:p>
    <w:p w14:paraId="4493CEF4" w14:textId="77777777" w:rsidR="00F917CA" w:rsidRPr="00D126AC" w:rsidRDefault="00A94A2E" w:rsidP="00FA6E3B">
      <w:pPr>
        <w:tabs>
          <w:tab w:val="left" w:pos="600"/>
        </w:tabs>
        <w:spacing w:line="276" w:lineRule="auto"/>
        <w:jc w:val="both"/>
        <w:rPr>
          <w:bCs/>
        </w:rPr>
      </w:pPr>
      <w:r w:rsidRPr="00D126AC">
        <w:rPr>
          <w:bCs/>
        </w:rPr>
        <w:lastRenderedPageBreak/>
        <w:t xml:space="preserve">Az </w:t>
      </w:r>
      <w:r w:rsidR="00F917CA" w:rsidRPr="00D126AC">
        <w:rPr>
          <w:bCs/>
        </w:rPr>
        <w:t xml:space="preserve">Önkormányzat és intézményei tekintetében </w:t>
      </w:r>
      <w:r w:rsidR="003A3B0F" w:rsidRPr="00D126AC">
        <w:rPr>
          <w:bCs/>
        </w:rPr>
        <w:t xml:space="preserve">integrált </w:t>
      </w:r>
      <w:r w:rsidR="001A5B07" w:rsidRPr="00D126AC">
        <w:rPr>
          <w:bCs/>
          <w:u w:val="single"/>
        </w:rPr>
        <w:t>kockázatkezelési rendszer</w:t>
      </w:r>
      <w:r w:rsidR="0076584C" w:rsidRPr="00D126AC">
        <w:rPr>
          <w:bCs/>
        </w:rPr>
        <w:t xml:space="preserve"> </w:t>
      </w:r>
      <w:r w:rsidR="00F917CA" w:rsidRPr="00D126AC">
        <w:rPr>
          <w:bCs/>
        </w:rPr>
        <w:t xml:space="preserve">működtetése szükséges, melyhez a szervezeti célok meghatározása szükséges. a magas kockázatú folyamatok kezelésére a jegyző és az intézmények vezetői intézkednek. </w:t>
      </w:r>
      <w:r w:rsidR="00181468">
        <w:rPr>
          <w:bCs/>
        </w:rPr>
        <w:t xml:space="preserve">A </w:t>
      </w:r>
      <w:r w:rsidR="00F917CA" w:rsidRPr="00D126AC">
        <w:rPr>
          <w:bCs/>
        </w:rPr>
        <w:t>kockázatok kezelésének legfőbb eszköze</w:t>
      </w:r>
      <w:r w:rsidR="00181468">
        <w:rPr>
          <w:bCs/>
        </w:rPr>
        <w:t xml:space="preserve"> a</w:t>
      </w:r>
      <w:r w:rsidR="00181468" w:rsidRPr="00D126AC">
        <w:rPr>
          <w:bCs/>
        </w:rPr>
        <w:t xml:space="preserve"> hatékony folyamatba épített ellenőrzés</w:t>
      </w:r>
      <w:r w:rsidR="00181468">
        <w:rPr>
          <w:bCs/>
        </w:rPr>
        <w:t>.</w:t>
      </w:r>
      <w:r w:rsidR="00F917CA" w:rsidRPr="00D126AC">
        <w:rPr>
          <w:bCs/>
        </w:rPr>
        <w:t xml:space="preserve"> </w:t>
      </w:r>
      <w:r w:rsidR="00A20C84" w:rsidRPr="00D126AC">
        <w:rPr>
          <w:bCs/>
        </w:rPr>
        <w:t xml:space="preserve">A bizonyosságot adó tevékenység végrehajtása során a kockázati tényezők </w:t>
      </w:r>
      <w:r w:rsidR="00D126AC" w:rsidRPr="00D126AC">
        <w:rPr>
          <w:bCs/>
        </w:rPr>
        <w:t xml:space="preserve">felülvizsgálata, </w:t>
      </w:r>
      <w:r w:rsidR="00A20C84" w:rsidRPr="00D126AC">
        <w:rPr>
          <w:bCs/>
        </w:rPr>
        <w:t xml:space="preserve">értékelése, illetve új kockázati tényezők beazonosítása </w:t>
      </w:r>
      <w:r w:rsidR="00D126AC" w:rsidRPr="00D126AC">
        <w:rPr>
          <w:bCs/>
        </w:rPr>
        <w:t>minden esetben megvalósul.</w:t>
      </w:r>
    </w:p>
    <w:p w14:paraId="75773503" w14:textId="77777777" w:rsidR="00F917CA" w:rsidRDefault="00F917CA" w:rsidP="00FA6E3B">
      <w:pPr>
        <w:tabs>
          <w:tab w:val="left" w:pos="600"/>
        </w:tabs>
        <w:spacing w:line="276" w:lineRule="auto"/>
        <w:jc w:val="both"/>
        <w:rPr>
          <w:bCs/>
          <w:highlight w:val="yellow"/>
        </w:rPr>
      </w:pPr>
    </w:p>
    <w:p w14:paraId="7939B424" w14:textId="77777777" w:rsidR="0076584C" w:rsidRPr="00861817" w:rsidRDefault="001A5B07" w:rsidP="00FA6E3B">
      <w:pPr>
        <w:tabs>
          <w:tab w:val="left" w:pos="600"/>
        </w:tabs>
        <w:spacing w:line="276" w:lineRule="auto"/>
        <w:jc w:val="both"/>
      </w:pPr>
      <w:r w:rsidRPr="00861817">
        <w:rPr>
          <w:bCs/>
        </w:rPr>
        <w:t xml:space="preserve">A </w:t>
      </w:r>
      <w:r w:rsidRPr="00861817">
        <w:rPr>
          <w:bCs/>
          <w:u w:val="single"/>
        </w:rPr>
        <w:t>kontrolltevékenységek</w:t>
      </w:r>
      <w:r w:rsidRPr="00861817">
        <w:rPr>
          <w:bCs/>
        </w:rPr>
        <w:t xml:space="preserve"> </w:t>
      </w:r>
      <w:r w:rsidR="00E120BD" w:rsidRPr="00861817">
        <w:rPr>
          <w:rFonts w:eastAsia="MS Mincho"/>
          <w:bCs/>
          <w:lang w:eastAsia="ja-JP"/>
        </w:rPr>
        <w:t>kialakítása a területi sajátosságok és a vonatkozó normák előírásain</w:t>
      </w:r>
      <w:r w:rsidR="00A43225" w:rsidRPr="00861817">
        <w:rPr>
          <w:rFonts w:eastAsia="MS Mincho"/>
          <w:bCs/>
          <w:lang w:eastAsia="ja-JP"/>
        </w:rPr>
        <w:t>ak figyelembevételével történik</w:t>
      </w:r>
      <w:r w:rsidR="00E120BD" w:rsidRPr="00861817">
        <w:rPr>
          <w:rFonts w:eastAsia="MS Mincho"/>
          <w:bCs/>
          <w:lang w:eastAsia="ja-JP"/>
        </w:rPr>
        <w:t xml:space="preserve">, </w:t>
      </w:r>
      <w:r w:rsidR="00A43225" w:rsidRPr="00861817">
        <w:rPr>
          <w:bCs/>
        </w:rPr>
        <w:t>a belső szabályzato</w:t>
      </w:r>
      <w:r w:rsidR="00E120BD" w:rsidRPr="00861817">
        <w:rPr>
          <w:bCs/>
        </w:rPr>
        <w:t>k</w:t>
      </w:r>
      <w:r w:rsidRPr="00861817">
        <w:rPr>
          <w:bCs/>
        </w:rPr>
        <w:t xml:space="preserve"> tartalmazzák az engedélyezési és jóváhagyási eljárások</w:t>
      </w:r>
      <w:r w:rsidR="00E120BD" w:rsidRPr="00861817">
        <w:rPr>
          <w:bCs/>
        </w:rPr>
        <w:t>at</w:t>
      </w:r>
      <w:r w:rsidRPr="00861817">
        <w:rPr>
          <w:bCs/>
        </w:rPr>
        <w:t>, az információkhoz való hozzáférést, a beszámolási rendet, a feladatkörök szétválasztása a belső normák alapján biztosítva van.</w:t>
      </w:r>
      <w:r w:rsidRPr="00861817">
        <w:t xml:space="preserve"> </w:t>
      </w:r>
    </w:p>
    <w:p w14:paraId="35C0B341" w14:textId="77777777" w:rsidR="00E120BD" w:rsidRPr="00DD4F19" w:rsidRDefault="00E120BD" w:rsidP="00FA6E3B">
      <w:pPr>
        <w:tabs>
          <w:tab w:val="left" w:pos="600"/>
        </w:tabs>
        <w:spacing w:line="276" w:lineRule="auto"/>
        <w:jc w:val="both"/>
        <w:rPr>
          <w:highlight w:val="yellow"/>
        </w:rPr>
      </w:pPr>
    </w:p>
    <w:p w14:paraId="3CA986ED" w14:textId="77777777" w:rsidR="0076584C" w:rsidRPr="00861817" w:rsidRDefault="001A5B07" w:rsidP="00FA6E3B">
      <w:pPr>
        <w:tabs>
          <w:tab w:val="left" w:pos="600"/>
        </w:tabs>
        <w:spacing w:line="276" w:lineRule="auto"/>
        <w:jc w:val="both"/>
        <w:rPr>
          <w:bCs/>
        </w:rPr>
      </w:pPr>
      <w:r w:rsidRPr="00861817">
        <w:t xml:space="preserve">Az </w:t>
      </w:r>
      <w:r w:rsidRPr="00861817">
        <w:rPr>
          <w:u w:val="single"/>
        </w:rPr>
        <w:t>információs és kommunikációs</w:t>
      </w:r>
      <w:r w:rsidRPr="00861817">
        <w:t xml:space="preserve"> rendszerrel kapcsolatban megállapítható, hogy a</w:t>
      </w:r>
      <w:r w:rsidRPr="00861817">
        <w:rPr>
          <w:bCs/>
        </w:rPr>
        <w:t>z információ átadásának formáját meghatározták, a foglalkoztatottak a munkájukhoz szükséges információkhoz általában időben hozzájutottak, a sza</w:t>
      </w:r>
      <w:r w:rsidR="00E120BD" w:rsidRPr="00861817">
        <w:rPr>
          <w:bCs/>
        </w:rPr>
        <w:t>bályzatok rendelkezésre állnak.</w:t>
      </w:r>
    </w:p>
    <w:p w14:paraId="4EAA026C" w14:textId="77777777" w:rsidR="0076584C" w:rsidRPr="00861817" w:rsidRDefault="0076584C" w:rsidP="00FA6E3B">
      <w:pPr>
        <w:tabs>
          <w:tab w:val="left" w:pos="600"/>
        </w:tabs>
        <w:spacing w:line="276" w:lineRule="auto"/>
        <w:jc w:val="both"/>
        <w:rPr>
          <w:bCs/>
        </w:rPr>
      </w:pPr>
    </w:p>
    <w:p w14:paraId="6B2BB848" w14:textId="77777777" w:rsidR="00E120BD" w:rsidRPr="00FA6E3B" w:rsidRDefault="001A5B07" w:rsidP="00FA6E3B">
      <w:pPr>
        <w:tabs>
          <w:tab w:val="left" w:pos="600"/>
        </w:tabs>
        <w:spacing w:line="276" w:lineRule="auto"/>
        <w:jc w:val="both"/>
      </w:pPr>
      <w:r w:rsidRPr="00AA7118">
        <w:t>A</w:t>
      </w:r>
      <w:r w:rsidR="001C7721">
        <w:t>z Önkormányzatnál és intézményei</w:t>
      </w:r>
      <w:r w:rsidR="002B1EA4">
        <w:t xml:space="preserve">nél </w:t>
      </w:r>
      <w:r w:rsidRPr="00AA7118">
        <w:t>alkalmazott eljárásrendek, a kialakított kontrollkörnyezet, a beszámoltatási é</w:t>
      </w:r>
      <w:r w:rsidR="00A94A2E" w:rsidRPr="00AA7118">
        <w:t xml:space="preserve">s jelentéstételi kötelezettség </w:t>
      </w:r>
      <w:r w:rsidRPr="00AA7118">
        <w:t xml:space="preserve">biztosítja a szervezeti célok megvalósításának nyomon követését, az így kialakított </w:t>
      </w:r>
      <w:r w:rsidRPr="00AA7118">
        <w:rPr>
          <w:u w:val="single"/>
        </w:rPr>
        <w:t>monitoring rendszer</w:t>
      </w:r>
      <w:r w:rsidRPr="00AA7118">
        <w:t xml:space="preserve"> beépült a mindennapi működési tevékenysége</w:t>
      </w:r>
      <w:r w:rsidR="00AF4E01">
        <w:t>k</w:t>
      </w:r>
      <w:r w:rsidRPr="00AA7118">
        <w:t xml:space="preserve">be. </w:t>
      </w:r>
      <w:r w:rsidR="00E120BD" w:rsidRPr="00AA7118">
        <w:t xml:space="preserve">A monitoring rendszer részeként a </w:t>
      </w:r>
      <w:r w:rsidR="00E120BD" w:rsidRPr="00AA7118">
        <w:rPr>
          <w:rFonts w:eastAsia="MS Mincho"/>
          <w:bCs/>
          <w:lang w:eastAsia="ja-JP"/>
        </w:rPr>
        <w:t xml:space="preserve">függetlenített belső ellenőrzés </w:t>
      </w:r>
      <w:r w:rsidR="002B1EA4">
        <w:rPr>
          <w:rFonts w:eastAsia="MS Mincho"/>
          <w:bCs/>
          <w:lang w:eastAsia="ja-JP"/>
        </w:rPr>
        <w:t>működtet</w:t>
      </w:r>
      <w:r w:rsidR="00AF4E01">
        <w:rPr>
          <w:rFonts w:eastAsia="MS Mincho"/>
          <w:bCs/>
          <w:lang w:eastAsia="ja-JP"/>
        </w:rPr>
        <w:t>ését külső szolgáltató útján biztosítja</w:t>
      </w:r>
      <w:r w:rsidR="00E120BD" w:rsidRPr="00AA7118">
        <w:rPr>
          <w:rFonts w:eastAsia="MS Mincho"/>
          <w:bCs/>
          <w:lang w:eastAsia="ja-JP"/>
        </w:rPr>
        <w:t xml:space="preserve">, </w:t>
      </w:r>
      <w:r w:rsidR="00E120BD" w:rsidRPr="00AF4E01">
        <w:rPr>
          <w:rFonts w:eastAsia="MS Mincho"/>
          <w:bCs/>
          <w:lang w:eastAsia="ja-JP"/>
        </w:rPr>
        <w:t xml:space="preserve">amely közvetlenül a </w:t>
      </w:r>
      <w:r w:rsidR="002B1EA4" w:rsidRPr="00AF4E01">
        <w:rPr>
          <w:rFonts w:eastAsia="MS Mincho"/>
          <w:bCs/>
          <w:lang w:eastAsia="ja-JP"/>
        </w:rPr>
        <w:t xml:space="preserve">költségvetési szerv vezetőjéhez van rendelve, </w:t>
      </w:r>
      <w:r w:rsidR="00E120BD" w:rsidRPr="00AF4E01">
        <w:rPr>
          <w:rFonts w:eastAsia="MS Mincho"/>
          <w:bCs/>
          <w:lang w:eastAsia="ja-JP"/>
        </w:rPr>
        <w:t>tevékenységét a vonatkozó előírásokban foglaltaknak megfelelően hajtja végre.</w:t>
      </w:r>
      <w:r w:rsidR="00E120BD" w:rsidRPr="00FA6E3B">
        <w:rPr>
          <w:rFonts w:eastAsia="MS Mincho"/>
          <w:bCs/>
          <w:lang w:eastAsia="ja-JP"/>
        </w:rPr>
        <w:t xml:space="preserve"> </w:t>
      </w:r>
    </w:p>
    <w:p w14:paraId="07499433" w14:textId="77777777" w:rsidR="001A5B07" w:rsidRPr="00AA7118" w:rsidRDefault="001A5B07" w:rsidP="00FA6E3B">
      <w:pPr>
        <w:spacing w:line="276" w:lineRule="auto"/>
        <w:jc w:val="both"/>
      </w:pPr>
    </w:p>
    <w:p w14:paraId="2CC72DB0" w14:textId="77777777" w:rsidR="001F0858" w:rsidRPr="00FA6E3B" w:rsidRDefault="0076584C" w:rsidP="00FA6E3B">
      <w:pPr>
        <w:spacing w:line="276" w:lineRule="auto"/>
        <w:jc w:val="both"/>
      </w:pPr>
      <w:r w:rsidRPr="00AA7118">
        <w:t xml:space="preserve">A </w:t>
      </w:r>
      <w:r w:rsidR="00A94A2E" w:rsidRPr="00AA7118">
        <w:t xml:space="preserve">belső kontrollrendszer </w:t>
      </w:r>
      <w:r w:rsidR="00E120BD" w:rsidRPr="00AA7118">
        <w:t>f</w:t>
      </w:r>
      <w:r w:rsidR="00A94A2E" w:rsidRPr="00AA7118">
        <w:t>ejl</w:t>
      </w:r>
      <w:r w:rsidR="00AA7118" w:rsidRPr="00AA7118">
        <w:t>esztésére kihatással lehet a külső</w:t>
      </w:r>
      <w:r w:rsidR="00A94A2E" w:rsidRPr="00AA7118">
        <w:t xml:space="preserve"> </w:t>
      </w:r>
      <w:r w:rsidR="00AA7118" w:rsidRPr="00AA7118">
        <w:t>hatásokból (</w:t>
      </w:r>
      <w:r w:rsidR="00A94A2E" w:rsidRPr="00AA7118">
        <w:t>szabályozás</w:t>
      </w:r>
      <w:r w:rsidR="00AA7118" w:rsidRPr="00AA7118">
        <w:t xml:space="preserve"> változás, költségvetés módosítás stb.) </w:t>
      </w:r>
      <w:r w:rsidR="00A94A2E" w:rsidRPr="00AA7118">
        <w:t>eredő</w:t>
      </w:r>
      <w:r w:rsidR="00E120BD" w:rsidRPr="00AA7118">
        <w:t xml:space="preserve"> </w:t>
      </w:r>
      <w:r w:rsidR="00A94A2E" w:rsidRPr="00AA7118">
        <w:t>követelmény</w:t>
      </w:r>
      <w:r w:rsidR="001F0858" w:rsidRPr="00AA7118">
        <w:t>ek változása,</w:t>
      </w:r>
      <w:r w:rsidR="00AA7118" w:rsidRPr="00AA7118">
        <w:t xml:space="preserve"> melyeknek az eljárásrendekre és a gyakorolt hatása, valamint a belső normákon való átvezetése kockázatokat hordoz magában.</w:t>
      </w:r>
      <w:r w:rsidR="00AA7118">
        <w:t xml:space="preserve">  </w:t>
      </w:r>
    </w:p>
    <w:p w14:paraId="70308583" w14:textId="77777777" w:rsidR="001F0858" w:rsidRPr="00FA6E3B" w:rsidRDefault="001F0858" w:rsidP="00FA6E3B">
      <w:pPr>
        <w:spacing w:line="276" w:lineRule="auto"/>
        <w:jc w:val="both"/>
        <w:rPr>
          <w:highlight w:val="yellow"/>
        </w:rPr>
      </w:pPr>
    </w:p>
    <w:p w14:paraId="107EE4DC" w14:textId="77777777" w:rsidR="007A58CB" w:rsidRPr="00FA6E3B" w:rsidRDefault="007A58CB" w:rsidP="00FA6E3B">
      <w:pPr>
        <w:pStyle w:val="Cmsor1"/>
        <w:numPr>
          <w:ilvl w:val="0"/>
          <w:numId w:val="17"/>
        </w:numPr>
        <w:spacing w:before="0" w:line="276" w:lineRule="auto"/>
        <w:rPr>
          <w:rFonts w:cs="Times New Roman"/>
          <w:szCs w:val="24"/>
        </w:rPr>
      </w:pPr>
      <w:r w:rsidRPr="00FA6E3B">
        <w:rPr>
          <w:rFonts w:cs="Times New Roman"/>
          <w:szCs w:val="24"/>
        </w:rPr>
        <w:t>Kockázati tényezők és értékelésük</w:t>
      </w:r>
    </w:p>
    <w:p w14:paraId="6F1E7F8C" w14:textId="77777777" w:rsidR="00A94A2E" w:rsidRPr="00AA7118" w:rsidRDefault="00A94A2E" w:rsidP="00FA6E3B">
      <w:pPr>
        <w:spacing w:line="276" w:lineRule="auto"/>
        <w:rPr>
          <w:sz w:val="16"/>
          <w:szCs w:val="16"/>
        </w:rPr>
      </w:pPr>
    </w:p>
    <w:p w14:paraId="000FFD79" w14:textId="77777777" w:rsidR="00A94A2E" w:rsidRDefault="00A94A2E" w:rsidP="00FA6E3B">
      <w:pPr>
        <w:spacing w:line="276" w:lineRule="auto"/>
        <w:jc w:val="both"/>
      </w:pPr>
      <w:r w:rsidRPr="00FA6E3B">
        <w:t>A kockázatkezelés végrehajtásához meghatározásra kerülnek azok a főbb folyamatok, melyek kiemelte</w:t>
      </w:r>
      <w:r w:rsidR="002B1EA4">
        <w:t>k</w:t>
      </w:r>
      <w:r w:rsidRPr="00FA6E3B">
        <w:t xml:space="preserve"> a stratégia célok eléréséhez. Továbbá feltárásra kerültek azok a kockázati tényezők, melyek minden terület</w:t>
      </w:r>
      <w:r w:rsidR="00A51195">
        <w:t>e</w:t>
      </w:r>
      <w:r w:rsidRPr="00FA6E3B">
        <w:t>n jelentkezhetnek, és döntően befolyásolhatják a</w:t>
      </w:r>
      <w:r w:rsidR="00A51195">
        <w:t>z alaptevékenységet</w:t>
      </w:r>
      <w:r w:rsidRPr="00FA6E3B">
        <w:t>. Az elemzés a folyamatok jelentőség</w:t>
      </w:r>
      <w:r w:rsidR="00A51195">
        <w:t xml:space="preserve">ét </w:t>
      </w:r>
      <w:r w:rsidRPr="00FA6E3B">
        <w:t xml:space="preserve">a stratégia célok, illetve a kockázati tényezők alapján </w:t>
      </w:r>
      <w:r w:rsidR="00A51195" w:rsidRPr="00FA6E3B">
        <w:t>határoz</w:t>
      </w:r>
      <w:r w:rsidR="00A51195">
        <w:t>ta meg.</w:t>
      </w:r>
      <w:r w:rsidR="00A51195" w:rsidRPr="00FA6E3B">
        <w:t xml:space="preserve"> </w:t>
      </w:r>
      <w:r w:rsidRPr="00FA6E3B">
        <w:t>A folyamatok kombinált kockázatát a két elemzés számtani közepe alapján határozzuk meg, oly formában, hogy a 2,5 valószínűség alatt alacsony, a 2,5 és 4 valószínűség között közepes, a felett magas prioritású a folyamat. A folyamatokhoz kapcsolódó ellenőrzések gyakorisága ennek megfelelően 1, 3, illetve 5 évente kerül besorolásra.</w:t>
      </w:r>
    </w:p>
    <w:p w14:paraId="007BB5BF" w14:textId="77777777" w:rsidR="00181468" w:rsidRDefault="00181468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24F80900" w14:textId="77777777" w:rsidR="0099115C" w:rsidRPr="00AA7118" w:rsidRDefault="0099115C" w:rsidP="00FA6E3B">
      <w:pPr>
        <w:spacing w:line="276" w:lineRule="auto"/>
        <w:jc w:val="both"/>
        <w:rPr>
          <w:sz w:val="16"/>
          <w:szCs w:val="16"/>
        </w:rPr>
      </w:pPr>
    </w:p>
    <w:p w14:paraId="5A7E175D" w14:textId="77777777" w:rsidR="00A94A2E" w:rsidRDefault="00AC3F44" w:rsidP="00FA6E3B">
      <w:pPr>
        <w:spacing w:line="276" w:lineRule="auto"/>
        <w:jc w:val="both"/>
      </w:pPr>
      <w:r w:rsidRPr="00FA6E3B">
        <w:t>A</w:t>
      </w:r>
      <w:r w:rsidR="000418A0" w:rsidRPr="00FA6E3B">
        <w:t xml:space="preserve"> </w:t>
      </w:r>
      <w:r w:rsidRPr="00FA6E3B">
        <w:rPr>
          <w:u w:val="single"/>
        </w:rPr>
        <w:t>kockázati tényezők</w:t>
      </w:r>
      <w:r w:rsidRPr="00FA6E3B">
        <w:t xml:space="preserve"> </w:t>
      </w:r>
      <w:r w:rsidR="000418A0" w:rsidRPr="00FA6E3B">
        <w:t xml:space="preserve">közül </w:t>
      </w:r>
      <w:r w:rsidRPr="00FA6E3B">
        <w:t>az alábbi</w:t>
      </w:r>
      <w:r w:rsidR="00346CFB" w:rsidRPr="00FA6E3B">
        <w:t xml:space="preserve">ak </w:t>
      </w:r>
      <w:r w:rsidR="00A94A2E" w:rsidRPr="00FA6E3B">
        <w:t xml:space="preserve">kerültek kiemelésre: </w:t>
      </w:r>
    </w:p>
    <w:p w14:paraId="32532EEE" w14:textId="77777777" w:rsidR="00B2571C" w:rsidRPr="00FA6E3B" w:rsidRDefault="00B2571C" w:rsidP="00FA6E3B">
      <w:pPr>
        <w:spacing w:line="276" w:lineRule="auto"/>
        <w:jc w:val="both"/>
      </w:pPr>
    </w:p>
    <w:p w14:paraId="3C3C1E0D" w14:textId="77777777" w:rsidR="000418A0" w:rsidRPr="00FA6E3B" w:rsidRDefault="000418A0" w:rsidP="00FA6E3B">
      <w:pPr>
        <w:numPr>
          <w:ilvl w:val="0"/>
          <w:numId w:val="12"/>
        </w:numPr>
        <w:spacing w:line="276" w:lineRule="auto"/>
        <w:jc w:val="both"/>
      </w:pPr>
      <w:r w:rsidRPr="00FA6E3B">
        <w:t>Stratégiai célok, célkitűzések megalapozottsága, megvalósíthatósága</w:t>
      </w:r>
      <w:r w:rsidR="00BE5F5F" w:rsidRPr="00FA6E3B">
        <w:t>;</w:t>
      </w:r>
    </w:p>
    <w:p w14:paraId="6959BE66" w14:textId="77777777" w:rsidR="000418A0" w:rsidRPr="00FA6E3B" w:rsidRDefault="000418A0" w:rsidP="00FA6E3B">
      <w:pPr>
        <w:numPr>
          <w:ilvl w:val="0"/>
          <w:numId w:val="12"/>
        </w:numPr>
        <w:spacing w:line="276" w:lineRule="auto"/>
        <w:jc w:val="both"/>
      </w:pPr>
      <w:r w:rsidRPr="00FA6E3B">
        <w:t>Rendelkezésre álló költségvetés</w:t>
      </w:r>
      <w:r w:rsidR="00BE5F5F" w:rsidRPr="00FA6E3B">
        <w:t>;</w:t>
      </w:r>
    </w:p>
    <w:p w14:paraId="32EA3B8D" w14:textId="77777777" w:rsidR="000418A0" w:rsidRPr="00FA6E3B" w:rsidRDefault="000418A0" w:rsidP="00FA6E3B">
      <w:pPr>
        <w:numPr>
          <w:ilvl w:val="0"/>
          <w:numId w:val="12"/>
        </w:numPr>
        <w:spacing w:line="276" w:lineRule="auto"/>
        <w:jc w:val="both"/>
      </w:pPr>
      <w:r w:rsidRPr="00FA6E3B">
        <w:t>Működési kiadások tervezése, teljesítése</w:t>
      </w:r>
      <w:r w:rsidR="00BE5F5F" w:rsidRPr="00FA6E3B">
        <w:t>;</w:t>
      </w:r>
    </w:p>
    <w:p w14:paraId="5EFB6AA9" w14:textId="77777777" w:rsidR="000418A0" w:rsidRPr="00FA6E3B" w:rsidRDefault="000418A0" w:rsidP="00FA6E3B">
      <w:pPr>
        <w:numPr>
          <w:ilvl w:val="0"/>
          <w:numId w:val="12"/>
        </w:numPr>
        <w:spacing w:line="276" w:lineRule="auto"/>
        <w:jc w:val="both"/>
      </w:pPr>
      <w:r w:rsidRPr="00FA6E3B">
        <w:t>Jogszabályi környezet változása, összetettsége</w:t>
      </w:r>
      <w:r w:rsidR="00BE5F5F" w:rsidRPr="00FA6E3B">
        <w:t>;</w:t>
      </w:r>
    </w:p>
    <w:p w14:paraId="6E37B872" w14:textId="77777777" w:rsidR="000418A0" w:rsidRPr="00FA6E3B" w:rsidRDefault="000418A0" w:rsidP="00FA6E3B">
      <w:pPr>
        <w:numPr>
          <w:ilvl w:val="0"/>
          <w:numId w:val="12"/>
        </w:numPr>
        <w:spacing w:line="276" w:lineRule="auto"/>
        <w:jc w:val="both"/>
      </w:pPr>
      <w:r w:rsidRPr="00FA6E3B">
        <w:t>Külső környezet hatása</w:t>
      </w:r>
      <w:r w:rsidR="00BE5F5F" w:rsidRPr="00FA6E3B">
        <w:t>;</w:t>
      </w:r>
    </w:p>
    <w:p w14:paraId="6AABF28F" w14:textId="77777777" w:rsidR="000418A0" w:rsidRPr="00FA6E3B" w:rsidRDefault="000418A0" w:rsidP="00FA6E3B">
      <w:pPr>
        <w:numPr>
          <w:ilvl w:val="0"/>
          <w:numId w:val="12"/>
        </w:numPr>
        <w:spacing w:line="276" w:lineRule="auto"/>
        <w:jc w:val="both"/>
      </w:pPr>
      <w:r w:rsidRPr="00FA6E3B">
        <w:t>Szabályozottság eredményessége</w:t>
      </w:r>
      <w:r w:rsidR="00BE5F5F" w:rsidRPr="00FA6E3B">
        <w:t>;</w:t>
      </w:r>
    </w:p>
    <w:p w14:paraId="61854F9C" w14:textId="77777777" w:rsidR="000418A0" w:rsidRPr="00FA6E3B" w:rsidRDefault="000418A0" w:rsidP="00FA6E3B">
      <w:pPr>
        <w:numPr>
          <w:ilvl w:val="0"/>
          <w:numId w:val="12"/>
        </w:numPr>
        <w:spacing w:line="276" w:lineRule="auto"/>
        <w:jc w:val="both"/>
      </w:pPr>
      <w:r w:rsidRPr="00FA6E3B">
        <w:t>Szervezeti változások hatása</w:t>
      </w:r>
      <w:r w:rsidR="00BE5F5F" w:rsidRPr="00FA6E3B">
        <w:t>;</w:t>
      </w:r>
    </w:p>
    <w:p w14:paraId="524BF095" w14:textId="77777777" w:rsidR="000418A0" w:rsidRPr="00FA6E3B" w:rsidRDefault="000418A0" w:rsidP="00FA6E3B">
      <w:pPr>
        <w:numPr>
          <w:ilvl w:val="0"/>
          <w:numId w:val="12"/>
        </w:numPr>
        <w:spacing w:line="276" w:lineRule="auto"/>
        <w:jc w:val="both"/>
      </w:pPr>
      <w:r w:rsidRPr="00FA6E3B">
        <w:t>Működési folyamatokhoz szükséges erőforrások rendelkezésre állása</w:t>
      </w:r>
      <w:r w:rsidR="00BE5F5F" w:rsidRPr="00FA6E3B">
        <w:t>;</w:t>
      </w:r>
    </w:p>
    <w:p w14:paraId="465966F6" w14:textId="77777777" w:rsidR="000418A0" w:rsidRPr="00FA6E3B" w:rsidRDefault="000418A0" w:rsidP="00FA6E3B">
      <w:pPr>
        <w:numPr>
          <w:ilvl w:val="0"/>
          <w:numId w:val="12"/>
        </w:numPr>
        <w:spacing w:line="276" w:lineRule="auto"/>
        <w:jc w:val="both"/>
      </w:pPr>
      <w:r w:rsidRPr="00FA6E3B">
        <w:t>Korábbi ellenőrzés óta eltelt idő</w:t>
      </w:r>
      <w:r w:rsidR="00BE5F5F" w:rsidRPr="00FA6E3B">
        <w:t>;</w:t>
      </w:r>
    </w:p>
    <w:p w14:paraId="6ECFB53E" w14:textId="77777777" w:rsidR="000418A0" w:rsidRPr="00FA6E3B" w:rsidRDefault="000418A0" w:rsidP="00FA6E3B">
      <w:pPr>
        <w:numPr>
          <w:ilvl w:val="0"/>
          <w:numId w:val="12"/>
        </w:numPr>
        <w:spacing w:line="276" w:lineRule="auto"/>
        <w:jc w:val="both"/>
      </w:pPr>
      <w:r w:rsidRPr="00FA6E3B">
        <w:t>Vezetők képzettsége, felkészültsége</w:t>
      </w:r>
      <w:r w:rsidR="00BE5F5F" w:rsidRPr="00FA6E3B">
        <w:t>;</w:t>
      </w:r>
    </w:p>
    <w:p w14:paraId="31690F79" w14:textId="77777777" w:rsidR="000418A0" w:rsidRPr="00FA6E3B" w:rsidRDefault="000418A0" w:rsidP="00FA6E3B">
      <w:pPr>
        <w:numPr>
          <w:ilvl w:val="0"/>
          <w:numId w:val="12"/>
        </w:numPr>
        <w:spacing w:line="276" w:lineRule="auto"/>
        <w:jc w:val="both"/>
      </w:pPr>
      <w:r w:rsidRPr="00FA6E3B">
        <w:t>Munkatársak képzettsége, felkészültsége</w:t>
      </w:r>
      <w:r w:rsidR="00BE5F5F" w:rsidRPr="00FA6E3B">
        <w:t>;</w:t>
      </w:r>
    </w:p>
    <w:p w14:paraId="268369DA" w14:textId="77777777" w:rsidR="000418A0" w:rsidRPr="00FA6E3B" w:rsidRDefault="000418A0" w:rsidP="00FA6E3B">
      <w:pPr>
        <w:numPr>
          <w:ilvl w:val="0"/>
          <w:numId w:val="12"/>
        </w:numPr>
        <w:spacing w:line="276" w:lineRule="auto"/>
        <w:jc w:val="both"/>
      </w:pPr>
      <w:r w:rsidRPr="00FA6E3B">
        <w:t>Belső kontrollrendszer kiépítettségének, működésének eredményessége</w:t>
      </w:r>
      <w:r w:rsidR="00BE5F5F" w:rsidRPr="00FA6E3B">
        <w:t>;</w:t>
      </w:r>
    </w:p>
    <w:p w14:paraId="1A80A252" w14:textId="77777777" w:rsidR="000418A0" w:rsidRPr="00FA6E3B" w:rsidRDefault="000418A0" w:rsidP="00FA6E3B">
      <w:pPr>
        <w:numPr>
          <w:ilvl w:val="0"/>
          <w:numId w:val="12"/>
        </w:numPr>
        <w:spacing w:line="276" w:lineRule="auto"/>
        <w:jc w:val="both"/>
      </w:pPr>
      <w:r w:rsidRPr="00FA6E3B">
        <w:t>Pénzügyi szabálytalanságok valószínűsége</w:t>
      </w:r>
      <w:r w:rsidR="00BE5F5F" w:rsidRPr="00FA6E3B">
        <w:t>.</w:t>
      </w:r>
    </w:p>
    <w:p w14:paraId="53DFDA43" w14:textId="77777777" w:rsidR="00187268" w:rsidRPr="00AA7118" w:rsidRDefault="00187268" w:rsidP="00FA6E3B">
      <w:pPr>
        <w:spacing w:line="276" w:lineRule="auto"/>
        <w:jc w:val="both"/>
        <w:rPr>
          <w:sz w:val="16"/>
          <w:szCs w:val="16"/>
        </w:rPr>
      </w:pPr>
    </w:p>
    <w:p w14:paraId="4DC51834" w14:textId="77777777" w:rsidR="00861817" w:rsidRDefault="00AC31D2" w:rsidP="00861817">
      <w:pPr>
        <w:spacing w:line="276" w:lineRule="auto"/>
        <w:jc w:val="both"/>
      </w:pPr>
      <w:r w:rsidRPr="00FA6E3B">
        <w:t xml:space="preserve">A </w:t>
      </w:r>
      <w:r w:rsidR="0084252D" w:rsidRPr="00FA6E3B">
        <w:t>stratégiai célok megvalósulását a beazonosított kockázati tényezők függvényében az</w:t>
      </w:r>
      <w:r w:rsidR="000805A2" w:rsidRPr="00FA6E3B">
        <w:t xml:space="preserve"> alábbi </w:t>
      </w:r>
      <w:r w:rsidR="0076584C" w:rsidRPr="00FA6E3B">
        <w:t xml:space="preserve">főbb </w:t>
      </w:r>
      <w:r w:rsidR="00346CFB" w:rsidRPr="00FA6E3B">
        <w:rPr>
          <w:u w:val="single"/>
        </w:rPr>
        <w:t>folyamatok</w:t>
      </w:r>
      <w:r w:rsidR="0084252D" w:rsidRPr="00FA6E3B">
        <w:t>on keresztül elemeztük:</w:t>
      </w:r>
    </w:p>
    <w:p w14:paraId="1D3E50E5" w14:textId="77777777" w:rsidR="00B2571C" w:rsidRPr="00FA6E3B" w:rsidRDefault="00B2571C" w:rsidP="00861817">
      <w:pPr>
        <w:spacing w:line="276" w:lineRule="auto"/>
        <w:jc w:val="both"/>
      </w:pPr>
    </w:p>
    <w:p w14:paraId="7AB21809" w14:textId="77777777" w:rsidR="00346CFB" w:rsidRPr="00FA6E3B" w:rsidRDefault="00346CFB" w:rsidP="00FA6E3B">
      <w:pPr>
        <w:numPr>
          <w:ilvl w:val="0"/>
          <w:numId w:val="12"/>
        </w:numPr>
        <w:spacing w:line="276" w:lineRule="auto"/>
        <w:jc w:val="both"/>
      </w:pPr>
      <w:r w:rsidRPr="00FA6E3B">
        <w:t>Tervezés, költségvetés készítés</w:t>
      </w:r>
      <w:r w:rsidR="00AA6967" w:rsidRPr="00FA6E3B">
        <w:t>;</w:t>
      </w:r>
    </w:p>
    <w:p w14:paraId="1D510FFA" w14:textId="77777777" w:rsidR="00346CFB" w:rsidRPr="00E97AEC" w:rsidRDefault="00E97AEC" w:rsidP="00FA6E3B">
      <w:pPr>
        <w:numPr>
          <w:ilvl w:val="0"/>
          <w:numId w:val="12"/>
        </w:numPr>
        <w:spacing w:line="276" w:lineRule="auto"/>
        <w:jc w:val="both"/>
      </w:pPr>
      <w:r w:rsidRPr="00E97AEC">
        <w:t>Szabályozottság</w:t>
      </w:r>
      <w:r w:rsidR="00AA6967" w:rsidRPr="00E97AEC">
        <w:t>;</w:t>
      </w:r>
    </w:p>
    <w:p w14:paraId="49DEA34A" w14:textId="77777777" w:rsidR="00346CFB" w:rsidRPr="00FA6E3B" w:rsidRDefault="00346CFB" w:rsidP="00FA6E3B">
      <w:pPr>
        <w:numPr>
          <w:ilvl w:val="0"/>
          <w:numId w:val="12"/>
        </w:numPr>
        <w:spacing w:line="276" w:lineRule="auto"/>
        <w:jc w:val="both"/>
      </w:pPr>
      <w:r w:rsidRPr="00FA6E3B">
        <w:t>Humánerőforrás gazdálkodás (</w:t>
      </w:r>
      <w:r w:rsidR="00AA6967" w:rsidRPr="00FA6E3B">
        <w:t>munkaerőkapacitás-tervezés</w:t>
      </w:r>
      <w:r w:rsidRPr="00FA6E3B">
        <w:t xml:space="preserve">, bérpolitika, képzés, </w:t>
      </w:r>
      <w:r w:rsidR="00181468">
        <w:t>munkaszervezés</w:t>
      </w:r>
      <w:r w:rsidRPr="00FA6E3B">
        <w:t>, teljesítménymenedzsment)</w:t>
      </w:r>
      <w:r w:rsidR="00AA6967" w:rsidRPr="00FA6E3B">
        <w:t>;</w:t>
      </w:r>
    </w:p>
    <w:p w14:paraId="7D2B33EF" w14:textId="77777777" w:rsidR="00346CFB" w:rsidRPr="00FA6E3B" w:rsidRDefault="00346CFB" w:rsidP="00FA6E3B">
      <w:pPr>
        <w:numPr>
          <w:ilvl w:val="0"/>
          <w:numId w:val="12"/>
        </w:numPr>
        <w:spacing w:line="276" w:lineRule="auto"/>
        <w:jc w:val="both"/>
      </w:pPr>
      <w:r w:rsidRPr="00FA6E3B">
        <w:t>Irányítás, belső kontrollrendszer működés</w:t>
      </w:r>
      <w:r w:rsidR="00AA6967" w:rsidRPr="00FA6E3B">
        <w:t>;</w:t>
      </w:r>
    </w:p>
    <w:p w14:paraId="7D7440CC" w14:textId="77777777" w:rsidR="00346CFB" w:rsidRPr="00FA6E3B" w:rsidRDefault="00346CFB" w:rsidP="00FA6E3B">
      <w:pPr>
        <w:numPr>
          <w:ilvl w:val="0"/>
          <w:numId w:val="12"/>
        </w:numPr>
        <w:spacing w:line="276" w:lineRule="auto"/>
        <w:jc w:val="both"/>
      </w:pPr>
      <w:r w:rsidRPr="00FA6E3B">
        <w:t>Folyamatellátás</w:t>
      </w:r>
      <w:r w:rsidR="00AA6967" w:rsidRPr="00FA6E3B">
        <w:t>;</w:t>
      </w:r>
    </w:p>
    <w:p w14:paraId="6FE6BE61" w14:textId="77777777" w:rsidR="00346CFB" w:rsidRDefault="00A51195" w:rsidP="00FA6E3B">
      <w:pPr>
        <w:numPr>
          <w:ilvl w:val="0"/>
          <w:numId w:val="12"/>
        </w:numPr>
        <w:spacing w:line="276" w:lineRule="auto"/>
        <w:jc w:val="both"/>
      </w:pPr>
      <w:r>
        <w:t>Gazdálkodási-pénzkezelés folyamatok</w:t>
      </w:r>
      <w:r w:rsidR="00AA6967" w:rsidRPr="00FA6E3B">
        <w:t>;</w:t>
      </w:r>
    </w:p>
    <w:p w14:paraId="02227B37" w14:textId="77777777" w:rsidR="00A51195" w:rsidRPr="00FA6E3B" w:rsidRDefault="00A51195" w:rsidP="00FA6E3B">
      <w:pPr>
        <w:numPr>
          <w:ilvl w:val="0"/>
          <w:numId w:val="12"/>
        </w:numPr>
        <w:spacing w:line="276" w:lineRule="auto"/>
        <w:jc w:val="both"/>
      </w:pPr>
      <w:r>
        <w:t>Kötelezettségvállalás;</w:t>
      </w:r>
    </w:p>
    <w:p w14:paraId="7FDD96B6" w14:textId="77777777" w:rsidR="00346CFB" w:rsidRPr="00FA6E3B" w:rsidRDefault="00346CFB" w:rsidP="00FA6E3B">
      <w:pPr>
        <w:numPr>
          <w:ilvl w:val="0"/>
          <w:numId w:val="12"/>
        </w:numPr>
        <w:spacing w:line="276" w:lineRule="auto"/>
        <w:jc w:val="both"/>
      </w:pPr>
      <w:r w:rsidRPr="00FA6E3B">
        <w:t>Közbeszerzés, megrendelés</w:t>
      </w:r>
      <w:r w:rsidR="00151879" w:rsidRPr="00FA6E3B">
        <w:t>;</w:t>
      </w:r>
    </w:p>
    <w:p w14:paraId="72EBCAFD" w14:textId="77777777" w:rsidR="00346CFB" w:rsidRPr="00FA6E3B" w:rsidRDefault="00346CFB" w:rsidP="00FA6E3B">
      <w:pPr>
        <w:numPr>
          <w:ilvl w:val="0"/>
          <w:numId w:val="12"/>
        </w:numPr>
        <w:spacing w:line="276" w:lineRule="auto"/>
        <w:jc w:val="both"/>
      </w:pPr>
      <w:r w:rsidRPr="00FA6E3B">
        <w:t>Szerződéskötés, teljesítés</w:t>
      </w:r>
      <w:r w:rsidR="00151879" w:rsidRPr="00FA6E3B">
        <w:t>;</w:t>
      </w:r>
    </w:p>
    <w:p w14:paraId="5AD73B07" w14:textId="77777777" w:rsidR="00346CFB" w:rsidRPr="00FA6E3B" w:rsidRDefault="00AC31D2" w:rsidP="00FA6E3B">
      <w:pPr>
        <w:numPr>
          <w:ilvl w:val="0"/>
          <w:numId w:val="12"/>
        </w:numPr>
        <w:spacing w:line="276" w:lineRule="auto"/>
        <w:jc w:val="both"/>
      </w:pPr>
      <w:r w:rsidRPr="00FA6E3B">
        <w:t>Pénzügyi-s</w:t>
      </w:r>
      <w:r w:rsidR="00346CFB" w:rsidRPr="00FA6E3B">
        <w:t>zámviteli folyamatok (könyvvezetés, nyilvántartás, adatszolgáltatás)</w:t>
      </w:r>
      <w:r w:rsidR="00AA6967" w:rsidRPr="00FA6E3B">
        <w:t>;</w:t>
      </w:r>
    </w:p>
    <w:p w14:paraId="0E0063C6" w14:textId="77777777" w:rsidR="00346CFB" w:rsidRPr="00FA6E3B" w:rsidRDefault="00AC31D2" w:rsidP="00FA6E3B">
      <w:pPr>
        <w:numPr>
          <w:ilvl w:val="0"/>
          <w:numId w:val="12"/>
        </w:numPr>
        <w:spacing w:line="276" w:lineRule="auto"/>
        <w:jc w:val="both"/>
      </w:pPr>
      <w:r w:rsidRPr="00FA6E3B">
        <w:t>Szakanyaggazdálkodás</w:t>
      </w:r>
      <w:r w:rsidR="00AA6967" w:rsidRPr="00FA6E3B">
        <w:t>;</w:t>
      </w:r>
    </w:p>
    <w:p w14:paraId="40004971" w14:textId="77777777" w:rsidR="00346CFB" w:rsidRPr="00FA6E3B" w:rsidRDefault="00AC31D2" w:rsidP="00FA6E3B">
      <w:pPr>
        <w:numPr>
          <w:ilvl w:val="0"/>
          <w:numId w:val="12"/>
        </w:numPr>
        <w:spacing w:line="276" w:lineRule="auto"/>
        <w:jc w:val="both"/>
      </w:pPr>
      <w:r w:rsidRPr="00FA6E3B">
        <w:t>Üzemeltetés</w:t>
      </w:r>
      <w:r w:rsidR="00AA6967" w:rsidRPr="00FA6E3B">
        <w:t>;</w:t>
      </w:r>
    </w:p>
    <w:p w14:paraId="660E5BD3" w14:textId="77777777" w:rsidR="00346CFB" w:rsidRPr="00FA6E3B" w:rsidRDefault="00AC31D2" w:rsidP="00FA6E3B">
      <w:pPr>
        <w:numPr>
          <w:ilvl w:val="0"/>
          <w:numId w:val="12"/>
        </w:numPr>
        <w:spacing w:line="276" w:lineRule="auto"/>
        <w:jc w:val="both"/>
      </w:pPr>
      <w:r w:rsidRPr="00FA6E3B">
        <w:t>Adatvédelem, adatbiztonság;</w:t>
      </w:r>
    </w:p>
    <w:p w14:paraId="4FE59D72" w14:textId="77777777" w:rsidR="00346CFB" w:rsidRDefault="00346CFB" w:rsidP="00FA6E3B">
      <w:pPr>
        <w:numPr>
          <w:ilvl w:val="0"/>
          <w:numId w:val="12"/>
        </w:numPr>
        <w:spacing w:line="276" w:lineRule="auto"/>
        <w:jc w:val="both"/>
      </w:pPr>
      <w:r w:rsidRPr="00FA6E3B">
        <w:t>Iratkezelés</w:t>
      </w:r>
      <w:r w:rsidR="00D126AC">
        <w:t>.</w:t>
      </w:r>
    </w:p>
    <w:p w14:paraId="36D5F88E" w14:textId="77777777" w:rsidR="00904141" w:rsidRDefault="00904141" w:rsidP="00904141">
      <w:pPr>
        <w:spacing w:line="276" w:lineRule="auto"/>
        <w:jc w:val="both"/>
      </w:pPr>
    </w:p>
    <w:p w14:paraId="49AD26C4" w14:textId="77777777" w:rsidR="00904141" w:rsidRPr="00FA6E3B" w:rsidRDefault="00904141" w:rsidP="00904141">
      <w:pPr>
        <w:spacing w:line="276" w:lineRule="auto"/>
        <w:jc w:val="both"/>
      </w:pPr>
      <w:r w:rsidRPr="0073038B">
        <w:t>A kockázatok elemzését és értékelését tartalmazó kimutatások a terv mellékletében találhatóak.</w:t>
      </w:r>
      <w:r>
        <w:t xml:space="preserve"> </w:t>
      </w:r>
    </w:p>
    <w:p w14:paraId="12B51C7A" w14:textId="77777777" w:rsidR="00B2571C" w:rsidRDefault="00B2571C">
      <w:pPr>
        <w:rPr>
          <w:highlight w:val="yellow"/>
        </w:rPr>
      </w:pPr>
      <w:r>
        <w:rPr>
          <w:highlight w:val="yellow"/>
        </w:rPr>
        <w:br w:type="page"/>
      </w:r>
    </w:p>
    <w:p w14:paraId="49121DAE" w14:textId="77777777" w:rsidR="00A94A2E" w:rsidRPr="00FA6E3B" w:rsidRDefault="00A94A2E" w:rsidP="00FA6E3B">
      <w:pPr>
        <w:spacing w:line="276" w:lineRule="auto"/>
        <w:jc w:val="both"/>
        <w:rPr>
          <w:highlight w:val="yellow"/>
        </w:rPr>
      </w:pPr>
    </w:p>
    <w:p w14:paraId="5709803D" w14:textId="77777777" w:rsidR="00EC3892" w:rsidRDefault="00EC3892" w:rsidP="00FA6E3B">
      <w:pPr>
        <w:spacing w:line="276" w:lineRule="auto"/>
        <w:jc w:val="both"/>
      </w:pPr>
      <w:r w:rsidRPr="00FA6E3B">
        <w:t xml:space="preserve">A </w:t>
      </w:r>
      <w:r w:rsidR="00114CBD" w:rsidRPr="00FA6E3B">
        <w:t xml:space="preserve">fentiek figyelembevételével </w:t>
      </w:r>
      <w:r w:rsidRPr="00FA6E3B">
        <w:t>a 20</w:t>
      </w:r>
      <w:r w:rsidR="003C46D3" w:rsidRPr="00FA6E3B">
        <w:t>2</w:t>
      </w:r>
      <w:r w:rsidR="00AA7118">
        <w:t>5</w:t>
      </w:r>
      <w:r w:rsidRPr="00FA6E3B">
        <w:t>-202</w:t>
      </w:r>
      <w:r w:rsidR="002B1EA4">
        <w:t>9</w:t>
      </w:r>
      <w:r w:rsidRPr="00FA6E3B">
        <w:t xml:space="preserve">. évekre vonatkozó stratégiai ellenőrzési prioritások, az ellenőrzések gyakoriságának meghatározása az </w:t>
      </w:r>
      <w:r w:rsidR="008828BE" w:rsidRPr="00FA6E3B">
        <w:t>alábbiak alapján alakul:</w:t>
      </w:r>
    </w:p>
    <w:p w14:paraId="228990CF" w14:textId="77777777" w:rsidR="00722A27" w:rsidRDefault="00722A27" w:rsidP="00FA6E3B">
      <w:pPr>
        <w:spacing w:line="276" w:lineRule="auto"/>
        <w:jc w:val="both"/>
      </w:pPr>
    </w:p>
    <w:p w14:paraId="12851737" w14:textId="77777777" w:rsidR="00EC3892" w:rsidRPr="004A2197" w:rsidRDefault="004A2197" w:rsidP="00FA6E3B">
      <w:pPr>
        <w:spacing w:line="276" w:lineRule="auto"/>
        <w:jc w:val="both"/>
      </w:pPr>
      <w:r w:rsidRPr="004A2197">
        <w:rPr>
          <w:noProof/>
        </w:rPr>
        <w:drawing>
          <wp:inline distT="0" distB="0" distL="0" distR="0" wp14:anchorId="49E990AB" wp14:editId="205FD221">
            <wp:extent cx="5759450" cy="4827905"/>
            <wp:effectExtent l="0" t="0" r="0" b="0"/>
            <wp:docPr id="121547537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82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84D6F" w14:textId="77777777" w:rsidR="003555C5" w:rsidRDefault="003555C5" w:rsidP="00FA6E3B">
      <w:pPr>
        <w:spacing w:line="276" w:lineRule="auto"/>
        <w:jc w:val="both"/>
        <w:rPr>
          <w:noProof/>
        </w:rPr>
      </w:pPr>
    </w:p>
    <w:p w14:paraId="031F5480" w14:textId="77777777" w:rsidR="004A2197" w:rsidRDefault="004A2197" w:rsidP="00FA6E3B">
      <w:pPr>
        <w:spacing w:line="276" w:lineRule="auto"/>
        <w:jc w:val="both"/>
        <w:rPr>
          <w:noProof/>
        </w:rPr>
      </w:pPr>
      <w:r>
        <w:rPr>
          <w:noProof/>
        </w:rPr>
        <w:t>Kockázatelemzési statisztika:</w:t>
      </w:r>
    </w:p>
    <w:p w14:paraId="63F95650" w14:textId="77777777" w:rsidR="004A2197" w:rsidRDefault="004A2197" w:rsidP="00FA6E3B">
      <w:pPr>
        <w:spacing w:line="276" w:lineRule="auto"/>
        <w:jc w:val="both"/>
        <w:rPr>
          <w:noProof/>
        </w:rPr>
      </w:pPr>
    </w:p>
    <w:p w14:paraId="6F713485" w14:textId="77777777" w:rsidR="004A2197" w:rsidRPr="004A2197" w:rsidRDefault="004A2197" w:rsidP="004A2197">
      <w:pPr>
        <w:spacing w:line="276" w:lineRule="auto"/>
        <w:jc w:val="center"/>
      </w:pPr>
      <w:r w:rsidRPr="004A2197">
        <w:rPr>
          <w:noProof/>
        </w:rPr>
        <w:drawing>
          <wp:inline distT="0" distB="0" distL="0" distR="0" wp14:anchorId="170D05F2" wp14:editId="69A9D31A">
            <wp:extent cx="3695277" cy="1911350"/>
            <wp:effectExtent l="0" t="0" r="635" b="0"/>
            <wp:docPr id="875749203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660" cy="1915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8D404" w14:textId="77777777" w:rsidR="003555C5" w:rsidRPr="00FA6E3B" w:rsidRDefault="003555C5" w:rsidP="004A2197">
      <w:pPr>
        <w:spacing w:line="276" w:lineRule="auto"/>
        <w:jc w:val="center"/>
        <w:rPr>
          <w:highlight w:val="yellow"/>
        </w:rPr>
      </w:pPr>
    </w:p>
    <w:p w14:paraId="38EA877A" w14:textId="77777777" w:rsidR="00346CFB" w:rsidRPr="00FA6E3B" w:rsidRDefault="00346CFB" w:rsidP="00FA6E3B">
      <w:pPr>
        <w:spacing w:line="276" w:lineRule="auto"/>
        <w:jc w:val="both"/>
        <w:rPr>
          <w:highlight w:val="yellow"/>
        </w:rPr>
      </w:pPr>
    </w:p>
    <w:p w14:paraId="185C2DFC" w14:textId="77777777" w:rsidR="0071688F" w:rsidRPr="00181468" w:rsidRDefault="0071688F" w:rsidP="00FA6E3B">
      <w:pPr>
        <w:pStyle w:val="Cmsor1"/>
        <w:numPr>
          <w:ilvl w:val="0"/>
          <w:numId w:val="17"/>
        </w:numPr>
        <w:spacing w:before="0" w:line="276" w:lineRule="auto"/>
        <w:rPr>
          <w:rFonts w:cs="Times New Roman"/>
          <w:szCs w:val="24"/>
        </w:rPr>
      </w:pPr>
      <w:r w:rsidRPr="00181468">
        <w:rPr>
          <w:rFonts w:cs="Times New Roman"/>
          <w:szCs w:val="24"/>
        </w:rPr>
        <w:lastRenderedPageBreak/>
        <w:t>Belső ellenőrzésre vonatkozó fejlesztési és képzési terv</w:t>
      </w:r>
      <w:r w:rsidR="00932AC5" w:rsidRPr="00181468">
        <w:rPr>
          <w:rFonts w:cs="Times New Roman"/>
          <w:szCs w:val="24"/>
        </w:rPr>
        <w:t>, szüksége erőforrások</w:t>
      </w:r>
    </w:p>
    <w:p w14:paraId="235CEE25" w14:textId="77777777" w:rsidR="004739CB" w:rsidRPr="00FA6E3B" w:rsidRDefault="004739CB" w:rsidP="00FA6E3B">
      <w:pPr>
        <w:spacing w:line="276" w:lineRule="auto"/>
        <w:jc w:val="both"/>
        <w:rPr>
          <w:highlight w:val="yellow"/>
        </w:rPr>
      </w:pPr>
    </w:p>
    <w:p w14:paraId="3F28D3DD" w14:textId="77777777" w:rsidR="00D126AC" w:rsidRDefault="00D126AC" w:rsidP="00FA6E3B">
      <w:pPr>
        <w:spacing w:line="276" w:lineRule="auto"/>
        <w:jc w:val="both"/>
      </w:pPr>
      <w:r>
        <w:t xml:space="preserve">A külső szolgáltató igénybevétele mentesíti az önkormányzatot a belső ellenőrzés humánerőforrásához kapcsolódó létszámgazdálkodás </w:t>
      </w:r>
      <w:r w:rsidR="00DB598F">
        <w:t xml:space="preserve">feladatai </w:t>
      </w:r>
      <w:r>
        <w:t>és</w:t>
      </w:r>
      <w:r w:rsidR="00DB598F">
        <w:t xml:space="preserve"> a revizori</w:t>
      </w:r>
      <w:r>
        <w:t xml:space="preserve"> kapacitás felmérés </w:t>
      </w:r>
      <w:r w:rsidR="00722A27">
        <w:t xml:space="preserve">alól. </w:t>
      </w:r>
      <w:r w:rsidR="00DB598F">
        <w:t>A</w:t>
      </w:r>
      <w:r w:rsidR="00722A27">
        <w:t xml:space="preserve"> belső ellenőrök képzettség</w:t>
      </w:r>
      <w:r w:rsidR="00DB598F">
        <w:t>ét</w:t>
      </w:r>
      <w:r w:rsidR="00722A27">
        <w:t>, továbbképzés</w:t>
      </w:r>
      <w:r w:rsidR="00DB598F">
        <w:t xml:space="preserve">ét </w:t>
      </w:r>
      <w:r w:rsidR="00722A27">
        <w:t>és a jogszabályi követelményeknek való megfeleltetés</w:t>
      </w:r>
      <w:r w:rsidR="00DB598F">
        <w:t>é</w:t>
      </w:r>
      <w:r w:rsidR="00722A27">
        <w:t xml:space="preserve">t a külső szolgáltatónak kell biztosítania. Szintén a külső szolgáltató biztosítja a belső ellenőrzéshez szükséges tárgyi feltételek rendelkezésre állását. </w:t>
      </w:r>
    </w:p>
    <w:p w14:paraId="1C5497A2" w14:textId="77777777" w:rsidR="00D126AC" w:rsidRDefault="00D126AC" w:rsidP="00FA6E3B">
      <w:pPr>
        <w:spacing w:line="276" w:lineRule="auto"/>
        <w:jc w:val="both"/>
      </w:pPr>
    </w:p>
    <w:p w14:paraId="7449ED3A" w14:textId="77777777" w:rsidR="00CB0522" w:rsidRPr="00FA6E3B" w:rsidRDefault="00CB0522" w:rsidP="00FA6E3B">
      <w:pPr>
        <w:spacing w:line="276" w:lineRule="auto"/>
        <w:jc w:val="both"/>
      </w:pPr>
      <w:r w:rsidRPr="00FA6E3B">
        <w:t>A belső ellenőrzés középtávú fejlesztési célkitűzése a különböző területeken a szakmai kompetencia fejlesztése (tanácsadói tevékenységgel, belső képzések megtartásával), tová</w:t>
      </w:r>
      <w:r w:rsidR="00A37AE9" w:rsidRPr="00FA6E3B">
        <w:t>b</w:t>
      </w:r>
      <w:r w:rsidRPr="00FA6E3B">
        <w:t>bá az ellenőrzések hatékonyságának a biztosítása. Cél</w:t>
      </w:r>
      <w:r w:rsidR="00932AC5" w:rsidRPr="00FA6E3B">
        <w:t>ja</w:t>
      </w:r>
      <w:r w:rsidRPr="00FA6E3B">
        <w:t xml:space="preserve"> továbbá, hogy a szakmai kihívások folyamatos teljesítésével a belső ellenőrzés a felelős szervezetirányítás egyik fontos elemévé váljon, ezáltal biztosítva a szakterület szakmai tekintélyét, elismertségét.</w:t>
      </w:r>
    </w:p>
    <w:p w14:paraId="531EBFEF" w14:textId="77777777" w:rsidR="00CB0522" w:rsidRPr="00FA6E3B" w:rsidRDefault="00CB0522" w:rsidP="00FA6E3B">
      <w:pPr>
        <w:spacing w:line="276" w:lineRule="auto"/>
        <w:jc w:val="both"/>
        <w:rPr>
          <w:highlight w:val="yellow"/>
        </w:rPr>
      </w:pPr>
    </w:p>
    <w:p w14:paraId="5DB60306" w14:textId="77777777" w:rsidR="00A0690D" w:rsidRPr="00FA6E3B" w:rsidRDefault="002A0E0A" w:rsidP="00FA6E3B">
      <w:pPr>
        <w:spacing w:line="276" w:lineRule="auto"/>
        <w:jc w:val="both"/>
      </w:pPr>
      <w:r w:rsidRPr="00FA6E3B">
        <w:t>A belső ellenőrzésre vonatkozó módszertant folyamatosan fejleszteni kell a belső ellenőrzési tevékenység színvonalának emelése, céljainak elérése</w:t>
      </w:r>
      <w:r w:rsidR="00501AAF" w:rsidRPr="00FA6E3B">
        <w:t>,</w:t>
      </w:r>
      <w:r w:rsidRPr="00FA6E3B">
        <w:t xml:space="preserve"> a vele szemben támasztott követelményeknek való megfelelés érdekében.</w:t>
      </w:r>
      <w:r w:rsidR="00022A8E">
        <w:t xml:space="preserve"> </w:t>
      </w:r>
      <w:r w:rsidR="002B7BF5" w:rsidRPr="00FA6E3B">
        <w:t>A belső ellenőrzés alapelvei, jogszabályi követelményei, a nemzetközi standardok, az államháztartásért felelős miniszter által kiadott módszertani útmutatóknak megfelelően k</w:t>
      </w:r>
      <w:r w:rsidRPr="00FA6E3B">
        <w:t>ülönös figyelemmel kell lenni az alábbi ellenőrzés</w:t>
      </w:r>
      <w:r w:rsidR="00601DF6" w:rsidRPr="00FA6E3B">
        <w:t>-</w:t>
      </w:r>
      <w:r w:rsidRPr="00FA6E3B">
        <w:t>szakmai szempontok fejlesztésére:</w:t>
      </w:r>
    </w:p>
    <w:p w14:paraId="2A9ED6CC" w14:textId="77777777" w:rsidR="00A0690D" w:rsidRPr="00FA6E3B" w:rsidRDefault="00A0690D" w:rsidP="00FA6E3B">
      <w:pPr>
        <w:spacing w:line="276" w:lineRule="auto"/>
        <w:jc w:val="both"/>
      </w:pPr>
    </w:p>
    <w:p w14:paraId="2AA30CE1" w14:textId="77777777" w:rsidR="00E65E65" w:rsidRPr="00FA6E3B" w:rsidRDefault="00E65E65" w:rsidP="00FA6E3B">
      <w:pPr>
        <w:numPr>
          <w:ilvl w:val="0"/>
          <w:numId w:val="13"/>
        </w:numPr>
        <w:spacing w:line="276" w:lineRule="auto"/>
        <w:jc w:val="both"/>
      </w:pPr>
      <w:r w:rsidRPr="00FA6E3B">
        <w:t>szilárd szakmai tudás, kompetenciafejlesztés,</w:t>
      </w:r>
    </w:p>
    <w:p w14:paraId="4C31D321" w14:textId="77777777" w:rsidR="002B7BF5" w:rsidRPr="00FA6E3B" w:rsidRDefault="00885B73" w:rsidP="00FA6E3B">
      <w:pPr>
        <w:numPr>
          <w:ilvl w:val="0"/>
          <w:numId w:val="13"/>
        </w:numPr>
        <w:spacing w:line="276" w:lineRule="auto"/>
        <w:jc w:val="both"/>
      </w:pPr>
      <w:r w:rsidRPr="00FA6E3B">
        <w:t>a</w:t>
      </w:r>
      <w:r w:rsidR="005F64B5" w:rsidRPr="00FA6E3B">
        <w:t xml:space="preserve"> belső kontrollrendszer fejlesztése;</w:t>
      </w:r>
    </w:p>
    <w:p w14:paraId="2E7D6617" w14:textId="77777777" w:rsidR="005F64B5" w:rsidRPr="00FA6E3B" w:rsidRDefault="00885B73" w:rsidP="00FA6E3B">
      <w:pPr>
        <w:numPr>
          <w:ilvl w:val="0"/>
          <w:numId w:val="13"/>
        </w:numPr>
        <w:spacing w:line="276" w:lineRule="auto"/>
        <w:jc w:val="both"/>
      </w:pPr>
      <w:r w:rsidRPr="00FA6E3B">
        <w:t>a</w:t>
      </w:r>
      <w:r w:rsidR="005F64B5" w:rsidRPr="00FA6E3B">
        <w:t xml:space="preserve"> belső ellenőrzés tevékenységének keretei, környezete, kommunikációja;</w:t>
      </w:r>
    </w:p>
    <w:p w14:paraId="1BC256AD" w14:textId="77777777" w:rsidR="005F64B5" w:rsidRPr="00FA6E3B" w:rsidRDefault="00885B73" w:rsidP="00FA6E3B">
      <w:pPr>
        <w:numPr>
          <w:ilvl w:val="0"/>
          <w:numId w:val="13"/>
        </w:numPr>
        <w:spacing w:line="276" w:lineRule="auto"/>
        <w:jc w:val="both"/>
      </w:pPr>
      <w:r w:rsidRPr="00FA6E3B">
        <w:t>v</w:t>
      </w:r>
      <w:r w:rsidR="005F64B5" w:rsidRPr="00FA6E3B">
        <w:t>izsgálatokra való felkészülés;</w:t>
      </w:r>
    </w:p>
    <w:p w14:paraId="0983E7EB" w14:textId="77777777" w:rsidR="005F64B5" w:rsidRPr="00FA6E3B" w:rsidRDefault="00885B73" w:rsidP="00FA6E3B">
      <w:pPr>
        <w:numPr>
          <w:ilvl w:val="0"/>
          <w:numId w:val="13"/>
        </w:numPr>
        <w:spacing w:line="276" w:lineRule="auto"/>
        <w:jc w:val="both"/>
      </w:pPr>
      <w:r w:rsidRPr="00FA6E3B">
        <w:t>a</w:t>
      </w:r>
      <w:r w:rsidR="005F64B5" w:rsidRPr="00FA6E3B">
        <w:t xml:space="preserve"> belső ellenőrzések végrehajtása;</w:t>
      </w:r>
    </w:p>
    <w:p w14:paraId="2464D746" w14:textId="77777777" w:rsidR="005F64B5" w:rsidRPr="00FA6E3B" w:rsidRDefault="00885B73" w:rsidP="00FA6E3B">
      <w:pPr>
        <w:numPr>
          <w:ilvl w:val="0"/>
          <w:numId w:val="13"/>
        </w:numPr>
        <w:spacing w:line="276" w:lineRule="auto"/>
        <w:jc w:val="both"/>
      </w:pPr>
      <w:r w:rsidRPr="00FA6E3B">
        <w:t>a</w:t>
      </w:r>
      <w:r w:rsidR="005F64B5" w:rsidRPr="00FA6E3B">
        <w:t>z ellenőrzési jelentések összeállítása és hasznosítása;</w:t>
      </w:r>
    </w:p>
    <w:p w14:paraId="4BA3550C" w14:textId="77777777" w:rsidR="005F64B5" w:rsidRPr="00FA6E3B" w:rsidRDefault="00885B73" w:rsidP="00FA6E3B">
      <w:pPr>
        <w:numPr>
          <w:ilvl w:val="0"/>
          <w:numId w:val="13"/>
        </w:numPr>
        <w:spacing w:line="276" w:lineRule="auto"/>
        <w:jc w:val="both"/>
      </w:pPr>
      <w:r w:rsidRPr="00FA6E3B">
        <w:t>a</w:t>
      </w:r>
      <w:r w:rsidR="005F64B5" w:rsidRPr="00FA6E3B">
        <w:t xml:space="preserve"> belső kontrollrendszer kialakításának és működtetésének technikája és a kontrollok hatékonyságának mérése;</w:t>
      </w:r>
    </w:p>
    <w:p w14:paraId="5402852D" w14:textId="77777777" w:rsidR="005F64B5" w:rsidRPr="00FA6E3B" w:rsidRDefault="00E65E65" w:rsidP="00FA6E3B">
      <w:pPr>
        <w:numPr>
          <w:ilvl w:val="0"/>
          <w:numId w:val="13"/>
        </w:numPr>
        <w:spacing w:line="276" w:lineRule="auto"/>
        <w:jc w:val="both"/>
      </w:pPr>
      <w:r w:rsidRPr="00FA6E3B">
        <w:t>hozzáadott értéket adó ellenőrzések és tanácsadások.</w:t>
      </w:r>
    </w:p>
    <w:p w14:paraId="7FBBE4B0" w14:textId="77777777" w:rsidR="004739CB" w:rsidRPr="00DB598F" w:rsidRDefault="004739CB" w:rsidP="00FA6E3B">
      <w:pPr>
        <w:spacing w:line="276" w:lineRule="auto"/>
        <w:jc w:val="both"/>
      </w:pPr>
    </w:p>
    <w:p w14:paraId="66412FDE" w14:textId="77777777" w:rsidR="00187268" w:rsidRPr="00DB598F" w:rsidRDefault="00DB598F" w:rsidP="00B95BE1">
      <w:pPr>
        <w:spacing w:line="276" w:lineRule="auto"/>
        <w:jc w:val="both"/>
        <w:rPr>
          <w:rFonts w:eastAsia="MS Mincho"/>
          <w:lang w:eastAsia="ja-JP"/>
        </w:rPr>
      </w:pPr>
      <w:r w:rsidRPr="00DB598F">
        <w:t xml:space="preserve">A belső ellenőrzési tevékenység ellátása esetén a fenti elvek szem előtt tartásával került kiválasztásra a külső szolgáltató, mely által </w:t>
      </w:r>
      <w:r w:rsidR="00B95BE1" w:rsidRPr="00DB598F">
        <w:rPr>
          <w:bCs/>
        </w:rPr>
        <w:t>a bizonyosságot adó és tanácsadó tevékenység, illetve az ahhoz kapcsolódó adminisztratív feladatok végrehajtására</w:t>
      </w:r>
      <w:r w:rsidRPr="00DB598F">
        <w:rPr>
          <w:bCs/>
        </w:rPr>
        <w:t xml:space="preserve"> biztosítva volt. H</w:t>
      </w:r>
      <w:r w:rsidR="00B95BE1" w:rsidRPr="00DB598F">
        <w:rPr>
          <w:bCs/>
        </w:rPr>
        <w:t>osszú távon</w:t>
      </w:r>
      <w:r w:rsidRPr="00DB598F">
        <w:rPr>
          <w:bCs/>
        </w:rPr>
        <w:t xml:space="preserve"> a </w:t>
      </w:r>
      <w:r w:rsidR="00E65866" w:rsidRPr="00DB598F">
        <w:rPr>
          <w:rFonts w:eastAsia="MS Mincho"/>
          <w:lang w:eastAsia="ja-JP"/>
        </w:rPr>
        <w:t>belső ellenőrzés</w:t>
      </w:r>
      <w:r w:rsidR="00577840" w:rsidRPr="00DB598F">
        <w:rPr>
          <w:rFonts w:eastAsia="MS Mincho"/>
          <w:lang w:eastAsia="ja-JP"/>
        </w:rPr>
        <w:t xml:space="preserve"> </w:t>
      </w:r>
      <w:r w:rsidRPr="00DB598F">
        <w:rPr>
          <w:rFonts w:eastAsia="MS Mincho"/>
          <w:lang w:eastAsia="ja-JP"/>
        </w:rPr>
        <w:t xml:space="preserve">felértékelődése várható, mely egyrészt a bizonyosságot adó tevékenység által tett javaslatok napi munkafolyamatba való beépülésével, másrészt a </w:t>
      </w:r>
      <w:r w:rsidR="00577840" w:rsidRPr="00DB598F">
        <w:rPr>
          <w:rFonts w:eastAsia="MS Mincho"/>
          <w:lang w:eastAsia="ja-JP"/>
        </w:rPr>
        <w:t>növekvő</w:t>
      </w:r>
      <w:r w:rsidR="00577840" w:rsidRPr="00FA6E3B">
        <w:rPr>
          <w:rFonts w:eastAsia="MS Mincho"/>
          <w:lang w:eastAsia="ja-JP"/>
        </w:rPr>
        <w:t xml:space="preserve"> tanácsadói felkérések</w:t>
      </w:r>
      <w:r>
        <w:rPr>
          <w:rFonts w:eastAsia="MS Mincho"/>
          <w:lang w:eastAsia="ja-JP"/>
        </w:rPr>
        <w:t>kel</w:t>
      </w:r>
      <w:r w:rsidR="00577840" w:rsidRPr="00FA6E3B">
        <w:rPr>
          <w:rFonts w:eastAsia="MS Mincho"/>
          <w:lang w:eastAsia="ja-JP"/>
        </w:rPr>
        <w:t xml:space="preserve"> </w:t>
      </w:r>
      <w:r>
        <w:rPr>
          <w:rFonts w:eastAsia="MS Mincho"/>
          <w:lang w:eastAsia="ja-JP"/>
        </w:rPr>
        <w:t>igazolható.</w:t>
      </w:r>
      <w:r w:rsidR="00577840" w:rsidRPr="00FA6E3B">
        <w:rPr>
          <w:rFonts w:eastAsia="MS Mincho"/>
          <w:lang w:eastAsia="ja-JP"/>
        </w:rPr>
        <w:t xml:space="preserve"> </w:t>
      </w:r>
    </w:p>
    <w:p w14:paraId="6DD64245" w14:textId="77777777" w:rsidR="00B2571C" w:rsidRDefault="00B2571C">
      <w:pPr>
        <w:rPr>
          <w:rFonts w:eastAsia="MS Mincho"/>
          <w:highlight w:val="yellow"/>
          <w:lang w:eastAsia="ja-JP"/>
        </w:rPr>
      </w:pPr>
      <w:r>
        <w:rPr>
          <w:rFonts w:eastAsia="MS Mincho"/>
          <w:highlight w:val="yellow"/>
          <w:lang w:eastAsia="ja-JP"/>
        </w:rPr>
        <w:br w:type="page"/>
      </w:r>
    </w:p>
    <w:p w14:paraId="4FB93D1D" w14:textId="77777777" w:rsidR="00B95BE1" w:rsidRDefault="00B95BE1" w:rsidP="00FA6E3B">
      <w:pPr>
        <w:spacing w:line="276" w:lineRule="auto"/>
        <w:contextualSpacing/>
        <w:jc w:val="both"/>
        <w:rPr>
          <w:rFonts w:eastAsia="MS Mincho"/>
          <w:highlight w:val="yellow"/>
          <w:lang w:eastAsia="ja-JP"/>
        </w:rPr>
      </w:pPr>
    </w:p>
    <w:p w14:paraId="106A58AE" w14:textId="77777777" w:rsidR="00CE78DA" w:rsidRPr="00FA6E3B" w:rsidRDefault="006820BA" w:rsidP="00FA6E3B">
      <w:pPr>
        <w:pStyle w:val="Cmsor1"/>
        <w:numPr>
          <w:ilvl w:val="0"/>
          <w:numId w:val="17"/>
        </w:numPr>
        <w:spacing w:before="0" w:line="276" w:lineRule="auto"/>
        <w:rPr>
          <w:rFonts w:cs="Times New Roman"/>
          <w:szCs w:val="24"/>
        </w:rPr>
      </w:pPr>
      <w:r w:rsidRPr="00FA6E3B">
        <w:rPr>
          <w:rFonts w:cs="Times New Roman"/>
          <w:szCs w:val="24"/>
        </w:rPr>
        <w:t>A</w:t>
      </w:r>
      <w:r w:rsidR="0042507E" w:rsidRPr="00FA6E3B">
        <w:rPr>
          <w:rFonts w:cs="Times New Roman"/>
          <w:szCs w:val="24"/>
        </w:rPr>
        <w:t xml:space="preserve"> </w:t>
      </w:r>
      <w:r w:rsidR="007A58CB" w:rsidRPr="00FA6E3B">
        <w:rPr>
          <w:rFonts w:cs="Times New Roman"/>
          <w:szCs w:val="24"/>
        </w:rPr>
        <w:t xml:space="preserve">meghatározott </w:t>
      </w:r>
      <w:r w:rsidR="006613C4" w:rsidRPr="00FA6E3B">
        <w:rPr>
          <w:rFonts w:cs="Times New Roman"/>
          <w:szCs w:val="24"/>
        </w:rPr>
        <w:t xml:space="preserve">stratégiai </w:t>
      </w:r>
      <w:r w:rsidR="007A58CB" w:rsidRPr="00FA6E3B">
        <w:rPr>
          <w:rFonts w:cs="Times New Roman"/>
          <w:szCs w:val="24"/>
        </w:rPr>
        <w:t>ellenőrzési prioritások</w:t>
      </w:r>
    </w:p>
    <w:p w14:paraId="5AD8C834" w14:textId="77777777" w:rsidR="007A58CB" w:rsidRPr="00FA6E3B" w:rsidRDefault="007A58CB" w:rsidP="00FA6E3B">
      <w:pPr>
        <w:spacing w:line="276" w:lineRule="auto"/>
        <w:jc w:val="both"/>
        <w:rPr>
          <w:highlight w:val="yellow"/>
        </w:rPr>
      </w:pPr>
    </w:p>
    <w:p w14:paraId="4985472F" w14:textId="77777777" w:rsidR="00EA7C14" w:rsidRPr="00FA6E3B" w:rsidRDefault="00015C47" w:rsidP="00FA6E3B">
      <w:pPr>
        <w:spacing w:line="276" w:lineRule="auto"/>
        <w:jc w:val="both"/>
      </w:pPr>
      <w:r w:rsidRPr="00FA6E3B">
        <w:t>Az ellenőrzési alapelvek szerint</w:t>
      </w:r>
      <w:r w:rsidR="00DD3B11" w:rsidRPr="00FA6E3B">
        <w:t xml:space="preserve"> </w:t>
      </w:r>
      <w:r w:rsidR="006613C4" w:rsidRPr="00FA6E3B">
        <w:t xml:space="preserve">a </w:t>
      </w:r>
      <w:r w:rsidR="006613C4" w:rsidRPr="00FA6E3B">
        <w:sym w:font="Symbol" w:char="F02D"/>
      </w:r>
      <w:r w:rsidR="006613C4" w:rsidRPr="00FA6E3B">
        <w:t xml:space="preserve"> folyamatokat, annak kiválasztott elemeit </w:t>
      </w:r>
      <w:r w:rsidR="006613C4" w:rsidRPr="00FA6E3B">
        <w:sym w:font="Symbol" w:char="F02D"/>
      </w:r>
      <w:r w:rsidR="006613C4" w:rsidRPr="00FA6E3B">
        <w:t xml:space="preserve"> </w:t>
      </w:r>
      <w:r w:rsidR="006613C4" w:rsidRPr="00811BBD">
        <w:rPr>
          <w:b/>
          <w:bCs/>
        </w:rPr>
        <w:t>magas kockázat esetén évente, közepes kockázat esetén kétévente és alacsony kockázat esetén háromévente kell ellenőrizni</w:t>
      </w:r>
      <w:r w:rsidR="006613C4" w:rsidRPr="00FA6E3B">
        <w:t>.</w:t>
      </w:r>
      <w:r w:rsidR="00F119A5" w:rsidRPr="00FA6E3B">
        <w:t xml:space="preserve"> </w:t>
      </w:r>
      <w:r w:rsidR="006F1E5A" w:rsidRPr="00FA6E3B">
        <w:t xml:space="preserve">A stratégiai </w:t>
      </w:r>
      <w:r w:rsidR="00EA7C14" w:rsidRPr="00FA6E3B">
        <w:t>tervben szereplő ellenőrzési témakörök prior</w:t>
      </w:r>
      <w:r w:rsidR="00577840" w:rsidRPr="00FA6E3B">
        <w:t>i</w:t>
      </w:r>
      <w:r w:rsidR="00EA7C14" w:rsidRPr="00FA6E3B">
        <w:t>tásai az alábbi szempontok figyelembevételével kerültek meghatározásra:</w:t>
      </w:r>
    </w:p>
    <w:p w14:paraId="1908BD2E" w14:textId="77777777" w:rsidR="00EA7C14" w:rsidRPr="00FA6E3B" w:rsidRDefault="00EA7C14" w:rsidP="00FA6E3B">
      <w:pPr>
        <w:spacing w:line="276" w:lineRule="auto"/>
        <w:jc w:val="both"/>
      </w:pPr>
    </w:p>
    <w:p w14:paraId="7F4E3EC9" w14:textId="77777777" w:rsidR="00EA7C14" w:rsidRPr="00FA6E3B" w:rsidRDefault="00EA7C14" w:rsidP="00FA6E3B">
      <w:pPr>
        <w:pStyle w:val="Listaszerbekezds"/>
        <w:numPr>
          <w:ilvl w:val="0"/>
          <w:numId w:val="22"/>
        </w:numPr>
        <w:spacing w:line="276" w:lineRule="auto"/>
        <w:jc w:val="both"/>
      </w:pPr>
      <w:r w:rsidRPr="00FA6E3B">
        <w:t>A</w:t>
      </w:r>
      <w:r w:rsidR="00DB598F">
        <w:t>z Önkormányzat és az intézmények</w:t>
      </w:r>
      <w:r w:rsidRPr="00FA6E3B">
        <w:t xml:space="preserve"> vezetőinek javaslatai a belső ellenőri kapacitások által behatárolt lehetőségek figyelembevételével;</w:t>
      </w:r>
    </w:p>
    <w:p w14:paraId="77CBA43F" w14:textId="77777777" w:rsidR="00EC3892" w:rsidRPr="00FA6E3B" w:rsidRDefault="0005549E" w:rsidP="00FA6E3B">
      <w:pPr>
        <w:pStyle w:val="Listaszerbekezds"/>
        <w:numPr>
          <w:ilvl w:val="0"/>
          <w:numId w:val="22"/>
        </w:numPr>
        <w:spacing w:line="276" w:lineRule="auto"/>
        <w:jc w:val="both"/>
      </w:pPr>
      <w:r w:rsidRPr="00FA6E3B">
        <w:t>A</w:t>
      </w:r>
      <w:r w:rsidR="00EA7C14" w:rsidRPr="00FA6E3B">
        <w:t xml:space="preserve"> korábbi ellenőrzések során feltárt hiányosságokra tett intézkedésekre megvalósulásának eredményessége;</w:t>
      </w:r>
    </w:p>
    <w:p w14:paraId="5A68EF35" w14:textId="77777777" w:rsidR="00EA7C14" w:rsidRPr="00FA6E3B" w:rsidRDefault="0005549E" w:rsidP="00FA6E3B">
      <w:pPr>
        <w:pStyle w:val="Listaszerbekezds"/>
        <w:numPr>
          <w:ilvl w:val="0"/>
          <w:numId w:val="22"/>
        </w:numPr>
        <w:spacing w:line="276" w:lineRule="auto"/>
        <w:jc w:val="both"/>
      </w:pPr>
      <w:r w:rsidRPr="00FA6E3B">
        <w:t>K</w:t>
      </w:r>
      <w:r w:rsidR="00EA7C14" w:rsidRPr="00FA6E3B">
        <w:t>ockázatelemzés során a szervezet működésében, folyamataiban rejlő magas kockázatok előtérbe helyezése.</w:t>
      </w:r>
    </w:p>
    <w:p w14:paraId="06ADBADF" w14:textId="77777777" w:rsidR="00EC3892" w:rsidRPr="00FA6E3B" w:rsidRDefault="00EC3892" w:rsidP="00FA6E3B">
      <w:pPr>
        <w:spacing w:line="276" w:lineRule="auto"/>
        <w:jc w:val="both"/>
        <w:rPr>
          <w:highlight w:val="yellow"/>
        </w:rPr>
      </w:pPr>
    </w:p>
    <w:p w14:paraId="51E69EBB" w14:textId="77777777" w:rsidR="00EC3892" w:rsidRPr="00FA6E3B" w:rsidRDefault="008828BE" w:rsidP="00FA6E3B">
      <w:pPr>
        <w:spacing w:line="276" w:lineRule="auto"/>
        <w:jc w:val="both"/>
      </w:pPr>
      <w:r w:rsidRPr="00FA6E3B">
        <w:t>Összességében a f</w:t>
      </w:r>
      <w:r w:rsidR="0005549E" w:rsidRPr="00FA6E3B">
        <w:t xml:space="preserve">entiek figyelembevételével </w:t>
      </w:r>
      <w:r w:rsidR="00EA7C14" w:rsidRPr="00FA6E3B">
        <w:t>a</w:t>
      </w:r>
      <w:r w:rsidR="006F1E5A" w:rsidRPr="00FA6E3B">
        <w:t xml:space="preserve"> </w:t>
      </w:r>
      <w:r w:rsidR="006F1E5A" w:rsidRPr="0099115C">
        <w:rPr>
          <w:b/>
          <w:bCs/>
        </w:rPr>
        <w:t>20</w:t>
      </w:r>
      <w:r w:rsidR="00617A42" w:rsidRPr="0099115C">
        <w:rPr>
          <w:b/>
          <w:bCs/>
        </w:rPr>
        <w:t>2</w:t>
      </w:r>
      <w:r w:rsidR="00811BBD" w:rsidRPr="0099115C">
        <w:rPr>
          <w:b/>
          <w:bCs/>
        </w:rPr>
        <w:t>5</w:t>
      </w:r>
      <w:r w:rsidR="006F1E5A" w:rsidRPr="0099115C">
        <w:rPr>
          <w:b/>
          <w:bCs/>
        </w:rPr>
        <w:t>-202</w:t>
      </w:r>
      <w:r w:rsidR="00FD0E5C">
        <w:rPr>
          <w:b/>
          <w:bCs/>
        </w:rPr>
        <w:t>9</w:t>
      </w:r>
      <w:r w:rsidR="006F1E5A" w:rsidRPr="0099115C">
        <w:rPr>
          <w:b/>
          <w:bCs/>
        </w:rPr>
        <w:t>. évekre megha</w:t>
      </w:r>
      <w:r w:rsidR="003F7DB7" w:rsidRPr="0099115C">
        <w:rPr>
          <w:b/>
          <w:bCs/>
        </w:rPr>
        <w:t xml:space="preserve">tározott </w:t>
      </w:r>
      <w:r w:rsidR="0005549E" w:rsidRPr="0099115C">
        <w:rPr>
          <w:b/>
          <w:bCs/>
        </w:rPr>
        <w:t xml:space="preserve">stratégiai </w:t>
      </w:r>
      <w:r w:rsidR="003F7DB7" w:rsidRPr="0099115C">
        <w:rPr>
          <w:b/>
          <w:bCs/>
        </w:rPr>
        <w:t>ellenőrzési célok</w:t>
      </w:r>
      <w:r w:rsidRPr="00FA6E3B">
        <w:t xml:space="preserve"> az alábbiak:</w:t>
      </w:r>
      <w:r w:rsidR="006F1E5A" w:rsidRPr="00FA6E3B">
        <w:t xml:space="preserve"> </w:t>
      </w:r>
    </w:p>
    <w:p w14:paraId="17643BBC" w14:textId="77777777" w:rsidR="006F1E5A" w:rsidRDefault="006F1E5A" w:rsidP="00FA6E3B">
      <w:pPr>
        <w:spacing w:line="276" w:lineRule="auto"/>
        <w:jc w:val="both"/>
      </w:pPr>
    </w:p>
    <w:p w14:paraId="7B545FEE" w14:textId="77777777" w:rsidR="0099115C" w:rsidRPr="0099115C" w:rsidRDefault="0099115C" w:rsidP="008763B9">
      <w:pPr>
        <w:pStyle w:val="Listaszerbekezds"/>
        <w:numPr>
          <w:ilvl w:val="0"/>
          <w:numId w:val="28"/>
        </w:numPr>
        <w:spacing w:line="276" w:lineRule="auto"/>
        <w:jc w:val="both"/>
      </w:pPr>
      <w:r w:rsidRPr="0099115C">
        <w:t>A célok eléréséhez szükséges humán, pénzügyi és anyagi erőforrások biztosítása, a gazdaságos, hatékony és eredményes felhasználásának biztosítása;</w:t>
      </w:r>
    </w:p>
    <w:p w14:paraId="6EF115FC" w14:textId="77777777" w:rsidR="008763B9" w:rsidRPr="0099115C" w:rsidRDefault="008763B9" w:rsidP="008763B9">
      <w:pPr>
        <w:pStyle w:val="Listaszerbekezds"/>
        <w:numPr>
          <w:ilvl w:val="0"/>
          <w:numId w:val="28"/>
        </w:numPr>
        <w:spacing w:line="276" w:lineRule="auto"/>
        <w:jc w:val="both"/>
      </w:pPr>
      <w:r w:rsidRPr="0099115C">
        <w:t xml:space="preserve">Folyamatok minőségfejlesztése, tevékenységben rejlő kockázatok beazonosítása; </w:t>
      </w:r>
    </w:p>
    <w:p w14:paraId="31E54D5F" w14:textId="77777777" w:rsidR="008763B9" w:rsidRPr="0099115C" w:rsidRDefault="008763B9" w:rsidP="008763B9">
      <w:pPr>
        <w:pStyle w:val="Listaszerbekezds"/>
        <w:numPr>
          <w:ilvl w:val="0"/>
          <w:numId w:val="28"/>
        </w:numPr>
        <w:spacing w:line="276" w:lineRule="auto"/>
        <w:jc w:val="both"/>
      </w:pPr>
      <w:r w:rsidRPr="0099115C">
        <w:t>Kontrollkörnyezet változása és a szabályozottság megvalósulása (szabályozatlan területek feltárása, személyi- és tárgyi feltételek rendelkezésre állása, stb.);</w:t>
      </w:r>
    </w:p>
    <w:p w14:paraId="44D613D9" w14:textId="77777777" w:rsidR="00FA6E3B" w:rsidRPr="0099115C" w:rsidRDefault="00BD10EA" w:rsidP="008763B9">
      <w:pPr>
        <w:pStyle w:val="Listaszerbekezds"/>
        <w:numPr>
          <w:ilvl w:val="0"/>
          <w:numId w:val="28"/>
        </w:numPr>
        <w:spacing w:line="276" w:lineRule="auto"/>
        <w:jc w:val="both"/>
      </w:pPr>
      <w:r>
        <w:t>A</w:t>
      </w:r>
      <w:r w:rsidR="00FA6E3B" w:rsidRPr="0099115C">
        <w:t xml:space="preserve"> belső kontrollrendszer működtetésének ellenőrzése.</w:t>
      </w:r>
    </w:p>
    <w:p w14:paraId="63C4399B" w14:textId="77777777" w:rsidR="00FA6E3B" w:rsidRPr="00FA6E3B" w:rsidRDefault="00FA6E3B" w:rsidP="00FA6E3B">
      <w:pPr>
        <w:spacing w:line="276" w:lineRule="auto"/>
        <w:jc w:val="both"/>
      </w:pPr>
    </w:p>
    <w:p w14:paraId="79E2DDF9" w14:textId="77777777" w:rsidR="006613C4" w:rsidRPr="00FA6E3B" w:rsidRDefault="00FA6E3B" w:rsidP="00FA6E3B">
      <w:pPr>
        <w:spacing w:line="276" w:lineRule="auto"/>
        <w:jc w:val="both"/>
      </w:pPr>
      <w:r w:rsidRPr="00327A9E">
        <w:t>Ezen stratégiai célokon felül a nyomon követés biztosítása érdekében a korábbi ellenőrzések során feltárt hiányosságokra elfogadott intézkedések végrehajtására</w:t>
      </w:r>
      <w:r w:rsidR="0099115C" w:rsidRPr="00327A9E">
        <w:t xml:space="preserve"> </w:t>
      </w:r>
      <w:r w:rsidRPr="00327A9E">
        <w:t xml:space="preserve">kell nagyobb hangsúlyt fektetni. </w:t>
      </w:r>
      <w:r w:rsidR="006F1E5A" w:rsidRPr="00327A9E">
        <w:t>Ezek</w:t>
      </w:r>
      <w:r w:rsidR="006613C4" w:rsidRPr="00327A9E">
        <w:t xml:space="preserve"> </w:t>
      </w:r>
      <w:r w:rsidR="00015C47" w:rsidRPr="00327A9E">
        <w:t xml:space="preserve">alapján </w:t>
      </w:r>
      <w:r w:rsidR="00CE78DA" w:rsidRPr="00327A9E">
        <w:t>a folyamatok részletes elemzése és értékelése</w:t>
      </w:r>
      <w:r w:rsidR="006F1E5A" w:rsidRPr="00327A9E">
        <w:t xml:space="preserve">, a konkrét ellenőrzési feladatok meghatározása </w:t>
      </w:r>
      <w:r w:rsidR="00CE78DA" w:rsidRPr="00327A9E">
        <w:t xml:space="preserve">az éves belső ellenőrzési tervek </w:t>
      </w:r>
      <w:r w:rsidR="00015C47" w:rsidRPr="00327A9E">
        <w:t>kidolgozás</w:t>
      </w:r>
      <w:r w:rsidR="00CE78DA" w:rsidRPr="00327A9E">
        <w:t>akor</w:t>
      </w:r>
      <w:r w:rsidR="00015C47" w:rsidRPr="00327A9E">
        <w:t xml:space="preserve"> </w:t>
      </w:r>
      <w:r w:rsidR="00CE78DA" w:rsidRPr="00327A9E">
        <w:t>valósul meg.</w:t>
      </w:r>
    </w:p>
    <w:p w14:paraId="0F6AA487" w14:textId="77777777" w:rsidR="00015C47" w:rsidRPr="00FA6E3B" w:rsidRDefault="00015C47" w:rsidP="00FA6E3B">
      <w:pPr>
        <w:spacing w:line="276" w:lineRule="auto"/>
        <w:jc w:val="both"/>
        <w:rPr>
          <w:highlight w:val="yellow"/>
        </w:rPr>
      </w:pPr>
    </w:p>
    <w:p w14:paraId="09368751" w14:textId="77777777" w:rsidR="00F877C5" w:rsidRPr="00FA6E3B" w:rsidRDefault="00F877C5" w:rsidP="00FA6E3B">
      <w:pPr>
        <w:spacing w:line="276" w:lineRule="auto"/>
        <w:jc w:val="both"/>
        <w:rPr>
          <w:highlight w:val="yellow"/>
        </w:rPr>
      </w:pPr>
    </w:p>
    <w:p w14:paraId="0BF1F1B7" w14:textId="77777777" w:rsidR="006613C4" w:rsidRPr="00FA6E3B" w:rsidRDefault="006613C4" w:rsidP="00FA6E3B">
      <w:pPr>
        <w:spacing w:line="276" w:lineRule="auto"/>
        <w:jc w:val="both"/>
      </w:pPr>
    </w:p>
    <w:p w14:paraId="5BD2B14D" w14:textId="77777777" w:rsidR="004A2197" w:rsidRPr="004A2197" w:rsidRDefault="0073038B" w:rsidP="004A2197">
      <w:pPr>
        <w:spacing w:line="276" w:lineRule="auto"/>
        <w:jc w:val="both"/>
      </w:pPr>
      <w:r>
        <w:t>Veresegyház</w:t>
      </w:r>
      <w:r w:rsidR="004A2197" w:rsidRPr="004A2197">
        <w:t xml:space="preserve">, 2025. </w:t>
      </w:r>
      <w:r>
        <w:t>március 04.</w:t>
      </w:r>
    </w:p>
    <w:p w14:paraId="3CE8BD2D" w14:textId="77777777" w:rsidR="004A2197" w:rsidRPr="004A2197" w:rsidRDefault="0073038B" w:rsidP="004A2197">
      <w:pPr>
        <w:spacing w:line="276" w:lineRule="auto"/>
        <w:ind w:left="5103"/>
        <w:jc w:val="center"/>
      </w:pPr>
      <w:r>
        <w:rPr>
          <w:noProof/>
        </w:rPr>
        <w:drawing>
          <wp:inline distT="0" distB="0" distL="0" distR="0" wp14:anchorId="33148382" wp14:editId="3505DDC1">
            <wp:extent cx="434340" cy="466192"/>
            <wp:effectExtent l="0" t="0" r="381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zigno.JPG"/>
                    <pic:cNvPicPr/>
                  </pic:nvPicPr>
                  <pic:blipFill>
                    <a:blip r:embed="rId10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colorTemperature colorTemp="111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611" cy="519077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inline>
        </w:drawing>
      </w:r>
    </w:p>
    <w:p w14:paraId="47AE37E5" w14:textId="77777777" w:rsidR="004A2197" w:rsidRPr="004A2197" w:rsidRDefault="00AE11D9" w:rsidP="004A2197">
      <w:pPr>
        <w:spacing w:line="276" w:lineRule="auto"/>
        <w:ind w:left="5103"/>
        <w:jc w:val="center"/>
      </w:pPr>
      <w:r>
        <w:t>Gödény Attila</w:t>
      </w:r>
    </w:p>
    <w:p w14:paraId="01A33026" w14:textId="77777777" w:rsidR="004A2197" w:rsidRPr="004A2197" w:rsidRDefault="004A2197" w:rsidP="004A2197">
      <w:pPr>
        <w:spacing w:line="276" w:lineRule="auto"/>
        <w:ind w:left="5103"/>
        <w:jc w:val="center"/>
      </w:pPr>
      <w:r w:rsidRPr="004A2197">
        <w:t>ügyvezető</w:t>
      </w:r>
    </w:p>
    <w:p w14:paraId="6C7AE11E" w14:textId="77777777" w:rsidR="004A2197" w:rsidRPr="004A2197" w:rsidRDefault="004A2197" w:rsidP="004A2197">
      <w:pPr>
        <w:spacing w:line="276" w:lineRule="auto"/>
        <w:jc w:val="both"/>
      </w:pPr>
    </w:p>
    <w:p w14:paraId="411B2865" w14:textId="77777777" w:rsidR="006613C4" w:rsidRPr="00FA6E3B" w:rsidRDefault="006613C4" w:rsidP="00FA6E3B">
      <w:pPr>
        <w:spacing w:line="276" w:lineRule="auto"/>
        <w:jc w:val="both"/>
      </w:pPr>
    </w:p>
    <w:sectPr w:rsidR="006613C4" w:rsidRPr="00FA6E3B" w:rsidSect="00D77806">
      <w:footerReference w:type="defaul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91789" w14:textId="77777777" w:rsidR="001B4EFD" w:rsidRDefault="001B4EFD">
      <w:r>
        <w:separator/>
      </w:r>
    </w:p>
  </w:endnote>
  <w:endnote w:type="continuationSeparator" w:id="0">
    <w:p w14:paraId="49A418C8" w14:textId="77777777" w:rsidR="001B4EFD" w:rsidRDefault="001B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3153627"/>
      <w:docPartObj>
        <w:docPartGallery w:val="Page Numbers (Bottom of Page)"/>
        <w:docPartUnique/>
      </w:docPartObj>
    </w:sdtPr>
    <w:sdtContent>
      <w:p w14:paraId="538EB001" w14:textId="77777777" w:rsidR="00904141" w:rsidRDefault="0090414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02FC1E" w14:textId="77777777" w:rsidR="00904141" w:rsidRDefault="0090414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1B02E" w14:textId="77777777" w:rsidR="001B4EFD" w:rsidRDefault="001B4EFD">
      <w:r>
        <w:separator/>
      </w:r>
    </w:p>
  </w:footnote>
  <w:footnote w:type="continuationSeparator" w:id="0">
    <w:p w14:paraId="1E32BF54" w14:textId="77777777" w:rsidR="001B4EFD" w:rsidRDefault="001B4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55CB86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907354185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6E8FA20F" wp14:editId="1748FC82">
            <wp:extent cx="142875" cy="142875"/>
            <wp:effectExtent l="0" t="0" r="0" b="0"/>
            <wp:docPr id="1907354185" name="Kép 1907354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756C5E"/>
    <w:multiLevelType w:val="hybridMultilevel"/>
    <w:tmpl w:val="3C3C3DA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286E"/>
    <w:multiLevelType w:val="hybridMultilevel"/>
    <w:tmpl w:val="E29C1DCE"/>
    <w:lvl w:ilvl="0" w:tplc="FB0A651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40346"/>
    <w:multiLevelType w:val="hybridMultilevel"/>
    <w:tmpl w:val="AA282BB4"/>
    <w:lvl w:ilvl="0" w:tplc="960E2C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3086B"/>
    <w:multiLevelType w:val="hybridMultilevel"/>
    <w:tmpl w:val="35206978"/>
    <w:lvl w:ilvl="0" w:tplc="960E2C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633E1"/>
    <w:multiLevelType w:val="multilevel"/>
    <w:tmpl w:val="3C3C3D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E17F6"/>
    <w:multiLevelType w:val="hybridMultilevel"/>
    <w:tmpl w:val="21367CA6"/>
    <w:lvl w:ilvl="0" w:tplc="B01A4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2661C"/>
    <w:multiLevelType w:val="multilevel"/>
    <w:tmpl w:val="3C3C3D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55AF"/>
    <w:multiLevelType w:val="hybridMultilevel"/>
    <w:tmpl w:val="C4326ACC"/>
    <w:lvl w:ilvl="0" w:tplc="960E2C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81AA0"/>
    <w:multiLevelType w:val="multilevel"/>
    <w:tmpl w:val="32E2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F46DB"/>
    <w:multiLevelType w:val="hybridMultilevel"/>
    <w:tmpl w:val="F5A437F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90A32"/>
    <w:multiLevelType w:val="hybridMultilevel"/>
    <w:tmpl w:val="C45EF0FC"/>
    <w:lvl w:ilvl="0" w:tplc="960E2C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6645D"/>
    <w:multiLevelType w:val="hybridMultilevel"/>
    <w:tmpl w:val="32E27C2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930E7"/>
    <w:multiLevelType w:val="hybridMultilevel"/>
    <w:tmpl w:val="67B0607A"/>
    <w:lvl w:ilvl="0" w:tplc="C6DED7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30CF8"/>
    <w:multiLevelType w:val="hybridMultilevel"/>
    <w:tmpl w:val="073281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25AE9"/>
    <w:multiLevelType w:val="hybridMultilevel"/>
    <w:tmpl w:val="108AD5FC"/>
    <w:lvl w:ilvl="0" w:tplc="77F8D9F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E5D82"/>
    <w:multiLevelType w:val="hybridMultilevel"/>
    <w:tmpl w:val="DD769F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A5054"/>
    <w:multiLevelType w:val="hybridMultilevel"/>
    <w:tmpl w:val="617662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31C2D"/>
    <w:multiLevelType w:val="hybridMultilevel"/>
    <w:tmpl w:val="48F2C538"/>
    <w:lvl w:ilvl="0" w:tplc="960E2C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72C4F"/>
    <w:multiLevelType w:val="hybridMultilevel"/>
    <w:tmpl w:val="719E56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20B24"/>
    <w:multiLevelType w:val="multilevel"/>
    <w:tmpl w:val="F5A4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53C7D"/>
    <w:multiLevelType w:val="hybridMultilevel"/>
    <w:tmpl w:val="8F10EA0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4461C8"/>
    <w:multiLevelType w:val="hybridMultilevel"/>
    <w:tmpl w:val="DD769F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2577D4"/>
    <w:multiLevelType w:val="hybridMultilevel"/>
    <w:tmpl w:val="7FDCACC2"/>
    <w:lvl w:ilvl="0" w:tplc="93464CC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8A3F78"/>
    <w:multiLevelType w:val="hybridMultilevel"/>
    <w:tmpl w:val="7E924BB0"/>
    <w:lvl w:ilvl="0" w:tplc="71A2C3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5625E"/>
    <w:multiLevelType w:val="hybridMultilevel"/>
    <w:tmpl w:val="40F686A8"/>
    <w:lvl w:ilvl="0" w:tplc="A5C62F9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B42BAD"/>
    <w:multiLevelType w:val="hybridMultilevel"/>
    <w:tmpl w:val="AE0ECBEA"/>
    <w:lvl w:ilvl="0" w:tplc="040E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0039E"/>
    <w:multiLevelType w:val="hybridMultilevel"/>
    <w:tmpl w:val="6176721A"/>
    <w:lvl w:ilvl="0" w:tplc="960E2C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A01F64"/>
    <w:multiLevelType w:val="multilevel"/>
    <w:tmpl w:val="AE0ECBE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0077979">
    <w:abstractNumId w:val="20"/>
  </w:num>
  <w:num w:numId="2" w16cid:durableId="1114859109">
    <w:abstractNumId w:val="11"/>
  </w:num>
  <w:num w:numId="3" w16cid:durableId="1945530764">
    <w:abstractNumId w:val="8"/>
  </w:num>
  <w:num w:numId="4" w16cid:durableId="1342701749">
    <w:abstractNumId w:val="25"/>
  </w:num>
  <w:num w:numId="5" w16cid:durableId="486092026">
    <w:abstractNumId w:val="27"/>
  </w:num>
  <w:num w:numId="6" w16cid:durableId="316694910">
    <w:abstractNumId w:val="0"/>
  </w:num>
  <w:num w:numId="7" w16cid:durableId="1981038331">
    <w:abstractNumId w:val="4"/>
  </w:num>
  <w:num w:numId="8" w16cid:durableId="1094472797">
    <w:abstractNumId w:val="9"/>
  </w:num>
  <w:num w:numId="9" w16cid:durableId="402528682">
    <w:abstractNumId w:val="19"/>
  </w:num>
  <w:num w:numId="10" w16cid:durableId="36971302">
    <w:abstractNumId w:val="7"/>
  </w:num>
  <w:num w:numId="11" w16cid:durableId="918101420">
    <w:abstractNumId w:val="6"/>
  </w:num>
  <w:num w:numId="12" w16cid:durableId="250243457">
    <w:abstractNumId w:val="3"/>
  </w:num>
  <w:num w:numId="13" w16cid:durableId="1874805157">
    <w:abstractNumId w:val="17"/>
  </w:num>
  <w:num w:numId="14" w16cid:durableId="39675190">
    <w:abstractNumId w:val="10"/>
  </w:num>
  <w:num w:numId="15" w16cid:durableId="1823110617">
    <w:abstractNumId w:val="16"/>
  </w:num>
  <w:num w:numId="16" w16cid:durableId="1732540641">
    <w:abstractNumId w:val="13"/>
  </w:num>
  <w:num w:numId="17" w16cid:durableId="1513951556">
    <w:abstractNumId w:val="18"/>
  </w:num>
  <w:num w:numId="18" w16cid:durableId="333340908">
    <w:abstractNumId w:val="14"/>
  </w:num>
  <w:num w:numId="19" w16cid:durableId="687298838">
    <w:abstractNumId w:val="26"/>
  </w:num>
  <w:num w:numId="20" w16cid:durableId="1897740708">
    <w:abstractNumId w:val="2"/>
  </w:num>
  <w:num w:numId="21" w16cid:durableId="2007243785">
    <w:abstractNumId w:val="5"/>
  </w:num>
  <w:num w:numId="22" w16cid:durableId="1891532762">
    <w:abstractNumId w:val="21"/>
  </w:num>
  <w:num w:numId="23" w16cid:durableId="1077631846">
    <w:abstractNumId w:val="23"/>
  </w:num>
  <w:num w:numId="24" w16cid:durableId="1707414011">
    <w:abstractNumId w:val="22"/>
  </w:num>
  <w:num w:numId="25" w16cid:durableId="370879995">
    <w:abstractNumId w:val="12"/>
  </w:num>
  <w:num w:numId="26" w16cid:durableId="244383893">
    <w:abstractNumId w:val="24"/>
  </w:num>
  <w:num w:numId="27" w16cid:durableId="882866248">
    <w:abstractNumId w:val="1"/>
  </w:num>
  <w:num w:numId="28" w16cid:durableId="12623018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4C"/>
    <w:rsid w:val="000035CC"/>
    <w:rsid w:val="0000617A"/>
    <w:rsid w:val="00015C47"/>
    <w:rsid w:val="00022A8E"/>
    <w:rsid w:val="0003073B"/>
    <w:rsid w:val="000352F4"/>
    <w:rsid w:val="000418A0"/>
    <w:rsid w:val="000536AC"/>
    <w:rsid w:val="0005549E"/>
    <w:rsid w:val="00057804"/>
    <w:rsid w:val="0007048E"/>
    <w:rsid w:val="000805A2"/>
    <w:rsid w:val="00092FE5"/>
    <w:rsid w:val="000A155F"/>
    <w:rsid w:val="000B64A1"/>
    <w:rsid w:val="000B758A"/>
    <w:rsid w:val="000C6DAE"/>
    <w:rsid w:val="000E204E"/>
    <w:rsid w:val="001056A8"/>
    <w:rsid w:val="00114CBD"/>
    <w:rsid w:val="00114EF7"/>
    <w:rsid w:val="0014594F"/>
    <w:rsid w:val="00151879"/>
    <w:rsid w:val="00167641"/>
    <w:rsid w:val="0017368F"/>
    <w:rsid w:val="00174751"/>
    <w:rsid w:val="00176722"/>
    <w:rsid w:val="00181468"/>
    <w:rsid w:val="001865AD"/>
    <w:rsid w:val="00187268"/>
    <w:rsid w:val="001936A3"/>
    <w:rsid w:val="001A0F23"/>
    <w:rsid w:val="001A24DD"/>
    <w:rsid w:val="001A4CA3"/>
    <w:rsid w:val="001A5B07"/>
    <w:rsid w:val="001B4EFD"/>
    <w:rsid w:val="001C7721"/>
    <w:rsid w:val="001E7D14"/>
    <w:rsid w:val="001F0858"/>
    <w:rsid w:val="001F625B"/>
    <w:rsid w:val="00203FBA"/>
    <w:rsid w:val="002308FB"/>
    <w:rsid w:val="00236578"/>
    <w:rsid w:val="00252FBC"/>
    <w:rsid w:val="00281D53"/>
    <w:rsid w:val="00293600"/>
    <w:rsid w:val="002966BF"/>
    <w:rsid w:val="002A0E0A"/>
    <w:rsid w:val="002A4E62"/>
    <w:rsid w:val="002A678D"/>
    <w:rsid w:val="002B1EA4"/>
    <w:rsid w:val="002B2321"/>
    <w:rsid w:val="002B4676"/>
    <w:rsid w:val="002B7BF5"/>
    <w:rsid w:val="002C5414"/>
    <w:rsid w:val="0030042E"/>
    <w:rsid w:val="003059E1"/>
    <w:rsid w:val="00315F95"/>
    <w:rsid w:val="0032294A"/>
    <w:rsid w:val="003250A5"/>
    <w:rsid w:val="00327A9E"/>
    <w:rsid w:val="00337401"/>
    <w:rsid w:val="00340019"/>
    <w:rsid w:val="003441FA"/>
    <w:rsid w:val="00345F8F"/>
    <w:rsid w:val="00346CFB"/>
    <w:rsid w:val="0035193F"/>
    <w:rsid w:val="003534A2"/>
    <w:rsid w:val="003555C5"/>
    <w:rsid w:val="003561F2"/>
    <w:rsid w:val="00365FE4"/>
    <w:rsid w:val="003838FF"/>
    <w:rsid w:val="00386142"/>
    <w:rsid w:val="00393039"/>
    <w:rsid w:val="00393D47"/>
    <w:rsid w:val="0039783C"/>
    <w:rsid w:val="003A3B0F"/>
    <w:rsid w:val="003A69BF"/>
    <w:rsid w:val="003C1C80"/>
    <w:rsid w:val="003C200A"/>
    <w:rsid w:val="003C46D3"/>
    <w:rsid w:val="003C715F"/>
    <w:rsid w:val="003F7588"/>
    <w:rsid w:val="003F7DB7"/>
    <w:rsid w:val="0040557C"/>
    <w:rsid w:val="00411284"/>
    <w:rsid w:val="004123AA"/>
    <w:rsid w:val="0042507E"/>
    <w:rsid w:val="00441C1C"/>
    <w:rsid w:val="00447276"/>
    <w:rsid w:val="0045117D"/>
    <w:rsid w:val="004739CB"/>
    <w:rsid w:val="00476A84"/>
    <w:rsid w:val="00484A38"/>
    <w:rsid w:val="004859A7"/>
    <w:rsid w:val="00492212"/>
    <w:rsid w:val="004A0BB8"/>
    <w:rsid w:val="004A2197"/>
    <w:rsid w:val="004C2D9B"/>
    <w:rsid w:val="004E2BD7"/>
    <w:rsid w:val="004E3270"/>
    <w:rsid w:val="004F3373"/>
    <w:rsid w:val="004F5401"/>
    <w:rsid w:val="00501AAF"/>
    <w:rsid w:val="00502D7D"/>
    <w:rsid w:val="00516DCC"/>
    <w:rsid w:val="00524AF7"/>
    <w:rsid w:val="005252E3"/>
    <w:rsid w:val="00533CAB"/>
    <w:rsid w:val="00541100"/>
    <w:rsid w:val="00543706"/>
    <w:rsid w:val="00547902"/>
    <w:rsid w:val="00547FA3"/>
    <w:rsid w:val="00551047"/>
    <w:rsid w:val="00551134"/>
    <w:rsid w:val="00554AF2"/>
    <w:rsid w:val="00571676"/>
    <w:rsid w:val="00571DC1"/>
    <w:rsid w:val="00572030"/>
    <w:rsid w:val="00572DA4"/>
    <w:rsid w:val="005760BC"/>
    <w:rsid w:val="00577840"/>
    <w:rsid w:val="0058345E"/>
    <w:rsid w:val="005A7562"/>
    <w:rsid w:val="005E5312"/>
    <w:rsid w:val="005F04FD"/>
    <w:rsid w:val="005F4C38"/>
    <w:rsid w:val="005F64B5"/>
    <w:rsid w:val="00601DF6"/>
    <w:rsid w:val="00603F5F"/>
    <w:rsid w:val="00612F18"/>
    <w:rsid w:val="00612F54"/>
    <w:rsid w:val="00617A42"/>
    <w:rsid w:val="00625B61"/>
    <w:rsid w:val="00630037"/>
    <w:rsid w:val="0063303E"/>
    <w:rsid w:val="00642437"/>
    <w:rsid w:val="006456EE"/>
    <w:rsid w:val="00654669"/>
    <w:rsid w:val="00657AD7"/>
    <w:rsid w:val="006613C4"/>
    <w:rsid w:val="00667986"/>
    <w:rsid w:val="00675559"/>
    <w:rsid w:val="006820BA"/>
    <w:rsid w:val="006A34D9"/>
    <w:rsid w:val="006B3ECC"/>
    <w:rsid w:val="006B7334"/>
    <w:rsid w:val="006C20FF"/>
    <w:rsid w:val="006C27ED"/>
    <w:rsid w:val="006E0688"/>
    <w:rsid w:val="006E1141"/>
    <w:rsid w:val="006E5AD8"/>
    <w:rsid w:val="006F1E5A"/>
    <w:rsid w:val="006F224C"/>
    <w:rsid w:val="0070107E"/>
    <w:rsid w:val="007154AA"/>
    <w:rsid w:val="0071688F"/>
    <w:rsid w:val="007214EE"/>
    <w:rsid w:val="00722A27"/>
    <w:rsid w:val="0072527E"/>
    <w:rsid w:val="0073038B"/>
    <w:rsid w:val="007549B8"/>
    <w:rsid w:val="00757B74"/>
    <w:rsid w:val="00762176"/>
    <w:rsid w:val="007626FC"/>
    <w:rsid w:val="0076584C"/>
    <w:rsid w:val="00786990"/>
    <w:rsid w:val="00795FC6"/>
    <w:rsid w:val="007A58CB"/>
    <w:rsid w:val="007B3704"/>
    <w:rsid w:val="007B4834"/>
    <w:rsid w:val="007C2AC4"/>
    <w:rsid w:val="007D125B"/>
    <w:rsid w:val="007D5BE1"/>
    <w:rsid w:val="007E0E31"/>
    <w:rsid w:val="0080531C"/>
    <w:rsid w:val="00811BBD"/>
    <w:rsid w:val="00813855"/>
    <w:rsid w:val="008168B9"/>
    <w:rsid w:val="0082132A"/>
    <w:rsid w:val="00821A4C"/>
    <w:rsid w:val="00827EC2"/>
    <w:rsid w:val="00841B50"/>
    <w:rsid w:val="0084252D"/>
    <w:rsid w:val="00845FD6"/>
    <w:rsid w:val="00857A3C"/>
    <w:rsid w:val="00861817"/>
    <w:rsid w:val="00861B25"/>
    <w:rsid w:val="00871CB2"/>
    <w:rsid w:val="008726D6"/>
    <w:rsid w:val="008732FB"/>
    <w:rsid w:val="008763B9"/>
    <w:rsid w:val="008828BE"/>
    <w:rsid w:val="0088432F"/>
    <w:rsid w:val="00885B73"/>
    <w:rsid w:val="0089070C"/>
    <w:rsid w:val="008A7F6D"/>
    <w:rsid w:val="008C43A1"/>
    <w:rsid w:val="008C4827"/>
    <w:rsid w:val="008C4CCF"/>
    <w:rsid w:val="008C75D9"/>
    <w:rsid w:val="008D5758"/>
    <w:rsid w:val="008F1148"/>
    <w:rsid w:val="008F46AC"/>
    <w:rsid w:val="00904141"/>
    <w:rsid w:val="009102BF"/>
    <w:rsid w:val="0091398A"/>
    <w:rsid w:val="0091485E"/>
    <w:rsid w:val="00931F06"/>
    <w:rsid w:val="00932AC5"/>
    <w:rsid w:val="00942E9A"/>
    <w:rsid w:val="00950B3F"/>
    <w:rsid w:val="0095250E"/>
    <w:rsid w:val="009716CB"/>
    <w:rsid w:val="0097777E"/>
    <w:rsid w:val="00977DB4"/>
    <w:rsid w:val="0099115C"/>
    <w:rsid w:val="009917EC"/>
    <w:rsid w:val="00993C19"/>
    <w:rsid w:val="009B2222"/>
    <w:rsid w:val="009C13E1"/>
    <w:rsid w:val="009E353B"/>
    <w:rsid w:val="009F470A"/>
    <w:rsid w:val="009F5106"/>
    <w:rsid w:val="009F5171"/>
    <w:rsid w:val="009F7FA2"/>
    <w:rsid w:val="00A0690D"/>
    <w:rsid w:val="00A06916"/>
    <w:rsid w:val="00A1009A"/>
    <w:rsid w:val="00A20C84"/>
    <w:rsid w:val="00A24935"/>
    <w:rsid w:val="00A35A31"/>
    <w:rsid w:val="00A36319"/>
    <w:rsid w:val="00A37AE9"/>
    <w:rsid w:val="00A414FD"/>
    <w:rsid w:val="00A43225"/>
    <w:rsid w:val="00A448AB"/>
    <w:rsid w:val="00A51195"/>
    <w:rsid w:val="00A533EC"/>
    <w:rsid w:val="00A6024B"/>
    <w:rsid w:val="00A763A1"/>
    <w:rsid w:val="00A91465"/>
    <w:rsid w:val="00A94A2E"/>
    <w:rsid w:val="00AA1CFF"/>
    <w:rsid w:val="00AA58B5"/>
    <w:rsid w:val="00AA6909"/>
    <w:rsid w:val="00AA6967"/>
    <w:rsid w:val="00AA7118"/>
    <w:rsid w:val="00AB2B6B"/>
    <w:rsid w:val="00AB3F76"/>
    <w:rsid w:val="00AC31D2"/>
    <w:rsid w:val="00AC3F44"/>
    <w:rsid w:val="00AE11D9"/>
    <w:rsid w:val="00AF40B9"/>
    <w:rsid w:val="00AF4E01"/>
    <w:rsid w:val="00B04DB9"/>
    <w:rsid w:val="00B137CD"/>
    <w:rsid w:val="00B17B3F"/>
    <w:rsid w:val="00B242E3"/>
    <w:rsid w:val="00B2571C"/>
    <w:rsid w:val="00B25B8F"/>
    <w:rsid w:val="00B50D06"/>
    <w:rsid w:val="00B57F81"/>
    <w:rsid w:val="00B61F0E"/>
    <w:rsid w:val="00B6519F"/>
    <w:rsid w:val="00B72684"/>
    <w:rsid w:val="00B95B5C"/>
    <w:rsid w:val="00B95BE1"/>
    <w:rsid w:val="00BB50CD"/>
    <w:rsid w:val="00BD10EA"/>
    <w:rsid w:val="00BD2220"/>
    <w:rsid w:val="00BE173A"/>
    <w:rsid w:val="00BE440D"/>
    <w:rsid w:val="00BE5F5F"/>
    <w:rsid w:val="00BE6E82"/>
    <w:rsid w:val="00BF1968"/>
    <w:rsid w:val="00C07872"/>
    <w:rsid w:val="00C07B72"/>
    <w:rsid w:val="00C10DA0"/>
    <w:rsid w:val="00C23D36"/>
    <w:rsid w:val="00C24A5E"/>
    <w:rsid w:val="00C25F5A"/>
    <w:rsid w:val="00C30E69"/>
    <w:rsid w:val="00C36197"/>
    <w:rsid w:val="00C4397D"/>
    <w:rsid w:val="00C44EEB"/>
    <w:rsid w:val="00C473F9"/>
    <w:rsid w:val="00C5395F"/>
    <w:rsid w:val="00C74289"/>
    <w:rsid w:val="00C93962"/>
    <w:rsid w:val="00C95479"/>
    <w:rsid w:val="00CA6B00"/>
    <w:rsid w:val="00CB0522"/>
    <w:rsid w:val="00CB3E79"/>
    <w:rsid w:val="00CC2BD8"/>
    <w:rsid w:val="00CD4E35"/>
    <w:rsid w:val="00CE236B"/>
    <w:rsid w:val="00CE58B3"/>
    <w:rsid w:val="00CE78DA"/>
    <w:rsid w:val="00CF0D42"/>
    <w:rsid w:val="00CF18EE"/>
    <w:rsid w:val="00CF323C"/>
    <w:rsid w:val="00D126AC"/>
    <w:rsid w:val="00D26B22"/>
    <w:rsid w:val="00D469B2"/>
    <w:rsid w:val="00D5345A"/>
    <w:rsid w:val="00D55127"/>
    <w:rsid w:val="00D56FAB"/>
    <w:rsid w:val="00D62586"/>
    <w:rsid w:val="00D7278D"/>
    <w:rsid w:val="00D7506E"/>
    <w:rsid w:val="00D77806"/>
    <w:rsid w:val="00D77C1B"/>
    <w:rsid w:val="00D95C5A"/>
    <w:rsid w:val="00DA66AF"/>
    <w:rsid w:val="00DA6987"/>
    <w:rsid w:val="00DB2E6A"/>
    <w:rsid w:val="00DB598F"/>
    <w:rsid w:val="00DD3B11"/>
    <w:rsid w:val="00DD4F19"/>
    <w:rsid w:val="00DE01CE"/>
    <w:rsid w:val="00DE27EF"/>
    <w:rsid w:val="00E01907"/>
    <w:rsid w:val="00E042E3"/>
    <w:rsid w:val="00E06636"/>
    <w:rsid w:val="00E120BD"/>
    <w:rsid w:val="00E259DD"/>
    <w:rsid w:val="00E278B3"/>
    <w:rsid w:val="00E279D7"/>
    <w:rsid w:val="00E50B57"/>
    <w:rsid w:val="00E57BA0"/>
    <w:rsid w:val="00E65866"/>
    <w:rsid w:val="00E65E65"/>
    <w:rsid w:val="00E70910"/>
    <w:rsid w:val="00E742F1"/>
    <w:rsid w:val="00E97AEC"/>
    <w:rsid w:val="00EA1063"/>
    <w:rsid w:val="00EA3B84"/>
    <w:rsid w:val="00EA5893"/>
    <w:rsid w:val="00EA7C14"/>
    <w:rsid w:val="00EC1DBD"/>
    <w:rsid w:val="00EC3892"/>
    <w:rsid w:val="00ED4C68"/>
    <w:rsid w:val="00EE2BB6"/>
    <w:rsid w:val="00EE7951"/>
    <w:rsid w:val="00EF7374"/>
    <w:rsid w:val="00F01882"/>
    <w:rsid w:val="00F1094F"/>
    <w:rsid w:val="00F119A5"/>
    <w:rsid w:val="00F21506"/>
    <w:rsid w:val="00F53104"/>
    <w:rsid w:val="00F87082"/>
    <w:rsid w:val="00F877C5"/>
    <w:rsid w:val="00F917CA"/>
    <w:rsid w:val="00F932A9"/>
    <w:rsid w:val="00F9521D"/>
    <w:rsid w:val="00FA49CE"/>
    <w:rsid w:val="00FA6E3B"/>
    <w:rsid w:val="00FB063B"/>
    <w:rsid w:val="00FC4240"/>
    <w:rsid w:val="00FC734C"/>
    <w:rsid w:val="00FD0E5C"/>
    <w:rsid w:val="00FD34A3"/>
    <w:rsid w:val="00FE2549"/>
    <w:rsid w:val="00FF2E03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C518D2"/>
  <w15:docId w15:val="{4BD8BCEC-26C7-4D41-8F6A-4E01B7A8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Lista"/>
    <w:next w:val="Norml"/>
    <w:link w:val="Cmsor1Char"/>
    <w:qFormat/>
    <w:rsid w:val="000418A0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E279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E279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821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6B3ECC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6B3EC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6B3ECC"/>
  </w:style>
  <w:style w:type="character" w:styleId="Sorszma">
    <w:name w:val="line number"/>
    <w:basedOn w:val="Bekezdsalapbettpusa"/>
    <w:rsid w:val="00541100"/>
  </w:style>
  <w:style w:type="paragraph" w:customStyle="1" w:styleId="CharChar">
    <w:name w:val="Char Char"/>
    <w:basedOn w:val="Norml"/>
    <w:rsid w:val="009716CB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476A84"/>
    <w:pPr>
      <w:ind w:left="720"/>
      <w:contextualSpacing/>
    </w:pPr>
  </w:style>
  <w:style w:type="paragraph" w:styleId="Buborkszveg">
    <w:name w:val="Balloon Text"/>
    <w:basedOn w:val="Norml"/>
    <w:link w:val="BuborkszvegChar"/>
    <w:rsid w:val="00E0663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E06636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0418A0"/>
    <w:rPr>
      <w:rFonts w:eastAsiaTheme="majorEastAsia" w:cstheme="majorBidi"/>
      <w:b/>
      <w:bCs/>
      <w:sz w:val="24"/>
      <w:szCs w:val="28"/>
    </w:rPr>
  </w:style>
  <w:style w:type="paragraph" w:styleId="Lista">
    <w:name w:val="List"/>
    <w:basedOn w:val="Norml"/>
    <w:rsid w:val="000418A0"/>
    <w:pPr>
      <w:ind w:left="283" w:hanging="283"/>
      <w:contextualSpacing/>
    </w:pPr>
  </w:style>
  <w:style w:type="paragraph" w:styleId="Szvegtrzs">
    <w:name w:val="Body Text"/>
    <w:basedOn w:val="Norml"/>
    <w:link w:val="SzvegtrzsChar"/>
    <w:rsid w:val="000B758A"/>
    <w:pPr>
      <w:jc w:val="center"/>
    </w:pPr>
    <w:rPr>
      <w:rFonts w:ascii="Arial Narrow" w:hAnsi="Arial Narrow"/>
      <w:b/>
      <w:bCs/>
      <w:color w:val="000000"/>
      <w:lang w:val="en-US" w:eastAsia="en-US"/>
    </w:rPr>
  </w:style>
  <w:style w:type="character" w:customStyle="1" w:styleId="SzvegtrzsChar">
    <w:name w:val="Szövegtörzs Char"/>
    <w:basedOn w:val="Bekezdsalapbettpusa"/>
    <w:link w:val="Szvegtrzs"/>
    <w:rsid w:val="000B758A"/>
    <w:rPr>
      <w:rFonts w:ascii="Arial Narrow" w:hAnsi="Arial Narrow"/>
      <w:b/>
      <w:bCs/>
      <w:color w:val="000000"/>
      <w:sz w:val="24"/>
      <w:szCs w:val="24"/>
      <w:lang w:val="en-US" w:eastAsia="en-US"/>
    </w:rPr>
  </w:style>
  <w:style w:type="character" w:customStyle="1" w:styleId="llbChar">
    <w:name w:val="Élőláb Char"/>
    <w:basedOn w:val="Bekezdsalapbettpusa"/>
    <w:link w:val="llb"/>
    <w:uiPriority w:val="99"/>
    <w:rsid w:val="00151879"/>
    <w:rPr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E27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semiHidden/>
    <w:rsid w:val="00E279D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6F119-EFF7-484A-BDAD-D40024D01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1687</Words>
  <Characters>11645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Éva</dc:creator>
  <cp:lastModifiedBy>Chudi Barbara</cp:lastModifiedBy>
  <cp:revision>5</cp:revision>
  <cp:lastPrinted>2024-10-17T12:34:00Z</cp:lastPrinted>
  <dcterms:created xsi:type="dcterms:W3CDTF">2025-03-04T09:01:00Z</dcterms:created>
  <dcterms:modified xsi:type="dcterms:W3CDTF">2025-03-13T12:14:00Z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ef0817e388e30e19666711aac554b753999620754cccf7814b4ad6803fdc10f6</vt:lpwstr>
  </property>
</Properties>
</file>