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Default="00CE7552">
      <w:pPr>
        <w:rPr>
          <w:sz w:val="22"/>
          <w:szCs w:val="22"/>
        </w:rPr>
      </w:pPr>
    </w:p>
    <w:p w14:paraId="7ACC294D" w14:textId="77777777" w:rsidR="00D214CE" w:rsidRPr="00FD2853" w:rsidRDefault="00D214CE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63696CD7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305F4D">
        <w:rPr>
          <w:b/>
          <w:sz w:val="22"/>
          <w:szCs w:val="22"/>
          <w:u w:val="single"/>
        </w:rPr>
        <w:t>6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6899D331" w14:textId="221688E6" w:rsidR="00D425BE" w:rsidRDefault="00C24E66" w:rsidP="00AE5EF8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Kiskőrös </w:t>
      </w:r>
      <w:r w:rsidR="00671B7D">
        <w:rPr>
          <w:rFonts w:eastAsia="Calibri"/>
          <w:sz w:val="22"/>
          <w:szCs w:val="22"/>
        </w:rPr>
        <w:t>v</w:t>
      </w:r>
      <w:r>
        <w:rPr>
          <w:rFonts w:eastAsia="Calibri"/>
          <w:sz w:val="22"/>
          <w:szCs w:val="22"/>
        </w:rPr>
        <w:t>áros településrendezési eszközeinek egyszerűsített eljárási folyamatában a környezeti értékelés lezárása (</w:t>
      </w:r>
      <w:r w:rsidR="00305F4D">
        <w:rPr>
          <w:rFonts w:eastAsia="Calibri"/>
          <w:sz w:val="22"/>
          <w:szCs w:val="22"/>
        </w:rPr>
        <w:t>7</w:t>
      </w:r>
      <w:r>
        <w:rPr>
          <w:rFonts w:eastAsia="Calibri"/>
          <w:sz w:val="22"/>
          <w:szCs w:val="22"/>
        </w:rPr>
        <w:t xml:space="preserve"> részterület) </w:t>
      </w:r>
    </w:p>
    <w:p w14:paraId="135EC901" w14:textId="77777777" w:rsidR="00C24E66" w:rsidRPr="00A056A5" w:rsidRDefault="00C24E66" w:rsidP="00AE5EF8">
      <w:pPr>
        <w:jc w:val="both"/>
        <w:rPr>
          <w:sz w:val="22"/>
          <w:szCs w:val="22"/>
        </w:rPr>
      </w:pPr>
    </w:p>
    <w:p w14:paraId="10DF7568" w14:textId="0BF6CCAB" w:rsidR="00852294" w:rsidRPr="00852294" w:rsidRDefault="00D41D75" w:rsidP="00E4109D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E22AD46" w14:textId="77777777" w:rsidR="00C24E66" w:rsidRPr="00C24E66" w:rsidRDefault="00C24E66" w:rsidP="00C24E66">
      <w:pPr>
        <w:rPr>
          <w:sz w:val="22"/>
          <w:szCs w:val="22"/>
        </w:rPr>
      </w:pPr>
    </w:p>
    <w:p w14:paraId="6E31891F" w14:textId="77777777" w:rsidR="00EA2F99" w:rsidRPr="00EA2F99" w:rsidRDefault="00EA2F99" w:rsidP="00EA2F99">
      <w:pPr>
        <w:jc w:val="both"/>
        <w:rPr>
          <w:sz w:val="22"/>
          <w:szCs w:val="22"/>
        </w:rPr>
      </w:pPr>
      <w:r w:rsidRPr="00EA2F99">
        <w:rPr>
          <w:sz w:val="22"/>
          <w:szCs w:val="22"/>
        </w:rPr>
        <w:t>A Képviselő-testület</w:t>
      </w:r>
    </w:p>
    <w:p w14:paraId="7D665182" w14:textId="77777777" w:rsidR="00EA2F99" w:rsidRPr="00EA2F99" w:rsidRDefault="00EA2F99" w:rsidP="00EA2F99">
      <w:pPr>
        <w:jc w:val="both"/>
        <w:rPr>
          <w:sz w:val="22"/>
          <w:szCs w:val="22"/>
        </w:rPr>
      </w:pPr>
    </w:p>
    <w:p w14:paraId="5951F41E" w14:textId="25056482" w:rsidR="00EA2F99" w:rsidRPr="00EA2F99" w:rsidRDefault="00EA2F99" w:rsidP="00EA2F99">
      <w:pPr>
        <w:numPr>
          <w:ilvl w:val="0"/>
          <w:numId w:val="63"/>
        </w:numPr>
        <w:spacing w:after="200" w:line="276" w:lineRule="auto"/>
        <w:ind w:left="709" w:hanging="289"/>
        <w:contextualSpacing/>
        <w:jc w:val="both"/>
        <w:rPr>
          <w:sz w:val="22"/>
          <w:szCs w:val="22"/>
        </w:rPr>
      </w:pPr>
      <w:r w:rsidRPr="00EA2F99">
        <w:rPr>
          <w:sz w:val="22"/>
          <w:szCs w:val="22"/>
        </w:rPr>
        <w:t>a határozat 1. számú mellékletében foglalt kérelmek tárgyában a rendezési terv módosítás egyszerűsített eljárási folyamatában indított környezeti hatás vizsgálatát lezárja.</w:t>
      </w:r>
    </w:p>
    <w:p w14:paraId="380F0189" w14:textId="23D61667" w:rsidR="00EA2F99" w:rsidRPr="00EA2F99" w:rsidRDefault="00EA2F99" w:rsidP="00EA2F99">
      <w:pPr>
        <w:numPr>
          <w:ilvl w:val="0"/>
          <w:numId w:val="63"/>
        </w:numPr>
        <w:spacing w:after="200" w:line="276" w:lineRule="auto"/>
        <w:ind w:left="709" w:hanging="289"/>
        <w:contextualSpacing/>
        <w:jc w:val="both"/>
        <w:rPr>
          <w:sz w:val="22"/>
          <w:szCs w:val="22"/>
        </w:rPr>
      </w:pPr>
      <w:r w:rsidRPr="00EA2F99">
        <w:rPr>
          <w:sz w:val="22"/>
          <w:szCs w:val="22"/>
        </w:rPr>
        <w:t>az egyes tervek, illetve programok környezeti vizsgálatáról szóló 2/2005 (I. 11.) Korm. rendelet 5. §-a szerint a határozat 2. számú mellékletét képező környezeti vizsgálat szükségességét összesítő vélemények alapján megállapítja, hogy a környezeti értékelés készítése és a környezeti vizsgálati eljárás lefolytatása nem szükséges.</w:t>
      </w:r>
    </w:p>
    <w:p w14:paraId="32BAA80E" w14:textId="77777777" w:rsidR="00EA2F99" w:rsidRDefault="00EA2F99" w:rsidP="00EA2F99">
      <w:pPr>
        <w:numPr>
          <w:ilvl w:val="0"/>
          <w:numId w:val="63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EA2F99">
        <w:rPr>
          <w:sz w:val="22"/>
          <w:szCs w:val="22"/>
        </w:rPr>
        <w:t>felhatalmazza a polgármestert a vonatkozó eljárásokban a jognyilatkozatok aláírására.</w:t>
      </w:r>
    </w:p>
    <w:p w14:paraId="478D16F0" w14:textId="77777777" w:rsidR="0003176C" w:rsidRPr="00EA2F99" w:rsidRDefault="0003176C" w:rsidP="0003176C">
      <w:pPr>
        <w:spacing w:after="200" w:line="276" w:lineRule="auto"/>
        <w:ind w:left="780"/>
        <w:contextualSpacing/>
        <w:jc w:val="both"/>
        <w:rPr>
          <w:sz w:val="22"/>
          <w:szCs w:val="22"/>
        </w:rPr>
      </w:pPr>
    </w:p>
    <w:p w14:paraId="3DCDFF45" w14:textId="77777777" w:rsidR="00EA2F99" w:rsidRPr="00EA2F99" w:rsidRDefault="00EA2F99" w:rsidP="00EA2F99">
      <w:pPr>
        <w:jc w:val="both"/>
        <w:rPr>
          <w:sz w:val="22"/>
          <w:szCs w:val="22"/>
        </w:rPr>
      </w:pPr>
      <w:r w:rsidRPr="00EA2F99">
        <w:rPr>
          <w:b/>
          <w:sz w:val="22"/>
          <w:szCs w:val="22"/>
          <w:u w:val="single"/>
        </w:rPr>
        <w:t xml:space="preserve">Felelős: </w:t>
      </w:r>
      <w:r w:rsidRPr="00EA2F99">
        <w:rPr>
          <w:sz w:val="22"/>
          <w:szCs w:val="22"/>
        </w:rPr>
        <w:t xml:space="preserve"> </w:t>
      </w:r>
      <w:r w:rsidRPr="00EA2F99">
        <w:rPr>
          <w:sz w:val="22"/>
          <w:szCs w:val="22"/>
        </w:rPr>
        <w:tab/>
        <w:t>polgármester</w:t>
      </w:r>
    </w:p>
    <w:p w14:paraId="22C6E045" w14:textId="77777777" w:rsidR="00EA2F99" w:rsidRPr="00EA2F99" w:rsidRDefault="00EA2F99" w:rsidP="00EA2F99">
      <w:pPr>
        <w:jc w:val="both"/>
        <w:rPr>
          <w:sz w:val="22"/>
          <w:szCs w:val="22"/>
        </w:rPr>
      </w:pPr>
      <w:r w:rsidRPr="00EA2F99">
        <w:rPr>
          <w:b/>
          <w:sz w:val="22"/>
          <w:szCs w:val="22"/>
          <w:u w:val="single"/>
        </w:rPr>
        <w:t>Határidő:</w:t>
      </w:r>
      <w:r w:rsidRPr="00EA2F99">
        <w:rPr>
          <w:sz w:val="22"/>
          <w:szCs w:val="22"/>
        </w:rPr>
        <w:t xml:space="preserve">  </w:t>
      </w:r>
      <w:r w:rsidRPr="00EA2F99">
        <w:rPr>
          <w:sz w:val="22"/>
          <w:szCs w:val="22"/>
        </w:rPr>
        <w:tab/>
        <w:t>azonnal</w:t>
      </w:r>
    </w:p>
    <w:p w14:paraId="4BA952BF" w14:textId="77777777" w:rsidR="00D425BE" w:rsidRDefault="00D425BE" w:rsidP="00D425BE">
      <w:pPr>
        <w:rPr>
          <w:sz w:val="22"/>
          <w:szCs w:val="22"/>
        </w:rPr>
      </w:pPr>
    </w:p>
    <w:p w14:paraId="212D984C" w14:textId="77777777" w:rsidR="0025694D" w:rsidRDefault="0025694D" w:rsidP="00D425BE">
      <w:pPr>
        <w:rPr>
          <w:sz w:val="22"/>
          <w:szCs w:val="22"/>
        </w:rPr>
      </w:pPr>
    </w:p>
    <w:p w14:paraId="37493251" w14:textId="77777777" w:rsidR="00D425BE" w:rsidRPr="00D425BE" w:rsidRDefault="00D425BE" w:rsidP="00D425BE">
      <w:pPr>
        <w:rPr>
          <w:sz w:val="22"/>
          <w:szCs w:val="22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CAC97A4" w14:textId="77777777" w:rsidR="00680C9E" w:rsidRDefault="00C24E6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  <w:r w:rsidR="00680C9E" w:rsidRPr="002E79C8">
              <w:rPr>
                <w:sz w:val="22"/>
                <w:szCs w:val="22"/>
              </w:rPr>
              <w:t xml:space="preserve"> </w:t>
            </w:r>
          </w:p>
          <w:p w14:paraId="1D9ADA6C" w14:textId="172EC84D" w:rsidR="00C24E66" w:rsidRPr="002F6DC3" w:rsidRDefault="00C24E6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50FC36B" w14:textId="77777777" w:rsidR="00680C9E" w:rsidRPr="002F6DC3" w:rsidRDefault="00680C9E" w:rsidP="00636CE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8C8C638" w14:textId="77777777" w:rsidR="00680C9E" w:rsidRPr="009D102D" w:rsidRDefault="00680C9E" w:rsidP="00636CE6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823DE" w14:textId="77777777" w:rsidR="00C1406D" w:rsidRDefault="00C1406D" w:rsidP="00D03B1C">
      <w:r>
        <w:separator/>
      </w:r>
    </w:p>
  </w:endnote>
  <w:endnote w:type="continuationSeparator" w:id="0">
    <w:p w14:paraId="5279BB46" w14:textId="77777777" w:rsidR="00C1406D" w:rsidRDefault="00C1406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971E4" w14:textId="77777777" w:rsidR="00C1406D" w:rsidRDefault="00C1406D" w:rsidP="00D03B1C">
      <w:r>
        <w:separator/>
      </w:r>
    </w:p>
  </w:footnote>
  <w:footnote w:type="continuationSeparator" w:id="0">
    <w:p w14:paraId="540CCF88" w14:textId="77777777" w:rsidR="00C1406D" w:rsidRDefault="00C1406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7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 w:numId="63" w16cid:durableId="1024526557">
    <w:abstractNumId w:val="5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45B7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76C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7DB2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06D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2024-06-24T08:08:00Z</dcterms:created>
  <dcterms:modified xsi:type="dcterms:W3CDTF">2024-06-25T11:37:00Z</dcterms:modified>
</cp:coreProperties>
</file>