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Default="00CE7552">
      <w:pPr>
        <w:rPr>
          <w:sz w:val="22"/>
          <w:szCs w:val="22"/>
        </w:rPr>
      </w:pP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7678F324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A903CD">
        <w:rPr>
          <w:b/>
          <w:sz w:val="22"/>
          <w:szCs w:val="22"/>
          <w:u w:val="single"/>
        </w:rPr>
        <w:t>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3E6C6C63" w14:textId="6866CE10" w:rsidR="002B788F" w:rsidRPr="002B788F" w:rsidRDefault="002B788F" w:rsidP="002B788F">
      <w:pPr>
        <w:jc w:val="both"/>
        <w:rPr>
          <w:rFonts w:eastAsia="Calibri"/>
          <w:sz w:val="22"/>
          <w:szCs w:val="22"/>
        </w:rPr>
      </w:pPr>
      <w:r w:rsidRPr="002B788F">
        <w:rPr>
          <w:rFonts w:eastAsia="Calibri"/>
          <w:sz w:val="22"/>
          <w:szCs w:val="22"/>
        </w:rPr>
        <w:t xml:space="preserve">Kiskőrös város településrendezési eszközeinek általános eljárási folyamatában a környezeti értékelés lezárása </w:t>
      </w:r>
      <w:r w:rsidRPr="002B788F">
        <w:rPr>
          <w:rFonts w:eastAsia="Calibri"/>
          <w:sz w:val="22"/>
          <w:szCs w:val="22"/>
        </w:rPr>
        <w:t>(4 részterület)</w:t>
      </w:r>
    </w:p>
    <w:p w14:paraId="135EC901" w14:textId="77777777" w:rsidR="00C24E66" w:rsidRPr="00A056A5" w:rsidRDefault="00C24E66" w:rsidP="00AE5EF8">
      <w:pPr>
        <w:jc w:val="both"/>
        <w:rPr>
          <w:sz w:val="22"/>
          <w:szCs w:val="22"/>
        </w:rPr>
      </w:pPr>
    </w:p>
    <w:p w14:paraId="7E22AD46" w14:textId="05DC1AF5" w:rsidR="00C24E66" w:rsidRPr="001F1A12" w:rsidRDefault="00D41D75" w:rsidP="001F1A12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D023720" w14:textId="77777777" w:rsidR="001F1A12" w:rsidRDefault="001F1A12" w:rsidP="001F1A12">
      <w:pPr>
        <w:jc w:val="both"/>
        <w:rPr>
          <w:sz w:val="22"/>
          <w:szCs w:val="22"/>
        </w:rPr>
      </w:pPr>
    </w:p>
    <w:p w14:paraId="38700105" w14:textId="77777777" w:rsidR="00020952" w:rsidRDefault="00020952" w:rsidP="00020952">
      <w:pPr>
        <w:jc w:val="both"/>
        <w:rPr>
          <w:sz w:val="22"/>
          <w:szCs w:val="22"/>
        </w:rPr>
      </w:pPr>
    </w:p>
    <w:p w14:paraId="3BE3DF21" w14:textId="77777777" w:rsidR="00020952" w:rsidRDefault="00020952" w:rsidP="00020952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</w:t>
      </w:r>
    </w:p>
    <w:p w14:paraId="2FF3C550" w14:textId="77777777" w:rsidR="00020952" w:rsidRDefault="00020952" w:rsidP="00020952">
      <w:pPr>
        <w:jc w:val="both"/>
        <w:rPr>
          <w:sz w:val="22"/>
          <w:szCs w:val="22"/>
        </w:rPr>
      </w:pPr>
    </w:p>
    <w:p w14:paraId="35E55D1D" w14:textId="4994C89C" w:rsidR="00020952" w:rsidRDefault="00020952" w:rsidP="00020952">
      <w:pPr>
        <w:pStyle w:val="Listaszerbekezds"/>
        <w:numPr>
          <w:ilvl w:val="0"/>
          <w:numId w:val="64"/>
        </w:numPr>
        <w:spacing w:after="200" w:line="276" w:lineRule="auto"/>
        <w:ind w:left="709" w:hanging="2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határozat 1. számú mellékletében foglalt kérelmek tárgyában a rendezési terv módosítás általános eljárási folyamatában indított környezeti hatás vizsgálatát lezárja.</w:t>
      </w:r>
    </w:p>
    <w:p w14:paraId="3B31ED37" w14:textId="77777777" w:rsidR="00020952" w:rsidRDefault="00020952" w:rsidP="00020952">
      <w:pPr>
        <w:pStyle w:val="Listaszerbekezds"/>
        <w:numPr>
          <w:ilvl w:val="0"/>
          <w:numId w:val="64"/>
        </w:numPr>
        <w:spacing w:line="276" w:lineRule="auto"/>
        <w:ind w:left="709" w:hanging="2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gondoskodjon az egyes tervek, illetve programok környezeti vizsgálatáról szóló 2/2005 (I. 11.) Korm. rendelet 5. §-a szerint a határozat-tervezet 1. számú mellékletét képező környezeti vizsgálat szükségességét összegző vélemények beépítésre kerüljenek a megalapozó vizsgálatba és alátámasztó javaslatba, illetve a 2. számú módosítási kérelem tekintetében a környezeti vizsgálati eljárást folytassa le.</w:t>
      </w:r>
    </w:p>
    <w:p w14:paraId="05661BFE" w14:textId="77777777" w:rsidR="00020952" w:rsidRDefault="00020952" w:rsidP="00020952">
      <w:pPr>
        <w:pStyle w:val="Listaszerbekezds"/>
        <w:numPr>
          <w:ilvl w:val="0"/>
          <w:numId w:val="64"/>
        </w:numPr>
        <w:spacing w:line="276" w:lineRule="auto"/>
        <w:ind w:left="709" w:hanging="28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környezeti vizsgálat lefolytatásának költségviselése tárgyában településrendezési szerződést kössön a módosítás kérelmezőjével.</w:t>
      </w:r>
    </w:p>
    <w:p w14:paraId="394C9DEA" w14:textId="77777777" w:rsidR="00020952" w:rsidRDefault="00020952" w:rsidP="00020952">
      <w:pPr>
        <w:pStyle w:val="Listaszerbekezds"/>
        <w:numPr>
          <w:ilvl w:val="0"/>
          <w:numId w:val="64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felhatalmazza a polgármestert a vonatkozó eljárásokban a jognyilatkozatok aláírására.</w:t>
      </w:r>
    </w:p>
    <w:p w14:paraId="2B730361" w14:textId="77777777" w:rsidR="00020952" w:rsidRDefault="00020952" w:rsidP="00020952">
      <w:pPr>
        <w:pStyle w:val="Listaszerbekezds"/>
        <w:spacing w:line="276" w:lineRule="auto"/>
        <w:ind w:left="780"/>
        <w:contextualSpacing/>
        <w:jc w:val="both"/>
        <w:rPr>
          <w:sz w:val="22"/>
          <w:szCs w:val="22"/>
        </w:rPr>
      </w:pPr>
    </w:p>
    <w:p w14:paraId="4B52EE27" w14:textId="77777777" w:rsidR="00020952" w:rsidRDefault="00020952" w:rsidP="00020952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Felelős: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47872755" w14:textId="77777777" w:rsidR="00020952" w:rsidRDefault="00020952" w:rsidP="00020952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azonnal</w:t>
      </w:r>
    </w:p>
    <w:p w14:paraId="26FCC790" w14:textId="77777777" w:rsidR="00020952" w:rsidRDefault="00020952" w:rsidP="00020952">
      <w:pPr>
        <w:jc w:val="both"/>
        <w:rPr>
          <w:sz w:val="22"/>
          <w:szCs w:val="22"/>
        </w:rPr>
      </w:pPr>
    </w:p>
    <w:p w14:paraId="4A80B76E" w14:textId="77777777" w:rsidR="00020952" w:rsidRDefault="00020952" w:rsidP="00020952">
      <w:pPr>
        <w:jc w:val="both"/>
        <w:rPr>
          <w:sz w:val="22"/>
          <w:szCs w:val="22"/>
        </w:rPr>
      </w:pPr>
    </w:p>
    <w:p w14:paraId="5132E7F5" w14:textId="77777777" w:rsidR="001F1A12" w:rsidRDefault="001F1A12" w:rsidP="001F1A12">
      <w:pPr>
        <w:jc w:val="both"/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CAC97A4" w14:textId="77777777" w:rsidR="00680C9E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  <w:r w:rsidR="00680C9E" w:rsidRPr="002E79C8">
              <w:rPr>
                <w:sz w:val="22"/>
                <w:szCs w:val="22"/>
              </w:rPr>
              <w:t xml:space="preserve"> </w:t>
            </w:r>
          </w:p>
          <w:p w14:paraId="1D9ADA6C" w14:textId="172EC84D" w:rsidR="00C24E66" w:rsidRPr="002F6DC3" w:rsidRDefault="00C24E6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9640" w14:textId="77777777" w:rsidR="003C61C6" w:rsidRDefault="003C61C6" w:rsidP="00D03B1C">
      <w:r>
        <w:separator/>
      </w:r>
    </w:p>
  </w:endnote>
  <w:endnote w:type="continuationSeparator" w:id="0">
    <w:p w14:paraId="7C1F46AC" w14:textId="77777777" w:rsidR="003C61C6" w:rsidRDefault="003C61C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EB923" w14:textId="77777777" w:rsidR="003C61C6" w:rsidRDefault="003C61C6" w:rsidP="00D03B1C">
      <w:r>
        <w:separator/>
      </w:r>
    </w:p>
  </w:footnote>
  <w:footnote w:type="continuationSeparator" w:id="0">
    <w:p w14:paraId="1D97B814" w14:textId="77777777" w:rsidR="003C61C6" w:rsidRDefault="003C61C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7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 w:numId="63" w16cid:durableId="1024526557">
    <w:abstractNumId w:val="56"/>
  </w:num>
  <w:num w:numId="64" w16cid:durableId="674598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952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1A12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88F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3B4A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1C6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E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4AC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7C7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11</cp:revision>
  <cp:lastPrinted>2024-06-28T07:22:00Z</cp:lastPrinted>
  <dcterms:created xsi:type="dcterms:W3CDTF">2024-06-24T08:12:00Z</dcterms:created>
  <dcterms:modified xsi:type="dcterms:W3CDTF">2024-06-28T08:26:00Z</dcterms:modified>
</cp:coreProperties>
</file>