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4C924" w14:textId="3024F1FE" w:rsidR="00E67232" w:rsidRDefault="005D249D" w:rsidP="00E67232">
      <w:pPr>
        <w:tabs>
          <w:tab w:val="center" w:pos="4536"/>
          <w:tab w:val="right" w:pos="9072"/>
        </w:tabs>
        <w:suppressAutoHyphens/>
        <w:rPr>
          <w:b/>
          <w:bCs/>
          <w:sz w:val="22"/>
          <w:szCs w:val="22"/>
          <w:u w:val="single"/>
          <w:lang w:eastAsia="zh-CN"/>
        </w:rPr>
      </w:pPr>
      <w:r w:rsidRPr="005D249D">
        <w:rPr>
          <w:b/>
          <w:bCs/>
          <w:sz w:val="22"/>
          <w:szCs w:val="22"/>
          <w:u w:val="single"/>
          <w:lang w:eastAsia="zh-CN"/>
        </w:rPr>
        <w:t>KISKŐRÖS VÁROS POLGÁRMESTERE</w:t>
      </w:r>
    </w:p>
    <w:p w14:paraId="3C773FFF" w14:textId="77777777" w:rsidR="005D249D" w:rsidRDefault="005D249D" w:rsidP="00E67232">
      <w:pPr>
        <w:tabs>
          <w:tab w:val="center" w:pos="4536"/>
          <w:tab w:val="right" w:pos="9072"/>
        </w:tabs>
        <w:suppressAutoHyphens/>
        <w:rPr>
          <w:b/>
          <w:bCs/>
          <w:sz w:val="22"/>
          <w:szCs w:val="22"/>
          <w:u w:val="single"/>
          <w:lang w:eastAsia="zh-CN"/>
        </w:rPr>
      </w:pPr>
    </w:p>
    <w:p w14:paraId="4FF1CDC6" w14:textId="77777777" w:rsidR="005D249D" w:rsidRPr="005D249D" w:rsidRDefault="005D249D" w:rsidP="00E67232">
      <w:pPr>
        <w:tabs>
          <w:tab w:val="center" w:pos="4536"/>
          <w:tab w:val="right" w:pos="9072"/>
        </w:tabs>
        <w:suppressAutoHyphens/>
        <w:rPr>
          <w:b/>
          <w:bCs/>
          <w:sz w:val="22"/>
          <w:szCs w:val="22"/>
          <w:u w:val="single"/>
          <w:lang w:eastAsia="zh-CN"/>
        </w:rPr>
      </w:pPr>
    </w:p>
    <w:p w14:paraId="69497299" w14:textId="77777777" w:rsidR="005D249D" w:rsidRPr="00E67232" w:rsidRDefault="005D249D" w:rsidP="00E67232">
      <w:pPr>
        <w:tabs>
          <w:tab w:val="center" w:pos="4536"/>
          <w:tab w:val="right" w:pos="9072"/>
        </w:tabs>
        <w:suppressAutoHyphens/>
        <w:rPr>
          <w:sz w:val="12"/>
          <w:szCs w:val="12"/>
          <w:lang w:eastAsia="zh-CN"/>
        </w:rPr>
      </w:pPr>
    </w:p>
    <w:p w14:paraId="7F357059" w14:textId="77777777" w:rsidR="00E67232" w:rsidRPr="00E67232" w:rsidRDefault="00E67232" w:rsidP="00E67232">
      <w:pPr>
        <w:suppressAutoHyphens/>
        <w:jc w:val="center"/>
        <w:rPr>
          <w:sz w:val="20"/>
          <w:szCs w:val="20"/>
          <w:lang w:eastAsia="zh-CN"/>
        </w:rPr>
      </w:pPr>
      <w:r w:rsidRPr="00E67232">
        <w:rPr>
          <w:b/>
          <w:bCs/>
          <w:sz w:val="22"/>
          <w:szCs w:val="22"/>
          <w:u w:val="single"/>
          <w:lang w:eastAsia="zh-CN"/>
        </w:rPr>
        <w:t>ELŐTERJESZTÉS</w:t>
      </w:r>
    </w:p>
    <w:p w14:paraId="4023F35A" w14:textId="1A8F63D8" w:rsidR="00E67232" w:rsidRPr="00E67232" w:rsidRDefault="00E67232" w:rsidP="00E67232">
      <w:pPr>
        <w:suppressAutoHyphens/>
        <w:jc w:val="center"/>
        <w:rPr>
          <w:sz w:val="20"/>
          <w:szCs w:val="20"/>
          <w:lang w:eastAsia="zh-CN"/>
        </w:rPr>
      </w:pPr>
      <w:r w:rsidRPr="00E67232">
        <w:rPr>
          <w:sz w:val="22"/>
          <w:szCs w:val="22"/>
          <w:lang w:eastAsia="zh-CN"/>
        </w:rPr>
        <w:t xml:space="preserve">(a Képviselő-testület 2025. </w:t>
      </w:r>
      <w:r w:rsidR="00232CCA">
        <w:rPr>
          <w:sz w:val="22"/>
          <w:szCs w:val="22"/>
          <w:lang w:eastAsia="zh-CN"/>
        </w:rPr>
        <w:t xml:space="preserve">január </w:t>
      </w:r>
      <w:r w:rsidR="000F4EB4">
        <w:rPr>
          <w:sz w:val="22"/>
          <w:szCs w:val="22"/>
          <w:lang w:eastAsia="zh-CN"/>
        </w:rPr>
        <w:t>30</w:t>
      </w:r>
      <w:r w:rsidRPr="00E67232">
        <w:rPr>
          <w:sz w:val="22"/>
          <w:szCs w:val="22"/>
          <w:lang w:eastAsia="zh-CN"/>
        </w:rPr>
        <w:t>-i</w:t>
      </w:r>
      <w:r w:rsidR="000F4EB4">
        <w:rPr>
          <w:sz w:val="22"/>
          <w:szCs w:val="22"/>
          <w:lang w:eastAsia="zh-CN"/>
        </w:rPr>
        <w:t xml:space="preserve"> rendkívüli</w:t>
      </w:r>
      <w:r w:rsidRPr="00E67232">
        <w:rPr>
          <w:sz w:val="22"/>
          <w:szCs w:val="22"/>
          <w:lang w:eastAsia="zh-CN"/>
        </w:rPr>
        <w:t xml:space="preserve"> ülésére)</w:t>
      </w:r>
    </w:p>
    <w:p w14:paraId="521C80C0" w14:textId="77777777" w:rsidR="001A4125" w:rsidRDefault="001A4125" w:rsidP="001A4125">
      <w:pPr>
        <w:rPr>
          <w:sz w:val="22"/>
          <w:szCs w:val="22"/>
        </w:rPr>
      </w:pPr>
    </w:p>
    <w:p w14:paraId="1457CAB2" w14:textId="77777777" w:rsidR="005D249D" w:rsidRPr="005737F3" w:rsidRDefault="005D249D" w:rsidP="001A4125">
      <w:pPr>
        <w:rPr>
          <w:sz w:val="22"/>
          <w:szCs w:val="22"/>
        </w:rPr>
      </w:pPr>
    </w:p>
    <w:p w14:paraId="069EF17C" w14:textId="6439F950" w:rsidR="00A240F9" w:rsidRDefault="00A240F9" w:rsidP="00A240F9">
      <w:pPr>
        <w:ind w:left="1410" w:hanging="1410"/>
        <w:jc w:val="both"/>
      </w:pPr>
      <w:r>
        <w:rPr>
          <w:b/>
          <w:bCs/>
          <w:sz w:val="22"/>
          <w:szCs w:val="22"/>
          <w:u w:val="single"/>
        </w:rPr>
        <w:t>TÁRGY: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ab/>
      </w:r>
      <w:r>
        <w:rPr>
          <w:b/>
          <w:bCs/>
          <w:caps/>
          <w:sz w:val="22"/>
          <w:szCs w:val="22"/>
        </w:rPr>
        <w:t>TULAJDONOSI HATÁSKÖRÖK GYAKORLÁSA a Kőröskom NONPROFIT Kft-nél</w:t>
      </w:r>
    </w:p>
    <w:p w14:paraId="7561B647" w14:textId="77777777" w:rsidR="00A240F9" w:rsidRPr="000F4EB4" w:rsidRDefault="00A240F9" w:rsidP="00A240F9">
      <w:pPr>
        <w:jc w:val="both"/>
        <w:rPr>
          <w:sz w:val="22"/>
          <w:szCs w:val="22"/>
        </w:rPr>
      </w:pPr>
    </w:p>
    <w:p w14:paraId="3A56B47D" w14:textId="061097BA" w:rsidR="00BE5D76" w:rsidRDefault="00A240F9" w:rsidP="00A240F9">
      <w:pPr>
        <w:jc w:val="both"/>
        <w:rPr>
          <w:sz w:val="22"/>
          <w:szCs w:val="22"/>
        </w:rPr>
      </w:pPr>
      <w:r w:rsidRPr="000F4EB4">
        <w:rPr>
          <w:sz w:val="22"/>
          <w:szCs w:val="22"/>
        </w:rPr>
        <w:t xml:space="preserve">A 100%-ban Kiskőrös Város Önkormányzata tulajdonát képező Kiskőrösi Önkormányzat Kommunális Szolgáltató Nonprofit Korlátolt Felelősségű Társaság (a továbbiakban: </w:t>
      </w:r>
      <w:bookmarkStart w:id="0" w:name="__DdeLink__85_1245620540"/>
      <w:r w:rsidRPr="000F4EB4">
        <w:rPr>
          <w:sz w:val="22"/>
          <w:szCs w:val="22"/>
        </w:rPr>
        <w:t>Kft.</w:t>
      </w:r>
      <w:bookmarkEnd w:id="0"/>
      <w:r w:rsidRPr="000F4EB4">
        <w:rPr>
          <w:sz w:val="22"/>
          <w:szCs w:val="22"/>
        </w:rPr>
        <w:t>)</w:t>
      </w:r>
      <w:r w:rsidR="00080BD6">
        <w:rPr>
          <w:sz w:val="22"/>
          <w:szCs w:val="22"/>
        </w:rPr>
        <w:t xml:space="preserve"> </w:t>
      </w:r>
      <w:r w:rsidRPr="000F4EB4">
        <w:rPr>
          <w:sz w:val="22"/>
          <w:szCs w:val="22"/>
        </w:rPr>
        <w:t>50 millió Ft összegben folyószámlahitel szerződést köt</w:t>
      </w:r>
      <w:r w:rsidR="000F4EB4" w:rsidRPr="000F4EB4">
        <w:rPr>
          <w:sz w:val="22"/>
          <w:szCs w:val="22"/>
        </w:rPr>
        <w:t>ött</w:t>
      </w:r>
      <w:r w:rsidRPr="000F4EB4">
        <w:rPr>
          <w:sz w:val="22"/>
          <w:szCs w:val="22"/>
        </w:rPr>
        <w:t xml:space="preserve"> a K&amp;H Bank Zrt. pénzintézettel</w:t>
      </w:r>
      <w:r w:rsidR="000F4EB4" w:rsidRPr="000F4EB4">
        <w:rPr>
          <w:sz w:val="22"/>
          <w:szCs w:val="22"/>
        </w:rPr>
        <w:t xml:space="preserve"> a 32/2020. (XII.21.) polgármesteri határozat alapján határozatlan időre. </w:t>
      </w:r>
    </w:p>
    <w:p w14:paraId="409ABAA7" w14:textId="4ECD7036" w:rsidR="00A240F9" w:rsidRPr="000F4EB4" w:rsidRDefault="000F4EB4" w:rsidP="00A240F9">
      <w:pPr>
        <w:jc w:val="both"/>
      </w:pPr>
      <w:r w:rsidRPr="000F4EB4">
        <w:rPr>
          <w:sz w:val="22"/>
          <w:szCs w:val="22"/>
        </w:rPr>
        <w:t xml:space="preserve">A megkötött szerződés 3.(2) pontja alapján a biztosítékul szolgáló 2020. december 21-i komfort levél (8720-13/2020. ikt.szám) szerint </w:t>
      </w:r>
      <w:r w:rsidRPr="00BE5D76">
        <w:rPr>
          <w:i/>
          <w:sz w:val="22"/>
          <w:szCs w:val="22"/>
        </w:rPr>
        <w:t>Kiskőrös Város Önkormányzata által vállalt, az adott naptári évre vonatkozó kötelezettségvállalásra vonatkozóan szükséges képviselő-testületi határozat</w:t>
      </w:r>
      <w:r w:rsidR="00080BD6">
        <w:rPr>
          <w:sz w:val="22"/>
          <w:szCs w:val="22"/>
        </w:rPr>
        <w:t>, ez a folyószámla-hitelkeret rendelkezésre bocsátásának feltétele. A Kft. a hitelkeretet ezidáig nem vette igénybe, csak lehetőség az esetleges likviditási problémák megoldására.</w:t>
      </w:r>
    </w:p>
    <w:p w14:paraId="0AF77210" w14:textId="77777777" w:rsidR="00A240F9" w:rsidRPr="00BE5D76" w:rsidRDefault="00A240F9" w:rsidP="00A240F9">
      <w:pPr>
        <w:jc w:val="both"/>
        <w:rPr>
          <w:sz w:val="22"/>
          <w:szCs w:val="22"/>
        </w:rPr>
      </w:pPr>
    </w:p>
    <w:p w14:paraId="43D426EC" w14:textId="32CFE235" w:rsidR="00A240F9" w:rsidRPr="00BE5D76" w:rsidRDefault="00A240F9" w:rsidP="00A240F9">
      <w:pPr>
        <w:jc w:val="both"/>
      </w:pPr>
      <w:r w:rsidRPr="00BE5D76">
        <w:rPr>
          <w:sz w:val="22"/>
          <w:szCs w:val="22"/>
        </w:rPr>
        <w:t xml:space="preserve">A Kft. tulajdonosi jogait a Képviselő-testület gyakorolja. A </w:t>
      </w:r>
      <w:r w:rsidRPr="00BE5D76">
        <w:rPr>
          <w:i/>
          <w:sz w:val="22"/>
          <w:szCs w:val="22"/>
        </w:rPr>
        <w:t>Polgári</w:t>
      </w:r>
      <w:r w:rsidRPr="00BE5D76">
        <w:rPr>
          <w:sz w:val="22"/>
          <w:szCs w:val="22"/>
        </w:rPr>
        <w:t xml:space="preserve"> </w:t>
      </w:r>
      <w:r w:rsidRPr="00BE5D76">
        <w:rPr>
          <w:i/>
          <w:sz w:val="22"/>
          <w:szCs w:val="22"/>
        </w:rPr>
        <w:t>Törvénykönyvről</w:t>
      </w:r>
      <w:r w:rsidRPr="00BE5D76">
        <w:rPr>
          <w:sz w:val="22"/>
          <w:szCs w:val="22"/>
        </w:rPr>
        <w:t xml:space="preserve"> szóló 2013. évi V. törvény (továbbiakban Ptk.) 3:109. § (1) bekezdésben foglaltak szerint „</w:t>
      </w:r>
      <w:r w:rsidRPr="00BE5D76">
        <w:rPr>
          <w:i/>
          <w:sz w:val="22"/>
          <w:szCs w:val="22"/>
        </w:rPr>
        <w:t>A gazdasági társaság tagjainak döntéshozó szerve a legfőbb szerv</w:t>
      </w:r>
      <w:r w:rsidRPr="00BE5D76">
        <w:rPr>
          <w:sz w:val="22"/>
          <w:szCs w:val="22"/>
        </w:rPr>
        <w:t>.” Ptk. 3:109. § (4)</w:t>
      </w:r>
      <w:r w:rsidR="009D516C" w:rsidRPr="00BE5D76">
        <w:rPr>
          <w:sz w:val="22"/>
          <w:szCs w:val="22"/>
        </w:rPr>
        <w:t xml:space="preserve"> bekezdése:</w:t>
      </w:r>
      <w:r w:rsidRPr="00BE5D76">
        <w:rPr>
          <w:sz w:val="22"/>
          <w:szCs w:val="22"/>
        </w:rPr>
        <w:t xml:space="preserve"> </w:t>
      </w:r>
      <w:r w:rsidR="009D516C" w:rsidRPr="00BE5D76">
        <w:rPr>
          <w:sz w:val="22"/>
          <w:szCs w:val="22"/>
        </w:rPr>
        <w:t>„</w:t>
      </w:r>
      <w:r w:rsidRPr="00BE5D76">
        <w:rPr>
          <w:i/>
          <w:sz w:val="22"/>
          <w:szCs w:val="22"/>
        </w:rPr>
        <w:t>Egyszemélyes társaságnál a legfőbb szerv hatáskörét az alapító vagy az egyedüli tag gyakorolja. A legfőbb szerv hatáskörébe tartozó kérdésekben az alapító vagy az egyedüli tag írásban határoz és a döntés az ügyvezetéssel való közléssel válik hatályossá.</w:t>
      </w:r>
      <w:r w:rsidR="009D516C" w:rsidRPr="00BE5D76">
        <w:rPr>
          <w:i/>
          <w:sz w:val="22"/>
          <w:szCs w:val="22"/>
        </w:rPr>
        <w:t>”</w:t>
      </w:r>
    </w:p>
    <w:p w14:paraId="3CE60C9E" w14:textId="77777777" w:rsidR="00A240F9" w:rsidRPr="00C72184" w:rsidRDefault="00A240F9" w:rsidP="00A240F9">
      <w:pPr>
        <w:ind w:firstLine="204"/>
        <w:jc w:val="both"/>
        <w:rPr>
          <w:sz w:val="22"/>
          <w:szCs w:val="22"/>
        </w:rPr>
      </w:pPr>
    </w:p>
    <w:p w14:paraId="339E19E0" w14:textId="77777777" w:rsidR="009D516C" w:rsidRPr="00C72184" w:rsidRDefault="009D516C" w:rsidP="00E67232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C72184">
        <w:rPr>
          <w:sz w:val="22"/>
          <w:szCs w:val="22"/>
          <w:lang w:val="hu"/>
        </w:rPr>
        <w:t xml:space="preserve">A </w:t>
      </w:r>
      <w:r w:rsidR="00A240F9" w:rsidRPr="00C72184">
        <w:rPr>
          <w:i/>
          <w:sz w:val="22"/>
          <w:szCs w:val="22"/>
          <w:lang w:val="hu"/>
        </w:rPr>
        <w:t>Magyarország gazdasági stabilitásáról</w:t>
      </w:r>
      <w:r w:rsidR="00A240F9" w:rsidRPr="00C72184">
        <w:rPr>
          <w:sz w:val="22"/>
          <w:szCs w:val="22"/>
          <w:lang w:val="hu"/>
        </w:rPr>
        <w:t xml:space="preserve"> szóló 2011. évi CXCIV. törvény (továbbiakban: </w:t>
      </w:r>
      <w:proofErr w:type="spellStart"/>
      <w:r w:rsidR="00A240F9" w:rsidRPr="00C72184">
        <w:rPr>
          <w:sz w:val="22"/>
          <w:szCs w:val="22"/>
          <w:lang w:val="hu"/>
        </w:rPr>
        <w:t>Gst</w:t>
      </w:r>
      <w:proofErr w:type="spellEnd"/>
      <w:r w:rsidR="00A240F9" w:rsidRPr="00C72184">
        <w:rPr>
          <w:sz w:val="22"/>
          <w:szCs w:val="22"/>
          <w:lang w:val="hu"/>
        </w:rPr>
        <w:t>.) alapján „</w:t>
      </w:r>
      <w:r w:rsidR="00A240F9" w:rsidRPr="00C72184">
        <w:rPr>
          <w:sz w:val="22"/>
          <w:szCs w:val="22"/>
        </w:rPr>
        <w:t xml:space="preserve">10/E. § (1) A kormányzati szektorba sorolt egyéb szervezetnek nem minősülő, 100%-os önkormányzati tulajdonban álló gazdasági társaság és az ilyen gazdasági társaság 100%-os tulajdonában álló gazdasági társaság </w:t>
      </w:r>
    </w:p>
    <w:p w14:paraId="607EDDEA" w14:textId="06557761" w:rsidR="00A240F9" w:rsidRPr="00C72184" w:rsidRDefault="00A240F9" w:rsidP="00E67232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C72184">
        <w:rPr>
          <w:sz w:val="22"/>
          <w:szCs w:val="22"/>
        </w:rPr>
        <w:t>a) adósságot keletkeztető ügyletét - a naptári éven belül lejáró futamidejű adósságot keletkeztető ügylet</w:t>
      </w:r>
      <w:r w:rsidR="00C72184">
        <w:rPr>
          <w:sz w:val="22"/>
          <w:szCs w:val="22"/>
        </w:rPr>
        <w:t xml:space="preserve">, </w:t>
      </w:r>
      <w:r w:rsidR="00C72184" w:rsidRPr="00C72184">
        <w:rPr>
          <w:sz w:val="22"/>
          <w:szCs w:val="22"/>
        </w:rPr>
        <w:t>valamint</w:t>
      </w:r>
      <w:r w:rsidRPr="00C72184">
        <w:rPr>
          <w:sz w:val="22"/>
          <w:szCs w:val="22"/>
        </w:rPr>
        <w:t xml:space="preserve"> az 50 millió forintot el nem érő ügylet kivételével, figyelemmel a 10. § (4) bekezdés a) pontja szerinti egybe számítási szabályra is - az önkormányzat olyan adósságot keletkeztető ügyletének kell tekinteni, amely a 10. § (1) bekezdése szerint, a Kormány hozzájárulásához kötött.” </w:t>
      </w:r>
    </w:p>
    <w:p w14:paraId="4735A325" w14:textId="77777777" w:rsidR="009D516C" w:rsidRPr="00C72184" w:rsidRDefault="00A240F9" w:rsidP="00E67232">
      <w:pPr>
        <w:pStyle w:val="Szvegtrzs"/>
        <w:spacing w:after="0" w:line="240" w:lineRule="auto"/>
        <w:jc w:val="both"/>
        <w:rPr>
          <w:sz w:val="22"/>
          <w:szCs w:val="22"/>
          <w:lang w:val="hu"/>
        </w:rPr>
      </w:pPr>
      <w:r w:rsidRPr="00C72184">
        <w:rPr>
          <w:sz w:val="22"/>
          <w:szCs w:val="22"/>
          <w:lang w:val="hu"/>
        </w:rPr>
        <w:t xml:space="preserve">A </w:t>
      </w:r>
      <w:proofErr w:type="spellStart"/>
      <w:r w:rsidRPr="00C72184">
        <w:rPr>
          <w:sz w:val="22"/>
          <w:szCs w:val="22"/>
          <w:lang w:val="hu"/>
        </w:rPr>
        <w:t>Gst</w:t>
      </w:r>
      <w:proofErr w:type="spellEnd"/>
      <w:r w:rsidRPr="00C72184">
        <w:rPr>
          <w:sz w:val="22"/>
          <w:szCs w:val="22"/>
          <w:lang w:val="hu"/>
        </w:rPr>
        <w:t>. „10.§ (3)</w:t>
      </w:r>
      <w:r w:rsidR="009D516C" w:rsidRPr="00C72184">
        <w:rPr>
          <w:sz w:val="22"/>
          <w:szCs w:val="22"/>
          <w:lang w:val="hu"/>
        </w:rPr>
        <w:t xml:space="preserve"> bekezdése:</w:t>
      </w:r>
    </w:p>
    <w:p w14:paraId="7BCBA2FA" w14:textId="77777777" w:rsidR="009D516C" w:rsidRPr="00C72184" w:rsidRDefault="009D516C" w:rsidP="00E67232">
      <w:pPr>
        <w:pStyle w:val="Szvegtrzs"/>
        <w:spacing w:after="0" w:line="240" w:lineRule="auto"/>
        <w:jc w:val="both"/>
        <w:rPr>
          <w:i/>
          <w:sz w:val="22"/>
          <w:szCs w:val="22"/>
          <w:lang w:val="hu"/>
        </w:rPr>
      </w:pPr>
      <w:r w:rsidRPr="00C72184">
        <w:rPr>
          <w:sz w:val="22"/>
          <w:szCs w:val="22"/>
          <w:lang w:val="hu"/>
        </w:rPr>
        <w:t>„</w:t>
      </w:r>
      <w:r w:rsidR="00A240F9" w:rsidRPr="00C72184">
        <w:rPr>
          <w:i/>
          <w:sz w:val="22"/>
          <w:szCs w:val="22"/>
          <w:lang w:val="hu"/>
        </w:rPr>
        <w:t xml:space="preserve">Nincs szükség a Kormány hozzájárulására az önkormányzat </w:t>
      </w:r>
    </w:p>
    <w:p w14:paraId="174C158C" w14:textId="29F1961A" w:rsidR="00A240F9" w:rsidRDefault="00A240F9" w:rsidP="00E67232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C72184">
        <w:rPr>
          <w:i/>
          <w:sz w:val="22"/>
          <w:szCs w:val="22"/>
          <w:lang w:val="hu"/>
        </w:rPr>
        <w:t>d) olyan kezesség- és garanciavállalásához, amely a b) és a c) pont szerinti, önkormányzat által megkötött, valamint az önkormányzati többségi tulajdonban álló gazdasági társaság által a naptári éven belül keletkeztetett és lejáró futamidejű adósságot keletkeztető ügylethez kapcsolódik</w:t>
      </w:r>
      <w:r w:rsidRPr="00C72184">
        <w:rPr>
          <w:sz w:val="22"/>
          <w:szCs w:val="22"/>
        </w:rPr>
        <w:t>”</w:t>
      </w:r>
    </w:p>
    <w:p w14:paraId="3418320C" w14:textId="3ABEC8B7" w:rsidR="003A44D0" w:rsidRPr="00CA757D" w:rsidRDefault="003A44D0" w:rsidP="00E67232">
      <w:pPr>
        <w:pStyle w:val="Szvegtrzs"/>
        <w:spacing w:after="0" w:line="240" w:lineRule="auto"/>
        <w:jc w:val="both"/>
        <w:rPr>
          <w:color w:val="000000" w:themeColor="text1"/>
        </w:rPr>
      </w:pPr>
      <w:r w:rsidRPr="003A44D0">
        <w:t>A fentiek szerint nincs szükség a Kormány hozzájárulására, mivel naptári éven belül lejáró adósságot keletkeztető ügyletnek minősül a folyószámla</w:t>
      </w:r>
      <w:r w:rsidRPr="00CA757D">
        <w:rPr>
          <w:color w:val="000000" w:themeColor="text1"/>
        </w:rPr>
        <w:t>-hitelkeret biztosítása.</w:t>
      </w:r>
    </w:p>
    <w:p w14:paraId="773B8D28" w14:textId="116F4C56" w:rsidR="00A240F9" w:rsidRPr="00CA757D" w:rsidRDefault="00A240F9" w:rsidP="00232CCA">
      <w:pPr>
        <w:spacing w:after="120"/>
        <w:jc w:val="both"/>
        <w:rPr>
          <w:color w:val="000000" w:themeColor="text1"/>
        </w:rPr>
      </w:pPr>
      <w:r w:rsidRPr="00CA757D">
        <w:rPr>
          <w:color w:val="000000" w:themeColor="text1"/>
          <w:sz w:val="22"/>
          <w:szCs w:val="22"/>
        </w:rPr>
        <w:t>A felügyelő bizottság a</w:t>
      </w:r>
      <w:r w:rsidR="00C72184" w:rsidRPr="00CA757D">
        <w:rPr>
          <w:color w:val="000000" w:themeColor="text1"/>
          <w:sz w:val="22"/>
          <w:szCs w:val="22"/>
        </w:rPr>
        <w:t xml:space="preserve">z előterjesztést </w:t>
      </w:r>
      <w:r w:rsidRPr="00CA757D">
        <w:rPr>
          <w:color w:val="000000" w:themeColor="text1"/>
          <w:sz w:val="22"/>
          <w:szCs w:val="22"/>
        </w:rPr>
        <w:t>202</w:t>
      </w:r>
      <w:r w:rsidR="00232CCA" w:rsidRPr="00CA757D">
        <w:rPr>
          <w:color w:val="000000" w:themeColor="text1"/>
          <w:sz w:val="22"/>
          <w:szCs w:val="22"/>
        </w:rPr>
        <w:t>5</w:t>
      </w:r>
      <w:r w:rsidRPr="00CA757D">
        <w:rPr>
          <w:color w:val="000000" w:themeColor="text1"/>
          <w:sz w:val="22"/>
          <w:szCs w:val="22"/>
        </w:rPr>
        <w:t>.</w:t>
      </w:r>
      <w:r w:rsidR="00232CCA" w:rsidRPr="00CA757D">
        <w:rPr>
          <w:color w:val="000000" w:themeColor="text1"/>
          <w:sz w:val="22"/>
          <w:szCs w:val="22"/>
        </w:rPr>
        <w:t>01</w:t>
      </w:r>
      <w:r w:rsidR="00CA757D" w:rsidRPr="00CA757D">
        <w:rPr>
          <w:color w:val="000000" w:themeColor="text1"/>
          <w:sz w:val="22"/>
          <w:szCs w:val="22"/>
        </w:rPr>
        <w:t>.29</w:t>
      </w:r>
      <w:r w:rsidRPr="00CA757D">
        <w:rPr>
          <w:color w:val="000000" w:themeColor="text1"/>
          <w:sz w:val="22"/>
          <w:szCs w:val="22"/>
        </w:rPr>
        <w:t>-i ülésén tárgyal</w:t>
      </w:r>
      <w:r w:rsidR="00232CCA" w:rsidRPr="00CA757D">
        <w:rPr>
          <w:color w:val="000000" w:themeColor="text1"/>
          <w:sz w:val="22"/>
          <w:szCs w:val="22"/>
        </w:rPr>
        <w:t>j</w:t>
      </w:r>
      <w:r w:rsidRPr="00CA757D">
        <w:rPr>
          <w:color w:val="000000" w:themeColor="text1"/>
          <w:sz w:val="22"/>
          <w:szCs w:val="22"/>
        </w:rPr>
        <w:t>a</w:t>
      </w:r>
      <w:r w:rsidR="00232CCA" w:rsidRPr="00CA757D">
        <w:rPr>
          <w:color w:val="000000" w:themeColor="text1"/>
          <w:sz w:val="22"/>
          <w:szCs w:val="22"/>
        </w:rPr>
        <w:t>.</w:t>
      </w:r>
    </w:p>
    <w:p w14:paraId="1594128A" w14:textId="77777777" w:rsidR="00232CCA" w:rsidRPr="00CA757D" w:rsidRDefault="00232CCA" w:rsidP="00232CCA">
      <w:pPr>
        <w:ind w:left="540" w:hanging="540"/>
        <w:jc w:val="both"/>
        <w:rPr>
          <w:b/>
          <w:bCs/>
          <w:color w:val="000000" w:themeColor="text1"/>
          <w:sz w:val="22"/>
          <w:szCs w:val="22"/>
        </w:rPr>
      </w:pPr>
    </w:p>
    <w:p w14:paraId="30B389E3" w14:textId="77777777" w:rsidR="00232CCA" w:rsidRPr="00CC6CF5" w:rsidRDefault="00232CCA" w:rsidP="00232CCA">
      <w:pPr>
        <w:pStyle w:val="Szvegtrzsbehzssal"/>
        <w:ind w:left="0"/>
        <w:jc w:val="both"/>
      </w:pPr>
      <w:r w:rsidRPr="00CC6CF5">
        <w:t>A fentiek alapján javaslom, hogy a Képviselő-testület határozat-tervezetben foglaltak szerint döntsön.</w:t>
      </w:r>
    </w:p>
    <w:p w14:paraId="1E726C1A" w14:textId="77777777" w:rsidR="00232CCA" w:rsidRDefault="00232CCA" w:rsidP="00232CCA">
      <w:pPr>
        <w:ind w:left="540" w:hanging="540"/>
        <w:jc w:val="both"/>
        <w:rPr>
          <w:b/>
          <w:bCs/>
          <w:sz w:val="22"/>
          <w:szCs w:val="22"/>
        </w:rPr>
      </w:pPr>
    </w:p>
    <w:p w14:paraId="2BC5232F" w14:textId="77777777" w:rsidR="005D249D" w:rsidRPr="00CC6CF5" w:rsidRDefault="005D249D" w:rsidP="00232CCA">
      <w:pPr>
        <w:ind w:left="540" w:hanging="540"/>
        <w:jc w:val="both"/>
        <w:rPr>
          <w:b/>
          <w:bCs/>
          <w:sz w:val="22"/>
          <w:szCs w:val="22"/>
        </w:rPr>
      </w:pPr>
    </w:p>
    <w:p w14:paraId="3C34209A" w14:textId="08875AF8" w:rsidR="00A240F9" w:rsidRPr="00CC6CF5" w:rsidRDefault="00A240F9" w:rsidP="00232CCA">
      <w:pPr>
        <w:ind w:left="540" w:hanging="540"/>
        <w:jc w:val="both"/>
      </w:pPr>
      <w:r w:rsidRPr="00CC6CF5">
        <w:rPr>
          <w:b/>
          <w:bCs/>
          <w:sz w:val="22"/>
          <w:szCs w:val="22"/>
        </w:rPr>
        <w:t xml:space="preserve">Kiskőrös, </w:t>
      </w:r>
      <w:r w:rsidR="00232CCA" w:rsidRPr="00CC6CF5">
        <w:rPr>
          <w:b/>
          <w:bCs/>
          <w:sz w:val="22"/>
          <w:szCs w:val="22"/>
        </w:rPr>
        <w:t xml:space="preserve">2025. január </w:t>
      </w:r>
      <w:r w:rsidR="00BE5D76" w:rsidRPr="00CC6CF5">
        <w:rPr>
          <w:b/>
          <w:bCs/>
          <w:sz w:val="22"/>
          <w:szCs w:val="22"/>
        </w:rPr>
        <w:t>2</w:t>
      </w:r>
      <w:r w:rsidR="005D249D">
        <w:rPr>
          <w:b/>
          <w:bCs/>
          <w:sz w:val="22"/>
          <w:szCs w:val="22"/>
        </w:rPr>
        <w:t>8</w:t>
      </w:r>
      <w:r w:rsidR="00232CCA" w:rsidRPr="00CC6CF5">
        <w:rPr>
          <w:b/>
          <w:bCs/>
          <w:sz w:val="22"/>
          <w:szCs w:val="22"/>
        </w:rPr>
        <w:t>.</w:t>
      </w:r>
    </w:p>
    <w:p w14:paraId="36D3926E" w14:textId="1631A326" w:rsidR="00A240F9" w:rsidRPr="00CC6CF5" w:rsidRDefault="00A240F9" w:rsidP="00A240F9">
      <w:pPr>
        <w:tabs>
          <w:tab w:val="center" w:pos="7380"/>
        </w:tabs>
        <w:jc w:val="both"/>
      </w:pPr>
      <w:r w:rsidRPr="00CC6CF5">
        <w:rPr>
          <w:b/>
          <w:bCs/>
          <w:sz w:val="22"/>
          <w:szCs w:val="22"/>
        </w:rPr>
        <w:t xml:space="preserve">                                                                                                          Domonyi László s.k.,</w:t>
      </w:r>
    </w:p>
    <w:p w14:paraId="6DA561AC" w14:textId="77777777" w:rsidR="00A240F9" w:rsidRPr="00CC6CF5" w:rsidRDefault="00A240F9" w:rsidP="00A240F9">
      <w:pPr>
        <w:tabs>
          <w:tab w:val="center" w:pos="7380"/>
        </w:tabs>
        <w:jc w:val="both"/>
      </w:pPr>
      <w:r w:rsidRPr="00CC6CF5">
        <w:rPr>
          <w:b/>
          <w:bCs/>
          <w:sz w:val="22"/>
          <w:szCs w:val="22"/>
        </w:rPr>
        <w:t xml:space="preserve">                                                                                                                 polgármester</w:t>
      </w:r>
    </w:p>
    <w:p w14:paraId="7CA0E9E8" w14:textId="77777777" w:rsidR="00A240F9" w:rsidRPr="00CC6CF5" w:rsidRDefault="00A240F9" w:rsidP="00A240F9">
      <w:pPr>
        <w:rPr>
          <w:sz w:val="22"/>
          <w:szCs w:val="22"/>
        </w:rPr>
      </w:pPr>
    </w:p>
    <w:p w14:paraId="6F44DEB2" w14:textId="77777777" w:rsidR="00A240F9" w:rsidRPr="00CC6CF5" w:rsidRDefault="00A240F9" w:rsidP="00232CCA">
      <w:pPr>
        <w:rPr>
          <w:b/>
          <w:bCs/>
          <w:sz w:val="22"/>
          <w:szCs w:val="22"/>
        </w:rPr>
      </w:pPr>
    </w:p>
    <w:p w14:paraId="40204993" w14:textId="77777777" w:rsidR="00A240F9" w:rsidRPr="00CC6CF5" w:rsidRDefault="00A240F9" w:rsidP="00A240F9">
      <w:pPr>
        <w:jc w:val="center"/>
        <w:rPr>
          <w:b/>
          <w:bCs/>
          <w:sz w:val="22"/>
          <w:szCs w:val="22"/>
        </w:rPr>
      </w:pPr>
    </w:p>
    <w:p w14:paraId="31B3706F" w14:textId="094CA9EC" w:rsidR="00A240F9" w:rsidRPr="00CC6CF5" w:rsidRDefault="00A240F9" w:rsidP="00A240F9">
      <w:pPr>
        <w:jc w:val="center"/>
      </w:pPr>
      <w:r w:rsidRPr="00CC6CF5">
        <w:rPr>
          <w:b/>
          <w:bCs/>
          <w:sz w:val="22"/>
          <w:szCs w:val="22"/>
        </w:rPr>
        <w:t>HATÁROZAT</w:t>
      </w:r>
    </w:p>
    <w:p w14:paraId="4BED189B" w14:textId="77777777" w:rsidR="00A240F9" w:rsidRPr="00CC6CF5" w:rsidRDefault="00A240F9" w:rsidP="00A240F9">
      <w:pPr>
        <w:jc w:val="center"/>
        <w:rPr>
          <w:b/>
          <w:bCs/>
          <w:sz w:val="22"/>
          <w:szCs w:val="22"/>
        </w:rPr>
      </w:pPr>
    </w:p>
    <w:p w14:paraId="61D5DAAF" w14:textId="77777777" w:rsidR="00A240F9" w:rsidRPr="00CC6CF5" w:rsidRDefault="00A240F9" w:rsidP="00A240F9">
      <w:pPr>
        <w:jc w:val="center"/>
        <w:rPr>
          <w:b/>
          <w:bCs/>
          <w:sz w:val="22"/>
          <w:szCs w:val="22"/>
        </w:rPr>
      </w:pPr>
    </w:p>
    <w:p w14:paraId="655AB19A" w14:textId="1542950B" w:rsidR="00A240F9" w:rsidRPr="00CC6CF5" w:rsidRDefault="00232CCA" w:rsidP="00CC6CF5">
      <w:pPr>
        <w:suppressAutoHyphens/>
        <w:jc w:val="both"/>
        <w:rPr>
          <w:sz w:val="22"/>
        </w:rPr>
      </w:pPr>
      <w:r w:rsidRPr="00CC6CF5">
        <w:rPr>
          <w:sz w:val="22"/>
          <w:szCs w:val="22"/>
        </w:rPr>
        <w:t xml:space="preserve">Kiskőrös Város Önkormányzatának Képviselő-testülete </w:t>
      </w:r>
      <w:r w:rsidR="00A240F9" w:rsidRPr="00CC6CF5">
        <w:rPr>
          <w:sz w:val="22"/>
        </w:rPr>
        <w:t xml:space="preserve"> </w:t>
      </w:r>
      <w:r w:rsidR="00CC6CF5" w:rsidRPr="00CC6CF5">
        <w:rPr>
          <w:sz w:val="22"/>
        </w:rPr>
        <w:t>hozzájárul, hogy Kőröskom Nonprofit Kft. az IBD-MUN-20-0111/KŐ/1 számú a K&amp;H Bank Zrt.-el megkötött folyószámlahitel szerződés 3. (2) pontjában meghatározottak szerint a folyószámlahitel keretet a 2025. évben is fenntartsa és igénybe vegye.</w:t>
      </w:r>
    </w:p>
    <w:p w14:paraId="4BC3B49D" w14:textId="77777777" w:rsidR="00CC6CF5" w:rsidRPr="00CC6CF5" w:rsidRDefault="00CC6CF5" w:rsidP="00CC6CF5">
      <w:pPr>
        <w:suppressAutoHyphens/>
        <w:jc w:val="both"/>
        <w:rPr>
          <w:sz w:val="22"/>
          <w:szCs w:val="22"/>
        </w:rPr>
      </w:pPr>
    </w:p>
    <w:p w14:paraId="635C5D1A" w14:textId="77777777" w:rsidR="00A240F9" w:rsidRPr="00CC6CF5" w:rsidRDefault="00A240F9" w:rsidP="00A240F9">
      <w:r w:rsidRPr="00CC6CF5">
        <w:rPr>
          <w:b/>
          <w:bCs/>
          <w:sz w:val="22"/>
          <w:szCs w:val="22"/>
          <w:u w:val="single"/>
        </w:rPr>
        <w:t>Felelős:</w:t>
      </w:r>
      <w:r w:rsidRPr="00CC6CF5">
        <w:rPr>
          <w:sz w:val="22"/>
          <w:szCs w:val="22"/>
        </w:rPr>
        <w:tab/>
        <w:t>polgármester</w:t>
      </w:r>
    </w:p>
    <w:p w14:paraId="696C8775" w14:textId="77777777" w:rsidR="00A240F9" w:rsidRPr="00CC6CF5" w:rsidRDefault="00A240F9" w:rsidP="00A240F9">
      <w:r w:rsidRPr="00CC6CF5">
        <w:rPr>
          <w:sz w:val="22"/>
          <w:szCs w:val="22"/>
        </w:rPr>
        <w:tab/>
      </w:r>
      <w:r w:rsidRPr="00CC6CF5">
        <w:rPr>
          <w:sz w:val="22"/>
          <w:szCs w:val="22"/>
        </w:rPr>
        <w:tab/>
        <w:t xml:space="preserve">ügyvezető </w:t>
      </w:r>
    </w:p>
    <w:p w14:paraId="03958B9E" w14:textId="77777777" w:rsidR="00A240F9" w:rsidRPr="005D249D" w:rsidRDefault="00A240F9" w:rsidP="00A240F9">
      <w:pPr>
        <w:jc w:val="both"/>
      </w:pPr>
      <w:r w:rsidRPr="00CC6CF5">
        <w:rPr>
          <w:b/>
          <w:bCs/>
          <w:sz w:val="22"/>
          <w:szCs w:val="22"/>
          <w:u w:val="single"/>
        </w:rPr>
        <w:t>Határidő:</w:t>
      </w:r>
      <w:r w:rsidRPr="00CC6CF5">
        <w:rPr>
          <w:b/>
          <w:bCs/>
          <w:sz w:val="22"/>
          <w:szCs w:val="22"/>
        </w:rPr>
        <w:tab/>
      </w:r>
      <w:r w:rsidRPr="005D249D">
        <w:rPr>
          <w:sz w:val="22"/>
          <w:szCs w:val="22"/>
        </w:rPr>
        <w:t>értelemszerűen</w:t>
      </w:r>
    </w:p>
    <w:p w14:paraId="5FA19F40" w14:textId="77777777" w:rsidR="00D624AC" w:rsidRPr="00CC6CF5" w:rsidRDefault="00D624AC" w:rsidP="00CD6A5E">
      <w:pPr>
        <w:pStyle w:val="Cmsor2"/>
        <w:jc w:val="center"/>
      </w:pPr>
    </w:p>
    <w:sectPr w:rsidR="00D624AC" w:rsidRPr="00CC6CF5" w:rsidSect="001A4125">
      <w:pgSz w:w="11906" w:h="16838"/>
      <w:pgMar w:top="1418" w:right="1418" w:bottom="1418" w:left="1418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7FF4F27"/>
    <w:multiLevelType w:val="hybridMultilevel"/>
    <w:tmpl w:val="C65E785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F2190"/>
    <w:multiLevelType w:val="multilevel"/>
    <w:tmpl w:val="9BAA76C4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2."/>
      <w:lvlJc w:val="left"/>
      <w:pPr>
        <w:ind w:left="1440" w:firstLine="0"/>
      </w:pPr>
    </w:lvl>
    <w:lvl w:ilvl="2">
      <w:start w:val="1"/>
      <w:numFmt w:val="decimal"/>
      <w:lvlText w:val="%3."/>
      <w:lvlJc w:val="left"/>
      <w:pPr>
        <w:ind w:left="2160" w:firstLine="0"/>
      </w:pPr>
    </w:lvl>
    <w:lvl w:ilvl="3">
      <w:start w:val="1"/>
      <w:numFmt w:val="decimal"/>
      <w:lvlText w:val="%4."/>
      <w:lvlJc w:val="left"/>
      <w:pPr>
        <w:ind w:left="2880" w:firstLine="0"/>
      </w:pPr>
    </w:lvl>
    <w:lvl w:ilvl="4">
      <w:start w:val="1"/>
      <w:numFmt w:val="decimal"/>
      <w:lvlText w:val="%5."/>
      <w:lvlJc w:val="left"/>
      <w:pPr>
        <w:ind w:left="3600" w:firstLine="0"/>
      </w:pPr>
    </w:lvl>
    <w:lvl w:ilvl="5">
      <w:start w:val="1"/>
      <w:numFmt w:val="decimal"/>
      <w:lvlText w:val="%6."/>
      <w:lvlJc w:val="left"/>
      <w:pPr>
        <w:ind w:left="4320" w:firstLine="0"/>
      </w:pPr>
    </w:lvl>
    <w:lvl w:ilvl="6">
      <w:start w:val="1"/>
      <w:numFmt w:val="decimal"/>
      <w:lvlText w:val="%7."/>
      <w:lvlJc w:val="left"/>
      <w:pPr>
        <w:ind w:left="5040" w:firstLine="0"/>
      </w:pPr>
    </w:lvl>
    <w:lvl w:ilvl="7">
      <w:start w:val="1"/>
      <w:numFmt w:val="decimal"/>
      <w:lvlText w:val="%8."/>
      <w:lvlJc w:val="left"/>
      <w:pPr>
        <w:ind w:left="5760" w:firstLine="0"/>
      </w:pPr>
    </w:lvl>
    <w:lvl w:ilvl="8">
      <w:start w:val="1"/>
      <w:numFmt w:val="decimal"/>
      <w:lvlText w:val="%9."/>
      <w:lvlJc w:val="left"/>
      <w:pPr>
        <w:ind w:left="6480" w:firstLine="0"/>
      </w:pPr>
    </w:lvl>
  </w:abstractNum>
  <w:abstractNum w:abstractNumId="3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C027D4"/>
    <w:multiLevelType w:val="multilevel"/>
    <w:tmpl w:val="44CEFB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852770014">
    <w:abstractNumId w:val="2"/>
  </w:num>
  <w:num w:numId="2" w16cid:durableId="1026908017">
    <w:abstractNumId w:val="4"/>
  </w:num>
  <w:num w:numId="3" w16cid:durableId="12093387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1043383">
    <w:abstractNumId w:val="3"/>
  </w:num>
  <w:num w:numId="5" w16cid:durableId="1476989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4AC"/>
    <w:rsid w:val="00080BD6"/>
    <w:rsid w:val="000F4EB4"/>
    <w:rsid w:val="001626F7"/>
    <w:rsid w:val="001A4125"/>
    <w:rsid w:val="001B37E4"/>
    <w:rsid w:val="00232CCA"/>
    <w:rsid w:val="0027341A"/>
    <w:rsid w:val="002745A8"/>
    <w:rsid w:val="003A44D0"/>
    <w:rsid w:val="003E29FA"/>
    <w:rsid w:val="003F07CD"/>
    <w:rsid w:val="005D249D"/>
    <w:rsid w:val="00740C7C"/>
    <w:rsid w:val="009D516C"/>
    <w:rsid w:val="00A240F9"/>
    <w:rsid w:val="00B01B22"/>
    <w:rsid w:val="00BE5D76"/>
    <w:rsid w:val="00C54DAC"/>
    <w:rsid w:val="00C72184"/>
    <w:rsid w:val="00CA757D"/>
    <w:rsid w:val="00CC6CF5"/>
    <w:rsid w:val="00CD6A5E"/>
    <w:rsid w:val="00CD7BC9"/>
    <w:rsid w:val="00D33EDC"/>
    <w:rsid w:val="00D412E0"/>
    <w:rsid w:val="00D624AC"/>
    <w:rsid w:val="00E322A8"/>
    <w:rsid w:val="00E37625"/>
    <w:rsid w:val="00E67232"/>
    <w:rsid w:val="00F0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CB0D8"/>
  <w15:docId w15:val="{BE8B8A79-A37A-4637-93D5-FA3766500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A6F6E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link w:val="Cmsor2Char"/>
    <w:unhideWhenUsed/>
    <w:qFormat/>
    <w:rsid w:val="005F274D"/>
    <w:pPr>
      <w:keepNext/>
      <w:jc w:val="both"/>
      <w:outlineLvl w:val="1"/>
    </w:pPr>
    <w:rPr>
      <w:b/>
      <w:bCs/>
      <w:sz w:val="22"/>
    </w:rPr>
  </w:style>
  <w:style w:type="paragraph" w:styleId="Cmsor3">
    <w:name w:val="heading 3"/>
    <w:basedOn w:val="Norml"/>
    <w:link w:val="Cmsor3Char"/>
    <w:uiPriority w:val="9"/>
    <w:semiHidden/>
    <w:unhideWhenUsed/>
    <w:qFormat/>
    <w:rsid w:val="00083D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4">
    <w:name w:val="heading 4"/>
    <w:basedOn w:val="Norml"/>
    <w:link w:val="Cmsor4Char"/>
    <w:unhideWhenUsed/>
    <w:qFormat/>
    <w:rsid w:val="005F274D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qFormat/>
    <w:rsid w:val="005F274D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qFormat/>
    <w:rsid w:val="005F274D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qFormat/>
    <w:rsid w:val="00F117D9"/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rsid w:val="008E04E4"/>
    <w:rPr>
      <w:rFonts w:ascii="Segoe UI" w:eastAsia="Times New Roman" w:hAnsi="Segoe UI" w:cs="Segoe UI"/>
      <w:sz w:val="18"/>
      <w:szCs w:val="18"/>
      <w:lang w:eastAsia="hu-HU"/>
    </w:rPr>
  </w:style>
  <w:style w:type="character" w:customStyle="1" w:styleId="lfejChar">
    <w:name w:val="Élőfej Char"/>
    <w:basedOn w:val="Bekezdsalapbettpusa"/>
    <w:uiPriority w:val="99"/>
    <w:qFormat/>
    <w:rsid w:val="00936562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lbChar">
    <w:name w:val="Élőláb Char"/>
    <w:basedOn w:val="Bekezdsalapbettpusa"/>
    <w:uiPriority w:val="99"/>
    <w:qFormat/>
    <w:rsid w:val="00936562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semiHidden/>
    <w:qFormat/>
    <w:rsid w:val="00083D6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hu-HU"/>
    </w:rPr>
  </w:style>
  <w:style w:type="character" w:customStyle="1" w:styleId="ListLabel1">
    <w:name w:val="ListLabel 1"/>
    <w:qFormat/>
    <w:rPr>
      <w:rFonts w:eastAsia="Times New Roman" w:cs="Times New Roman"/>
      <w:b w:val="0"/>
      <w:i w:val="0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Ari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rgymutat">
    <w:name w:val="Tárgymutató"/>
    <w:basedOn w:val="Norml"/>
    <w:qFormat/>
    <w:pPr>
      <w:suppressLineNumbers/>
    </w:pPr>
    <w:rPr>
      <w:rFonts w:cs="Arial"/>
    </w:rPr>
  </w:style>
  <w:style w:type="paragraph" w:styleId="Listaszerbekezds">
    <w:name w:val="List Paragraph"/>
    <w:basedOn w:val="Norml"/>
    <w:uiPriority w:val="34"/>
    <w:qFormat/>
    <w:rsid w:val="005F274D"/>
    <w:pPr>
      <w:ind w:left="720"/>
      <w:contextualSpacing/>
    </w:pPr>
  </w:style>
  <w:style w:type="paragraph" w:styleId="Szvegtrzsbehzssal3">
    <w:name w:val="Body Text Indent 3"/>
    <w:basedOn w:val="Norml"/>
    <w:link w:val="Szvegtrzsbehzssal3Char"/>
    <w:uiPriority w:val="99"/>
    <w:qFormat/>
    <w:rsid w:val="00F117D9"/>
    <w:pPr>
      <w:spacing w:after="120"/>
      <w:ind w:left="283"/>
    </w:pPr>
    <w:rPr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qFormat/>
    <w:rsid w:val="008E04E4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uiPriority w:val="99"/>
    <w:unhideWhenUsed/>
    <w:rsid w:val="00936562"/>
    <w:pPr>
      <w:tabs>
        <w:tab w:val="center" w:pos="4536"/>
        <w:tab w:val="right" w:pos="9072"/>
      </w:tabs>
    </w:pPr>
  </w:style>
  <w:style w:type="paragraph" w:styleId="llb">
    <w:name w:val="footer"/>
    <w:basedOn w:val="Norml"/>
    <w:uiPriority w:val="99"/>
    <w:unhideWhenUsed/>
    <w:rsid w:val="00936562"/>
    <w:pPr>
      <w:tabs>
        <w:tab w:val="center" w:pos="4536"/>
        <w:tab w:val="right" w:pos="9072"/>
      </w:tabs>
    </w:p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232CCA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232CCA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KTKT</Company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losonczine</dc:creator>
  <dc:description/>
  <cp:lastModifiedBy>Chudi Barbara</cp:lastModifiedBy>
  <cp:revision>3</cp:revision>
  <cp:lastPrinted>2020-12-14T08:06:00Z</cp:lastPrinted>
  <dcterms:created xsi:type="dcterms:W3CDTF">2025-01-28T09:35:00Z</dcterms:created>
  <dcterms:modified xsi:type="dcterms:W3CDTF">2025-01-28T09:35:00Z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KTKT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