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az önkormányzat szervezeti és működési szabályzatáról szóló 24/2013. (XII.19.) önkormányzati rendelet módosításáról szóló rendelethez</w:t>
      </w:r>
    </w:p>
    <w:p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CE720B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1. Társadalmi hatások</w:t>
      </w:r>
    </w:p>
    <w:p w:rsidR="007C6178" w:rsidRDefault="002C4557" w:rsidP="00CE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rendelet megalkotása a képviselő-testület és szervei működésének a társadalom által elvárt minőségnek és hatékonyságnak való megfelelést biztosítja</w:t>
      </w:r>
      <w:r w:rsidR="007C6178" w:rsidRPr="00E359C7">
        <w:rPr>
          <w:rFonts w:ascii="Times New Roman" w:hAnsi="Times New Roman"/>
          <w:bCs/>
        </w:rPr>
        <w:t>.</w:t>
      </w:r>
    </w:p>
    <w:p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2. Gazdasági, költségvetési hatások</w:t>
      </w: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 xml:space="preserve">A rendeletben foglaltak végrehajtásának </w:t>
      </w:r>
      <w:r w:rsidR="00C96812">
        <w:rPr>
          <w:rFonts w:ascii="Times New Roman" w:hAnsi="Times New Roman"/>
        </w:rPr>
        <w:t>következtében a költségvetési kiadások emelkednek</w:t>
      </w:r>
      <w:r w:rsidRPr="00E359C7">
        <w:rPr>
          <w:rFonts w:ascii="Times New Roman" w:hAnsi="Times New Roman"/>
        </w:rPr>
        <w:t>.</w:t>
      </w:r>
    </w:p>
    <w:p w:rsidR="00CE0122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0122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3. Környezeti hatások</w:t>
      </w:r>
    </w:p>
    <w:p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4. Egészségi követelmények</w:t>
      </w:r>
    </w:p>
    <w:p w:rsidR="007C6178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egészségügyi követelményei nincsenek.</w:t>
      </w:r>
    </w:p>
    <w:p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5. Adminisztratív terheket befolyásoló hatások</w:t>
      </w:r>
    </w:p>
    <w:p w:rsidR="007C6178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az adminisztratív terheket befolyásoló hatása nincs.</w:t>
      </w:r>
    </w:p>
    <w:p w:rsidR="00CE720B" w:rsidRPr="00E359C7" w:rsidRDefault="00CE720B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6. A jogszabály megalkotásának szükségessége, a jogalkotás elmaradásának várható következményei</w:t>
      </w:r>
    </w:p>
    <w:p w:rsidR="00CE0122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 m</w:t>
      </w:r>
      <w:r w:rsidR="0019174C">
        <w:rPr>
          <w:rFonts w:ascii="Times New Roman" w:hAnsi="Times New Roman"/>
        </w:rPr>
        <w:t xml:space="preserve">egalkotásának szükségességét az </w:t>
      </w:r>
      <w:proofErr w:type="spellStart"/>
      <w:r w:rsidR="0019174C">
        <w:rPr>
          <w:rFonts w:ascii="Times New Roman" w:hAnsi="Times New Roman"/>
        </w:rPr>
        <w:t>Mötv</w:t>
      </w:r>
      <w:proofErr w:type="spellEnd"/>
      <w:r w:rsidR="0019174C">
        <w:rPr>
          <w:rFonts w:ascii="Times New Roman" w:hAnsi="Times New Roman"/>
        </w:rPr>
        <w:t>. 43. § (3) bekezdése indokolja.</w:t>
      </w:r>
    </w:p>
    <w:p w:rsidR="00CE720B" w:rsidRDefault="00CE720B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9174C" w:rsidRPr="00E359C7" w:rsidRDefault="0019174C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7. A jogszabály alkalmazásához szükséges személyi, szervezeti és pénzügyi feltételek</w:t>
      </w: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p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D7361" w:rsidRPr="00E359C7" w:rsidRDefault="000D7361" w:rsidP="007C6178"/>
    <w:sectPr w:rsidR="000D7361" w:rsidRPr="00E359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27B6D" w:rsidRDefault="00A27B6D" w:rsidP="009D3751">
      <w:pPr>
        <w:spacing w:after="0" w:line="240" w:lineRule="auto"/>
      </w:pPr>
      <w:r>
        <w:separator/>
      </w:r>
    </w:p>
  </w:endnote>
  <w:endnote w:type="continuationSeparator" w:id="0">
    <w:p w:rsidR="00A27B6D" w:rsidRDefault="00A27B6D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7165235"/>
      <w:docPartObj>
        <w:docPartGallery w:val="Page Numbers (Bottom of Page)"/>
        <w:docPartUnique/>
      </w:docPartObj>
    </w:sdtPr>
    <w:sdtContent>
      <w:p w:rsidR="009D3751" w:rsidRDefault="009D375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20B">
          <w:rPr>
            <w:noProof/>
          </w:rPr>
          <w:t>1</w:t>
        </w:r>
        <w:r>
          <w:fldChar w:fldCharType="end"/>
        </w:r>
      </w:p>
    </w:sdtContent>
  </w:sdt>
  <w:p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27B6D" w:rsidRDefault="00A27B6D" w:rsidP="009D3751">
      <w:pPr>
        <w:spacing w:after="0" w:line="240" w:lineRule="auto"/>
      </w:pPr>
      <w:r>
        <w:separator/>
      </w:r>
    </w:p>
  </w:footnote>
  <w:footnote w:type="continuationSeparator" w:id="0">
    <w:p w:rsidR="00A27B6D" w:rsidRDefault="00A27B6D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92112">
    <w:abstractNumId w:val="4"/>
  </w:num>
  <w:num w:numId="2" w16cid:durableId="363753949">
    <w:abstractNumId w:val="0"/>
  </w:num>
  <w:num w:numId="3" w16cid:durableId="2041513724">
    <w:abstractNumId w:val="8"/>
  </w:num>
  <w:num w:numId="4" w16cid:durableId="274748543">
    <w:abstractNumId w:val="10"/>
  </w:num>
  <w:num w:numId="5" w16cid:durableId="1489319831">
    <w:abstractNumId w:val="2"/>
  </w:num>
  <w:num w:numId="6" w16cid:durableId="1492987940">
    <w:abstractNumId w:val="9"/>
  </w:num>
  <w:num w:numId="7" w16cid:durableId="1649943518">
    <w:abstractNumId w:val="3"/>
  </w:num>
  <w:num w:numId="8" w16cid:durableId="2111315748">
    <w:abstractNumId w:val="7"/>
  </w:num>
  <w:num w:numId="9" w16cid:durableId="1761483743">
    <w:abstractNumId w:val="1"/>
  </w:num>
  <w:num w:numId="10" w16cid:durableId="50546452">
    <w:abstractNumId w:val="5"/>
  </w:num>
  <w:num w:numId="11" w16cid:durableId="686055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004"/>
    <w:rsid w:val="000D7361"/>
    <w:rsid w:val="0019174C"/>
    <w:rsid w:val="001E5334"/>
    <w:rsid w:val="00276004"/>
    <w:rsid w:val="002C4557"/>
    <w:rsid w:val="007C6178"/>
    <w:rsid w:val="009D3751"/>
    <w:rsid w:val="009F5E62"/>
    <w:rsid w:val="00A27B6D"/>
    <w:rsid w:val="00C96812"/>
    <w:rsid w:val="00CE0122"/>
    <w:rsid w:val="00CE18E9"/>
    <w:rsid w:val="00CE720B"/>
    <w:rsid w:val="00D539BF"/>
    <w:rsid w:val="00D6334D"/>
    <w:rsid w:val="00E3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4471C-F63E-4E8D-B924-4F493AAC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Turán Csaba</cp:lastModifiedBy>
  <cp:revision>10</cp:revision>
  <dcterms:created xsi:type="dcterms:W3CDTF">2014-08-26T10:55:00Z</dcterms:created>
  <dcterms:modified xsi:type="dcterms:W3CDTF">2024-09-27T09:18:00Z</dcterms:modified>
</cp:coreProperties>
</file>