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AD06C" w14:textId="77777777" w:rsidR="00C45F47" w:rsidRPr="0027510E" w:rsidRDefault="00C45F47" w:rsidP="00C45F47">
      <w:pPr>
        <w:jc w:val="center"/>
        <w:rPr>
          <w:b/>
        </w:rPr>
      </w:pPr>
      <w:r w:rsidRPr="0027510E">
        <w:rPr>
          <w:b/>
        </w:rPr>
        <w:t>Kiskőrös Város Önkormányzata Képviselő-testületének</w:t>
      </w:r>
    </w:p>
    <w:p w14:paraId="7E0AAC07" w14:textId="7B322B04" w:rsidR="00C45F47" w:rsidRPr="0027510E" w:rsidRDefault="00C45F47" w:rsidP="00C45F47">
      <w:pPr>
        <w:jc w:val="center"/>
        <w:rPr>
          <w:b/>
        </w:rPr>
      </w:pPr>
      <w:r w:rsidRPr="0027510E">
        <w:rPr>
          <w:b/>
        </w:rPr>
        <w:t xml:space="preserve">a </w:t>
      </w:r>
      <w:r>
        <w:rPr>
          <w:b/>
        </w:rPr>
        <w:t>talajterhelési díjról</w:t>
      </w:r>
      <w:r w:rsidRPr="0027510E">
        <w:rPr>
          <w:b/>
        </w:rPr>
        <w:t xml:space="preserve"> szóló 2</w:t>
      </w:r>
      <w:r w:rsidR="00E44773">
        <w:rPr>
          <w:b/>
        </w:rPr>
        <w:t>1</w:t>
      </w:r>
      <w:r w:rsidRPr="0027510E">
        <w:rPr>
          <w:b/>
        </w:rPr>
        <w:t>/2015. (X.2</w:t>
      </w:r>
      <w:r>
        <w:rPr>
          <w:b/>
        </w:rPr>
        <w:t>9</w:t>
      </w:r>
      <w:r w:rsidRPr="0027510E">
        <w:rPr>
          <w:b/>
        </w:rPr>
        <w:t>.) önkormányzati rendelet</w:t>
      </w:r>
      <w:r w:rsidR="005E0270">
        <w:rPr>
          <w:b/>
        </w:rPr>
        <w:t>e</w:t>
      </w:r>
      <w:r w:rsidRPr="0027510E">
        <w:rPr>
          <w:b/>
        </w:rPr>
        <w:t xml:space="preserve"> módosításának általános indokolása:</w:t>
      </w:r>
    </w:p>
    <w:p w14:paraId="07099A2D" w14:textId="77777777" w:rsidR="00C45F47" w:rsidRDefault="00C45F47" w:rsidP="00792586">
      <w:pPr>
        <w:jc w:val="center"/>
        <w:rPr>
          <w:b/>
        </w:rPr>
      </w:pPr>
    </w:p>
    <w:p w14:paraId="594F4F87" w14:textId="77777777" w:rsidR="00C45F47" w:rsidRDefault="00C45F47" w:rsidP="00792586">
      <w:pPr>
        <w:jc w:val="center"/>
        <w:rPr>
          <w:b/>
        </w:rPr>
      </w:pPr>
    </w:p>
    <w:p w14:paraId="72279F2B" w14:textId="77777777" w:rsidR="00C84178" w:rsidRDefault="00C84178" w:rsidP="00605D67">
      <w:pPr>
        <w:jc w:val="both"/>
      </w:pPr>
    </w:p>
    <w:p w14:paraId="3BC36772" w14:textId="77777777" w:rsidR="00C84178" w:rsidRPr="00A41A4E" w:rsidRDefault="00C84178" w:rsidP="00C84178">
      <w:pPr>
        <w:pStyle w:val="Szvegtrzs"/>
      </w:pPr>
      <w:r w:rsidRPr="00A41A4E">
        <w:t xml:space="preserve">Kiskőrös Város Képviselő-testülete a környezetterhelési díjról szól 2003. évi LXXXIX. törvényben (a továbbiakban: </w:t>
      </w:r>
      <w:proofErr w:type="spellStart"/>
      <w:r w:rsidRPr="00A41A4E">
        <w:t>Ktdv</w:t>
      </w:r>
      <w:proofErr w:type="spellEnd"/>
      <w:r w:rsidRPr="00A41A4E">
        <w:t xml:space="preserve">.) kapott felhatalmazás alapján a talajterhelési díjról szóló </w:t>
      </w:r>
      <w:r w:rsidRPr="0061514F">
        <w:rPr>
          <w:bCs/>
        </w:rPr>
        <w:t>21/2015.(X. 29.)</w:t>
      </w:r>
      <w:r w:rsidRPr="00A41A4E">
        <w:rPr>
          <w:b/>
        </w:rPr>
        <w:t xml:space="preserve"> </w:t>
      </w:r>
      <w:r w:rsidRPr="00A41A4E">
        <w:t>számú önkormányzati rendeletben szabályozta a helyi vízgazdálkodási hatósági jogkörbe tartozó szennyvízelhelyezéshez kapcsolódó talajterhelési díjjal kapcsolatos megállapítási, bevallási, befizetési, ellenőrzési, adatszolgáltatási, eljárási szabályokat, valamint a díjkedvezmények és mentességek eseteit.</w:t>
      </w:r>
    </w:p>
    <w:p w14:paraId="560E5992" w14:textId="77777777" w:rsidR="00C84178" w:rsidRDefault="00C84178" w:rsidP="00605D67">
      <w:pPr>
        <w:jc w:val="both"/>
      </w:pPr>
    </w:p>
    <w:p w14:paraId="5061616A" w14:textId="2C03C4B9" w:rsidR="00C84178" w:rsidRPr="00A41A4E" w:rsidRDefault="00C84178" w:rsidP="00C84178">
      <w:pPr>
        <w:autoSpaceDE w:val="0"/>
        <w:autoSpaceDN w:val="0"/>
        <w:adjustRightInd w:val="0"/>
        <w:jc w:val="both"/>
        <w:rPr>
          <w:bCs/>
        </w:rPr>
      </w:pPr>
      <w:r w:rsidRPr="00A41A4E">
        <w:rPr>
          <w:bCs/>
        </w:rPr>
        <w:t>Magyarország biztonságát szolgáló egyes törvények módosításáról szóló 2022. évi L. törvény úgy módosította a szociális igazgatásról és szociális ellátásokról szóló 1993. évi III. törvényt, hogy az öregségi nyugdíj mindenkori legkisebb összege helyett bevezette az ún. szociális vetítési alap fogalmát és így az egyes szociális juttatások mértéke a szociális vetítési alaphoz igazodik.</w:t>
      </w:r>
      <w:r w:rsidRPr="00A41A4E">
        <w:rPr>
          <w:rFonts w:eastAsia="Calibri"/>
        </w:rPr>
        <w:t xml:space="preserve"> A</w:t>
      </w:r>
      <w:r w:rsidRPr="00A41A4E">
        <w:rPr>
          <w:bCs/>
        </w:rPr>
        <w:t xml:space="preserve"> módosítás célja a társadalombiztosítási nyugdíj és az ahhoz nem kapcsolódó ellátások szétválasztása volt</w:t>
      </w:r>
      <w:r w:rsidR="008C2076">
        <w:rPr>
          <w:bCs/>
        </w:rPr>
        <w:t xml:space="preserve"> és így a</w:t>
      </w:r>
      <w:r w:rsidR="008C2076">
        <w:t xml:space="preserve"> társadalombiztosítási nyugdíjakhoz nem kapcsolódó ellátásokra, jövedelemhatárokra és egyéb összeghatárokra már egységes viszonyítási alapként– az öregségi nyugdíjminimum helyett – a szociális vetítési alapot kell alkalmazni. </w:t>
      </w:r>
    </w:p>
    <w:p w14:paraId="723A9E20" w14:textId="77777777" w:rsidR="00C84178" w:rsidRDefault="00C84178" w:rsidP="00C84178">
      <w:pPr>
        <w:jc w:val="both"/>
      </w:pPr>
    </w:p>
    <w:p w14:paraId="6D952342" w14:textId="743361C4" w:rsidR="00C84178" w:rsidRPr="00C84178" w:rsidRDefault="00C84178" w:rsidP="00C84178">
      <w:pPr>
        <w:jc w:val="both"/>
      </w:pPr>
      <w:r>
        <w:t xml:space="preserve">Erre tekintettel </w:t>
      </w:r>
      <w:r w:rsidRPr="00A41A4E">
        <w:rPr>
          <w:bCs/>
        </w:rPr>
        <w:t>a talajterhelési díjról szóló önkormányzati rendelet</w:t>
      </w:r>
      <w:r>
        <w:rPr>
          <w:bCs/>
        </w:rPr>
        <w:t>et</w:t>
      </w:r>
      <w:r w:rsidRPr="00A41A4E">
        <w:rPr>
          <w:bCs/>
        </w:rPr>
        <w:t xml:space="preserve"> is módosítani szükséges a</w:t>
      </w:r>
      <w:r>
        <w:rPr>
          <w:bCs/>
        </w:rPr>
        <w:t>nnak érdekében</w:t>
      </w:r>
      <w:r w:rsidRPr="00A41A4E">
        <w:rPr>
          <w:bCs/>
        </w:rPr>
        <w:t>, hogy a talajterhelési díjfizetési kedvezmény megállapításának alapja az öregségi nyugdíjminimum helyett a szociális vetítési alap legyen.</w:t>
      </w:r>
    </w:p>
    <w:p w14:paraId="5DD537D3" w14:textId="77777777" w:rsidR="005B1D82" w:rsidRPr="009600BB" w:rsidRDefault="005B1D82" w:rsidP="005B1D82">
      <w:pPr>
        <w:jc w:val="both"/>
      </w:pPr>
    </w:p>
    <w:p w14:paraId="57CB6FAB" w14:textId="77777777" w:rsidR="000B4B1E" w:rsidRDefault="000B4B1E" w:rsidP="000B4B1E">
      <w:pPr>
        <w:jc w:val="center"/>
      </w:pPr>
    </w:p>
    <w:p w14:paraId="3287E10B" w14:textId="77777777" w:rsidR="000B4B1E" w:rsidRPr="00A92869" w:rsidRDefault="000B4B1E" w:rsidP="000B4B1E">
      <w:pPr>
        <w:jc w:val="center"/>
        <w:rPr>
          <w:b/>
        </w:rPr>
      </w:pPr>
      <w:r w:rsidRPr="00A92869">
        <w:rPr>
          <w:b/>
        </w:rPr>
        <w:t>A rendelet-tervezet részletes indokolása:</w:t>
      </w:r>
    </w:p>
    <w:p w14:paraId="21D12862" w14:textId="77777777" w:rsidR="000B4B1E" w:rsidRPr="00A92869" w:rsidRDefault="000B4B1E" w:rsidP="000B4B1E">
      <w:pPr>
        <w:jc w:val="center"/>
        <w:rPr>
          <w:b/>
        </w:rPr>
      </w:pPr>
    </w:p>
    <w:p w14:paraId="7006F2B8" w14:textId="77777777" w:rsidR="000B4B1E" w:rsidRDefault="00CE78D6" w:rsidP="000B4B1E">
      <w:pPr>
        <w:jc w:val="center"/>
      </w:pPr>
      <w:r>
        <w:t>Az 1. §-hoz</w:t>
      </w:r>
    </w:p>
    <w:p w14:paraId="559A62BF" w14:textId="77777777" w:rsidR="00CE78D6" w:rsidRDefault="00CE78D6" w:rsidP="000B4B1E">
      <w:pPr>
        <w:jc w:val="center"/>
      </w:pPr>
    </w:p>
    <w:p w14:paraId="1ECB146D" w14:textId="5349383A" w:rsidR="00CE78D6" w:rsidRDefault="00CE78D6" w:rsidP="00CE78D6">
      <w:pPr>
        <w:jc w:val="both"/>
      </w:pPr>
      <w:r>
        <w:t xml:space="preserve">A </w:t>
      </w:r>
      <w:r w:rsidR="00955F11">
        <w:t xml:space="preserve">talajterhelési díjfizetési kötelezettség 50 %-os </w:t>
      </w:r>
      <w:r w:rsidR="00A92F55">
        <w:t>díj</w:t>
      </w:r>
      <w:r w:rsidR="00955F11">
        <w:t>kedvezményének feltételeit</w:t>
      </w:r>
      <w:r w:rsidR="00AC69C4">
        <w:t xml:space="preserve"> és a díjfizetési menteségre vonatkozó szabályokat</w:t>
      </w:r>
      <w:r w:rsidR="00955F11">
        <w:t xml:space="preserve"> tartalmazza ez a szakasz.</w:t>
      </w:r>
    </w:p>
    <w:p w14:paraId="6FDB67AC" w14:textId="77777777" w:rsidR="00CE78D6" w:rsidRDefault="00CE78D6" w:rsidP="00CE78D6">
      <w:pPr>
        <w:jc w:val="both"/>
      </w:pPr>
    </w:p>
    <w:p w14:paraId="50106390" w14:textId="77777777" w:rsidR="00AC4B77" w:rsidRDefault="00AC4B77" w:rsidP="00CE78D6">
      <w:pPr>
        <w:jc w:val="center"/>
      </w:pPr>
    </w:p>
    <w:p w14:paraId="4F2515AA" w14:textId="1860AE6E" w:rsidR="00CE78D6" w:rsidRDefault="00CE78D6" w:rsidP="00CE78D6">
      <w:pPr>
        <w:jc w:val="center"/>
      </w:pPr>
      <w:r>
        <w:t>A 2. §-hoz</w:t>
      </w:r>
    </w:p>
    <w:p w14:paraId="4191F218" w14:textId="77777777" w:rsidR="00310B6E" w:rsidRDefault="00310B6E" w:rsidP="00310B6E">
      <w:pPr>
        <w:jc w:val="center"/>
      </w:pPr>
    </w:p>
    <w:p w14:paraId="17015B96" w14:textId="1D27084D" w:rsidR="00310B6E" w:rsidRDefault="00B905F5" w:rsidP="00B905F5">
      <w:pPr>
        <w:jc w:val="both"/>
      </w:pPr>
      <w:r>
        <w:t>A hatályba</w:t>
      </w:r>
      <w:r w:rsidR="00955F11">
        <w:t xml:space="preserve"> </w:t>
      </w:r>
      <w:r>
        <w:t xml:space="preserve">léptető </w:t>
      </w:r>
      <w:r w:rsidR="004C6040">
        <w:t>rendelkezés</w:t>
      </w:r>
      <w:r w:rsidR="00343C92">
        <w:t>t</w:t>
      </w:r>
      <w:r>
        <w:t xml:space="preserve"> </w:t>
      </w:r>
      <w:r w:rsidR="004C6040">
        <w:t>tartalmaz</w:t>
      </w:r>
      <w:r w:rsidR="00343C92">
        <w:t xml:space="preserve"> ez a</w:t>
      </w:r>
      <w:r w:rsidR="00EC14B2">
        <w:t xml:space="preserve"> szakasz</w:t>
      </w:r>
      <w:r w:rsidR="00343C92">
        <w:t>.</w:t>
      </w:r>
    </w:p>
    <w:p w14:paraId="2A234D4E" w14:textId="77777777" w:rsidR="0009558E" w:rsidRPr="003164F5" w:rsidRDefault="0009558E" w:rsidP="0009558E">
      <w:pPr>
        <w:jc w:val="center"/>
      </w:pPr>
    </w:p>
    <w:sectPr w:rsidR="0009558E" w:rsidRPr="003164F5" w:rsidSect="000B15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92586"/>
    <w:rsid w:val="00041082"/>
    <w:rsid w:val="000577CA"/>
    <w:rsid w:val="00060A89"/>
    <w:rsid w:val="0009558E"/>
    <w:rsid w:val="000B1570"/>
    <w:rsid w:val="000B4B1E"/>
    <w:rsid w:val="00141840"/>
    <w:rsid w:val="0018293A"/>
    <w:rsid w:val="001A351B"/>
    <w:rsid w:val="002243CF"/>
    <w:rsid w:val="002D6D7C"/>
    <w:rsid w:val="002E6F31"/>
    <w:rsid w:val="002F72AF"/>
    <w:rsid w:val="00310B6E"/>
    <w:rsid w:val="003164F5"/>
    <w:rsid w:val="003345A4"/>
    <w:rsid w:val="00343C92"/>
    <w:rsid w:val="003A0DAA"/>
    <w:rsid w:val="003A471C"/>
    <w:rsid w:val="003D1573"/>
    <w:rsid w:val="00411C4D"/>
    <w:rsid w:val="0042168A"/>
    <w:rsid w:val="004C6040"/>
    <w:rsid w:val="004C630D"/>
    <w:rsid w:val="004E5B5F"/>
    <w:rsid w:val="00592E46"/>
    <w:rsid w:val="005A5B6F"/>
    <w:rsid w:val="005B1D82"/>
    <w:rsid w:val="005C71F0"/>
    <w:rsid w:val="005E0270"/>
    <w:rsid w:val="00605D67"/>
    <w:rsid w:val="006137DE"/>
    <w:rsid w:val="006B62DA"/>
    <w:rsid w:val="006E587A"/>
    <w:rsid w:val="006F54D0"/>
    <w:rsid w:val="00706322"/>
    <w:rsid w:val="00792586"/>
    <w:rsid w:val="0081618E"/>
    <w:rsid w:val="00836F52"/>
    <w:rsid w:val="008C2076"/>
    <w:rsid w:val="00937FD7"/>
    <w:rsid w:val="00955F11"/>
    <w:rsid w:val="00974CDD"/>
    <w:rsid w:val="00A32C1E"/>
    <w:rsid w:val="00A43763"/>
    <w:rsid w:val="00A56122"/>
    <w:rsid w:val="00A66D0A"/>
    <w:rsid w:val="00A805F0"/>
    <w:rsid w:val="00A92869"/>
    <w:rsid w:val="00A92F55"/>
    <w:rsid w:val="00AC4B77"/>
    <w:rsid w:val="00AC69C4"/>
    <w:rsid w:val="00AE5291"/>
    <w:rsid w:val="00B22AD8"/>
    <w:rsid w:val="00B400EA"/>
    <w:rsid w:val="00B86796"/>
    <w:rsid w:val="00B905F5"/>
    <w:rsid w:val="00BB2EB8"/>
    <w:rsid w:val="00BD24FE"/>
    <w:rsid w:val="00BE05C2"/>
    <w:rsid w:val="00C205B6"/>
    <w:rsid w:val="00C45F47"/>
    <w:rsid w:val="00C62F36"/>
    <w:rsid w:val="00C84178"/>
    <w:rsid w:val="00CE78D6"/>
    <w:rsid w:val="00D04BF8"/>
    <w:rsid w:val="00D976CC"/>
    <w:rsid w:val="00D97E6F"/>
    <w:rsid w:val="00DE1E91"/>
    <w:rsid w:val="00E27B0E"/>
    <w:rsid w:val="00E44773"/>
    <w:rsid w:val="00E52AFC"/>
    <w:rsid w:val="00E758B6"/>
    <w:rsid w:val="00EB7DFA"/>
    <w:rsid w:val="00EC14B2"/>
    <w:rsid w:val="00EE17BD"/>
    <w:rsid w:val="00F524CF"/>
    <w:rsid w:val="00F5485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8439C"/>
  <w15:docId w15:val="{D34B0C90-0497-4885-B8BD-4C09B93EA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0B1570"/>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C84178"/>
    <w:pPr>
      <w:jc w:val="both"/>
    </w:pPr>
  </w:style>
  <w:style w:type="character" w:customStyle="1" w:styleId="SzvegtrzsChar">
    <w:name w:val="Szövegtörzs Char"/>
    <w:basedOn w:val="Bekezdsalapbettpusa"/>
    <w:link w:val="Szvegtrzs"/>
    <w:rsid w:val="00C841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244</Words>
  <Characters>1686</Characters>
  <Application>Microsoft Office Word</Application>
  <DocSecurity>0</DocSecurity>
  <Lines>14</Lines>
  <Paragraphs>3</Paragraphs>
  <ScaleCrop>false</ScaleCrop>
  <HeadingPairs>
    <vt:vector size="2" baseType="variant">
      <vt:variant>
        <vt:lpstr>Cím</vt:lpstr>
      </vt:variant>
      <vt:variant>
        <vt:i4>1</vt:i4>
      </vt:variant>
    </vt:vector>
  </HeadingPairs>
  <TitlesOfParts>
    <vt:vector size="1" baseType="lpstr">
      <vt:lpstr>A szociális ellátásokról szóló rendelet-tervezet általános indokolása:</vt:lpstr>
    </vt:vector>
  </TitlesOfParts>
  <Company>Ellátó Szervezete</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szociális ellátásokról szóló rendelet-tervezet általános indokolása:</dc:title>
  <dc:creator>aszodinenedroeva</dc:creator>
  <cp:lastModifiedBy>Aszódiné Nedró Éva</cp:lastModifiedBy>
  <cp:revision>22</cp:revision>
  <cp:lastPrinted>2013-01-04T11:20:00Z</cp:lastPrinted>
  <dcterms:created xsi:type="dcterms:W3CDTF">2014-12-18T09:52:00Z</dcterms:created>
  <dcterms:modified xsi:type="dcterms:W3CDTF">2025-10-28T13:10:00Z</dcterms:modified>
</cp:coreProperties>
</file>