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3DDA" w14:textId="000F3D07" w:rsidR="00D42F65" w:rsidRPr="006C03BD" w:rsidRDefault="00D42F65" w:rsidP="00D42F65">
      <w:pPr>
        <w:spacing w:after="0" w:line="240" w:lineRule="auto"/>
        <w:ind w:left="2124"/>
        <w:rPr>
          <w:rFonts w:ascii="Times New Roman" w:hAnsi="Times New Roman"/>
          <w:bCs/>
          <w:i/>
          <w:iCs/>
        </w:rPr>
      </w:pPr>
      <w:r w:rsidRPr="006C03BD">
        <w:rPr>
          <w:rFonts w:ascii="Times New Roman" w:hAnsi="Times New Roman"/>
          <w:bCs/>
          <w:i/>
          <w:iCs/>
        </w:rPr>
        <w:t>Melléklet a Képviselő testület</w:t>
      </w:r>
      <w:r w:rsidR="00587E24">
        <w:rPr>
          <w:rFonts w:ascii="Times New Roman" w:hAnsi="Times New Roman"/>
          <w:bCs/>
          <w:i/>
          <w:iCs/>
        </w:rPr>
        <w:t xml:space="preserve"> 128</w:t>
      </w:r>
      <w:r w:rsidR="006C03BD">
        <w:rPr>
          <w:rFonts w:ascii="Times New Roman" w:hAnsi="Times New Roman"/>
          <w:bCs/>
          <w:i/>
          <w:iCs/>
        </w:rPr>
        <w:t xml:space="preserve">/2025. </w:t>
      </w:r>
      <w:r w:rsidRPr="006C03BD">
        <w:rPr>
          <w:rFonts w:ascii="Times New Roman" w:hAnsi="Times New Roman"/>
          <w:bCs/>
          <w:i/>
          <w:iCs/>
        </w:rPr>
        <w:t>számú határozatához</w:t>
      </w:r>
    </w:p>
    <w:p w14:paraId="2FB6935C" w14:textId="77777777" w:rsidR="00D42F65" w:rsidRPr="00216F48" w:rsidRDefault="00D42F65" w:rsidP="00D42F65">
      <w:pPr>
        <w:spacing w:after="0" w:line="240" w:lineRule="auto"/>
        <w:ind w:firstLine="708"/>
        <w:rPr>
          <w:rFonts w:ascii="Times New Roman" w:hAnsi="Times New Roman"/>
          <w:b/>
        </w:rPr>
      </w:pPr>
    </w:p>
    <w:p w14:paraId="0A400EFC" w14:textId="77777777" w:rsidR="00D42F65" w:rsidRPr="00216F48" w:rsidRDefault="00D42F65" w:rsidP="00D42F65">
      <w:pPr>
        <w:spacing w:after="0" w:line="240" w:lineRule="auto"/>
        <w:ind w:firstLine="708"/>
        <w:rPr>
          <w:rFonts w:ascii="Times New Roman" w:hAnsi="Times New Roman"/>
          <w:b/>
        </w:rPr>
      </w:pPr>
    </w:p>
    <w:p w14:paraId="568B95DD" w14:textId="77777777" w:rsidR="00D42F65" w:rsidRPr="00216F48" w:rsidRDefault="00D42F65" w:rsidP="00D42F65">
      <w:pPr>
        <w:spacing w:after="0" w:line="240" w:lineRule="auto"/>
        <w:ind w:firstLine="708"/>
        <w:rPr>
          <w:rFonts w:ascii="Times New Roman" w:hAnsi="Times New Roman"/>
          <w:b/>
        </w:rPr>
      </w:pPr>
    </w:p>
    <w:p w14:paraId="44012197" w14:textId="77777777" w:rsidR="00D42F65" w:rsidRPr="00216F48" w:rsidRDefault="00D42F65" w:rsidP="00D42F65">
      <w:pPr>
        <w:spacing w:after="0" w:line="240" w:lineRule="auto"/>
        <w:ind w:firstLine="708"/>
        <w:rPr>
          <w:rFonts w:ascii="Times New Roman" w:hAnsi="Times New Roman"/>
          <w:b/>
        </w:rPr>
      </w:pPr>
    </w:p>
    <w:p w14:paraId="7A7283AE" w14:textId="77777777" w:rsidR="00D42F65" w:rsidRPr="00216F48" w:rsidRDefault="00D42F65" w:rsidP="00D42F65">
      <w:pPr>
        <w:spacing w:after="0" w:line="240" w:lineRule="auto"/>
        <w:ind w:firstLine="708"/>
        <w:rPr>
          <w:rFonts w:ascii="Times New Roman" w:hAnsi="Times New Roman"/>
          <w:b/>
        </w:rPr>
      </w:pPr>
    </w:p>
    <w:p w14:paraId="1632A4A6" w14:textId="77777777" w:rsidR="00D42F65" w:rsidRPr="00216F48" w:rsidRDefault="00D42F65" w:rsidP="00D42F65">
      <w:pPr>
        <w:spacing w:after="0" w:line="240" w:lineRule="auto"/>
        <w:ind w:firstLine="708"/>
        <w:rPr>
          <w:rFonts w:ascii="Times New Roman" w:hAnsi="Times New Roman"/>
          <w:b/>
        </w:rPr>
      </w:pPr>
    </w:p>
    <w:p w14:paraId="2FE3204A" w14:textId="77777777" w:rsidR="00D42F65" w:rsidRPr="00216F48" w:rsidRDefault="00D42F65" w:rsidP="00D42F65">
      <w:pPr>
        <w:spacing w:after="0" w:line="240" w:lineRule="auto"/>
        <w:ind w:firstLine="708"/>
        <w:rPr>
          <w:rFonts w:ascii="Times New Roman" w:hAnsi="Times New Roman"/>
          <w:b/>
        </w:rPr>
      </w:pPr>
    </w:p>
    <w:p w14:paraId="375A8243" w14:textId="77777777" w:rsidR="00D42F65" w:rsidRPr="00216F48" w:rsidRDefault="00D42F65" w:rsidP="00D42F65">
      <w:pPr>
        <w:spacing w:after="0" w:line="240" w:lineRule="auto"/>
        <w:ind w:firstLine="708"/>
        <w:rPr>
          <w:rFonts w:ascii="Times New Roman" w:hAnsi="Times New Roman"/>
          <w:b/>
        </w:rPr>
      </w:pPr>
    </w:p>
    <w:p w14:paraId="264413D7" w14:textId="77777777" w:rsidR="00D42F65" w:rsidRPr="00216F48" w:rsidRDefault="00D42F65" w:rsidP="00D42F65">
      <w:pPr>
        <w:spacing w:after="0" w:line="240" w:lineRule="auto"/>
        <w:ind w:firstLine="708"/>
        <w:rPr>
          <w:rFonts w:ascii="Times New Roman" w:hAnsi="Times New Roman"/>
          <w:b/>
        </w:rPr>
      </w:pPr>
    </w:p>
    <w:p w14:paraId="1CB9EE3B" w14:textId="77777777" w:rsidR="00D42F65" w:rsidRPr="00216F48" w:rsidRDefault="00D42F65" w:rsidP="00D42F65">
      <w:pPr>
        <w:spacing w:after="0" w:line="240" w:lineRule="auto"/>
        <w:ind w:firstLine="708"/>
        <w:rPr>
          <w:rFonts w:ascii="Times New Roman" w:hAnsi="Times New Roman"/>
          <w:b/>
        </w:rPr>
      </w:pPr>
    </w:p>
    <w:p w14:paraId="23F52015" w14:textId="77777777" w:rsidR="00D42F65" w:rsidRPr="00216F48" w:rsidRDefault="00D42F65" w:rsidP="00D42F65">
      <w:pPr>
        <w:spacing w:after="0" w:line="240" w:lineRule="auto"/>
        <w:ind w:firstLine="708"/>
        <w:rPr>
          <w:rFonts w:ascii="Times New Roman" w:hAnsi="Times New Roman"/>
          <w:b/>
        </w:rPr>
      </w:pPr>
    </w:p>
    <w:p w14:paraId="0DDC8685" w14:textId="77777777" w:rsidR="00D42F65" w:rsidRPr="00216F48" w:rsidRDefault="00D42F65" w:rsidP="00D42F65">
      <w:pPr>
        <w:spacing w:after="0" w:line="240" w:lineRule="auto"/>
        <w:ind w:firstLine="708"/>
        <w:rPr>
          <w:rFonts w:ascii="Times New Roman" w:hAnsi="Times New Roman"/>
          <w:b/>
        </w:rPr>
      </w:pPr>
    </w:p>
    <w:p w14:paraId="60215B54" w14:textId="77777777" w:rsidR="00D42F65" w:rsidRPr="00216F48" w:rsidRDefault="00D42F65" w:rsidP="00D42F65">
      <w:pPr>
        <w:spacing w:after="0" w:line="240" w:lineRule="auto"/>
        <w:ind w:firstLine="708"/>
        <w:rPr>
          <w:rFonts w:ascii="Times New Roman" w:hAnsi="Times New Roman"/>
          <w:b/>
        </w:rPr>
      </w:pPr>
    </w:p>
    <w:p w14:paraId="7AB99C80" w14:textId="77777777" w:rsidR="00D42F65" w:rsidRPr="00216F48" w:rsidRDefault="00D42F65" w:rsidP="00D42F65">
      <w:pPr>
        <w:spacing w:after="0" w:line="240" w:lineRule="auto"/>
        <w:ind w:firstLine="708"/>
        <w:rPr>
          <w:rFonts w:ascii="Times New Roman" w:hAnsi="Times New Roman"/>
          <w:b/>
        </w:rPr>
      </w:pPr>
    </w:p>
    <w:p w14:paraId="3DB5C56C" w14:textId="77777777" w:rsidR="00D42F65" w:rsidRPr="00216F48" w:rsidRDefault="00D42F65" w:rsidP="00D42F65">
      <w:pPr>
        <w:spacing w:after="0" w:line="240" w:lineRule="auto"/>
        <w:ind w:firstLine="708"/>
        <w:rPr>
          <w:rFonts w:ascii="Times New Roman" w:hAnsi="Times New Roman"/>
          <w:b/>
        </w:rPr>
      </w:pPr>
    </w:p>
    <w:p w14:paraId="0163A1DF"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EGÉSZSÉGÜGYI, GYERMEKJÓLÉTI ÉS SZOCIÁLIS INTÉZMÉNY</w:t>
      </w:r>
    </w:p>
    <w:p w14:paraId="66458F1F"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BESZÁMOLÓJA</w:t>
      </w:r>
    </w:p>
    <w:p w14:paraId="1590916D" w14:textId="794F9566" w:rsidR="00D42F65" w:rsidRPr="00F7048E" w:rsidRDefault="00D42F65" w:rsidP="00D42F65">
      <w:pPr>
        <w:spacing w:after="0" w:line="240" w:lineRule="auto"/>
        <w:jc w:val="center"/>
        <w:rPr>
          <w:rFonts w:ascii="Times New Roman" w:hAnsi="Times New Roman"/>
          <w:b/>
        </w:rPr>
      </w:pPr>
      <w:r w:rsidRPr="00216F48">
        <w:rPr>
          <w:rFonts w:ascii="Times New Roman" w:hAnsi="Times New Roman"/>
          <w:b/>
        </w:rPr>
        <w:t xml:space="preserve">a </w:t>
      </w:r>
      <w:r w:rsidRPr="00F7048E">
        <w:rPr>
          <w:rFonts w:ascii="Times New Roman" w:hAnsi="Times New Roman"/>
          <w:b/>
        </w:rPr>
        <w:t xml:space="preserve">2025. november </w:t>
      </w:r>
      <w:r w:rsidR="00615C77" w:rsidRPr="00F7048E">
        <w:rPr>
          <w:rFonts w:ascii="Times New Roman" w:hAnsi="Times New Roman"/>
          <w:b/>
        </w:rPr>
        <w:t>19</w:t>
      </w:r>
      <w:r w:rsidRPr="00F7048E">
        <w:rPr>
          <w:rFonts w:ascii="Times New Roman" w:hAnsi="Times New Roman"/>
          <w:b/>
        </w:rPr>
        <w:t>-i</w:t>
      </w:r>
    </w:p>
    <w:p w14:paraId="6627B685" w14:textId="77777777" w:rsidR="00D42F65" w:rsidRPr="00216F48" w:rsidRDefault="00D42F65" w:rsidP="00D42F65">
      <w:pPr>
        <w:spacing w:after="0" w:line="240" w:lineRule="auto"/>
        <w:jc w:val="center"/>
        <w:rPr>
          <w:rFonts w:ascii="Times New Roman" w:hAnsi="Times New Roman"/>
          <w:b/>
        </w:rPr>
      </w:pPr>
      <w:r w:rsidRPr="00216F48">
        <w:rPr>
          <w:rFonts w:ascii="Times New Roman" w:hAnsi="Times New Roman"/>
          <w:b/>
        </w:rPr>
        <w:t>KÉPVISELŐ-TESTÜLETI ÜLÉSRE</w:t>
      </w:r>
    </w:p>
    <w:p w14:paraId="1C9207CD" w14:textId="77777777" w:rsidR="00D42F65" w:rsidRPr="00216F48" w:rsidRDefault="00D42F65" w:rsidP="00D42F65">
      <w:pPr>
        <w:spacing w:after="0" w:line="240" w:lineRule="auto"/>
        <w:jc w:val="center"/>
        <w:rPr>
          <w:rFonts w:ascii="Times New Roman" w:hAnsi="Times New Roman"/>
          <w:b/>
        </w:rPr>
      </w:pPr>
    </w:p>
    <w:p w14:paraId="29420423" w14:textId="77777777" w:rsidR="00D42F65" w:rsidRPr="00216F48" w:rsidRDefault="00D42F65" w:rsidP="00D42F65">
      <w:pPr>
        <w:spacing w:after="0" w:line="240" w:lineRule="auto"/>
        <w:jc w:val="center"/>
        <w:rPr>
          <w:rFonts w:ascii="Times New Roman" w:hAnsi="Times New Roman"/>
          <w:b/>
        </w:rPr>
      </w:pPr>
    </w:p>
    <w:p w14:paraId="64A58330" w14:textId="77777777" w:rsidR="00D42F65" w:rsidRPr="00216F48" w:rsidRDefault="00D42F65" w:rsidP="00D42F65">
      <w:pPr>
        <w:spacing w:after="0" w:line="240" w:lineRule="auto"/>
        <w:jc w:val="center"/>
        <w:rPr>
          <w:rFonts w:ascii="Times New Roman" w:hAnsi="Times New Roman"/>
          <w:b/>
        </w:rPr>
      </w:pPr>
    </w:p>
    <w:p w14:paraId="3CA6A56D" w14:textId="77777777" w:rsidR="00D42F65" w:rsidRPr="00216F48" w:rsidRDefault="00D42F65" w:rsidP="00D42F65">
      <w:pPr>
        <w:spacing w:after="0" w:line="240" w:lineRule="auto"/>
        <w:jc w:val="center"/>
        <w:rPr>
          <w:rFonts w:ascii="Times New Roman" w:hAnsi="Times New Roman"/>
          <w:b/>
        </w:rPr>
      </w:pPr>
    </w:p>
    <w:p w14:paraId="60250A08" w14:textId="77777777" w:rsidR="00D42F65" w:rsidRPr="00216F48" w:rsidRDefault="00D42F65" w:rsidP="00D42F65">
      <w:pPr>
        <w:spacing w:after="0" w:line="240" w:lineRule="auto"/>
        <w:rPr>
          <w:rFonts w:ascii="Times New Roman" w:hAnsi="Times New Roman"/>
          <w:b/>
        </w:rPr>
      </w:pPr>
    </w:p>
    <w:p w14:paraId="07FEC108" w14:textId="77777777" w:rsidR="00D42F65" w:rsidRPr="00216F48" w:rsidRDefault="00D42F65" w:rsidP="00D42F65">
      <w:pPr>
        <w:spacing w:after="0" w:line="240" w:lineRule="auto"/>
        <w:rPr>
          <w:rFonts w:ascii="Times New Roman" w:hAnsi="Times New Roman"/>
          <w:b/>
        </w:rPr>
      </w:pPr>
    </w:p>
    <w:p w14:paraId="53400781" w14:textId="77777777" w:rsidR="00D42F65" w:rsidRPr="00216F48" w:rsidRDefault="00D42F65" w:rsidP="00D42F65">
      <w:pPr>
        <w:spacing w:after="0" w:line="240" w:lineRule="auto"/>
        <w:rPr>
          <w:rFonts w:ascii="Times New Roman" w:hAnsi="Times New Roman"/>
          <w:b/>
        </w:rPr>
      </w:pPr>
    </w:p>
    <w:p w14:paraId="5A6CB129" w14:textId="77777777" w:rsidR="00D42F65" w:rsidRPr="00216F48" w:rsidRDefault="00D42F65" w:rsidP="00D42F65">
      <w:pPr>
        <w:spacing w:after="0" w:line="240" w:lineRule="auto"/>
        <w:rPr>
          <w:rFonts w:ascii="Times New Roman" w:hAnsi="Times New Roman"/>
          <w:b/>
        </w:rPr>
      </w:pPr>
    </w:p>
    <w:p w14:paraId="16D54ECF" w14:textId="77777777" w:rsidR="00D42F65" w:rsidRPr="00216F48" w:rsidRDefault="00D42F65" w:rsidP="00D42F65">
      <w:pPr>
        <w:spacing w:after="0" w:line="240" w:lineRule="auto"/>
        <w:rPr>
          <w:rFonts w:ascii="Times New Roman" w:hAnsi="Times New Roman"/>
          <w:b/>
        </w:rPr>
      </w:pPr>
    </w:p>
    <w:p w14:paraId="103D17AB" w14:textId="77777777" w:rsidR="00D42F65" w:rsidRPr="00216F48" w:rsidRDefault="00D42F65" w:rsidP="00D42F65">
      <w:pPr>
        <w:spacing w:after="0" w:line="240" w:lineRule="auto"/>
        <w:rPr>
          <w:rFonts w:ascii="Times New Roman" w:hAnsi="Times New Roman"/>
          <w:b/>
        </w:rPr>
      </w:pPr>
    </w:p>
    <w:p w14:paraId="12C1C501" w14:textId="77777777" w:rsidR="00D42F65" w:rsidRPr="00216F48" w:rsidRDefault="00D42F65" w:rsidP="00D42F65">
      <w:pPr>
        <w:spacing w:after="0" w:line="240" w:lineRule="auto"/>
        <w:rPr>
          <w:rFonts w:ascii="Times New Roman" w:hAnsi="Times New Roman"/>
          <w:b/>
        </w:rPr>
      </w:pPr>
    </w:p>
    <w:p w14:paraId="2EAF6E96" w14:textId="77777777" w:rsidR="00D42F65" w:rsidRPr="00216F48" w:rsidRDefault="00D42F65" w:rsidP="00D42F65">
      <w:pPr>
        <w:spacing w:after="0" w:line="240" w:lineRule="auto"/>
        <w:rPr>
          <w:rFonts w:ascii="Times New Roman" w:hAnsi="Times New Roman"/>
          <w:b/>
        </w:rPr>
      </w:pPr>
    </w:p>
    <w:p w14:paraId="1B324550" w14:textId="77777777" w:rsidR="00D42F65" w:rsidRPr="00216F48" w:rsidRDefault="00D42F65" w:rsidP="00D42F65">
      <w:pPr>
        <w:spacing w:after="0" w:line="240" w:lineRule="auto"/>
        <w:rPr>
          <w:rFonts w:ascii="Times New Roman" w:hAnsi="Times New Roman"/>
          <w:b/>
        </w:rPr>
      </w:pPr>
    </w:p>
    <w:p w14:paraId="7299D936" w14:textId="77777777" w:rsidR="00D42F65" w:rsidRPr="00216F48" w:rsidRDefault="00D42F65" w:rsidP="00D42F65">
      <w:pPr>
        <w:spacing w:after="0" w:line="240" w:lineRule="auto"/>
        <w:rPr>
          <w:rFonts w:ascii="Times New Roman" w:hAnsi="Times New Roman"/>
          <w:b/>
        </w:rPr>
      </w:pPr>
    </w:p>
    <w:p w14:paraId="132EF3F1" w14:textId="77777777" w:rsidR="00D42F65" w:rsidRPr="00216F48" w:rsidRDefault="00D42F65" w:rsidP="00D42F65">
      <w:pPr>
        <w:spacing w:after="0" w:line="240" w:lineRule="auto"/>
        <w:rPr>
          <w:rFonts w:ascii="Times New Roman" w:hAnsi="Times New Roman"/>
          <w:b/>
        </w:rPr>
      </w:pPr>
    </w:p>
    <w:p w14:paraId="0B5119D4" w14:textId="77777777" w:rsidR="00D42F65" w:rsidRPr="00216F48" w:rsidRDefault="00D42F65" w:rsidP="00D42F65">
      <w:pPr>
        <w:spacing w:after="0" w:line="240" w:lineRule="auto"/>
        <w:rPr>
          <w:rFonts w:ascii="Times New Roman" w:hAnsi="Times New Roman"/>
          <w:b/>
        </w:rPr>
      </w:pPr>
    </w:p>
    <w:p w14:paraId="4158931C" w14:textId="77777777" w:rsidR="00D42F65" w:rsidRPr="00216F48" w:rsidRDefault="00D42F65" w:rsidP="00D42F65">
      <w:pPr>
        <w:spacing w:after="0" w:line="240" w:lineRule="auto"/>
        <w:rPr>
          <w:rFonts w:ascii="Times New Roman" w:hAnsi="Times New Roman"/>
          <w:b/>
        </w:rPr>
      </w:pPr>
    </w:p>
    <w:p w14:paraId="7E1082BE" w14:textId="77777777" w:rsidR="00D42F65" w:rsidRPr="00216F48" w:rsidRDefault="00D42F65" w:rsidP="00D42F65">
      <w:pPr>
        <w:spacing w:after="0" w:line="240" w:lineRule="auto"/>
        <w:rPr>
          <w:rFonts w:ascii="Times New Roman" w:hAnsi="Times New Roman"/>
          <w:b/>
        </w:rPr>
      </w:pPr>
    </w:p>
    <w:p w14:paraId="5A74B09A" w14:textId="77777777" w:rsidR="00D42F65" w:rsidRPr="00216F48" w:rsidRDefault="00D42F65" w:rsidP="00D42F65">
      <w:pPr>
        <w:spacing w:after="0" w:line="240" w:lineRule="auto"/>
        <w:rPr>
          <w:rFonts w:ascii="Times New Roman" w:hAnsi="Times New Roman"/>
          <w:b/>
        </w:rPr>
      </w:pPr>
    </w:p>
    <w:p w14:paraId="49A7EE45" w14:textId="5A3E2546" w:rsidR="00D42F65" w:rsidRPr="00F7048E" w:rsidRDefault="00D42F65" w:rsidP="00D42F65">
      <w:pPr>
        <w:spacing w:after="0" w:line="240" w:lineRule="auto"/>
        <w:ind w:firstLine="567"/>
        <w:rPr>
          <w:rFonts w:ascii="Times New Roman" w:hAnsi="Times New Roman"/>
          <w:b/>
        </w:rPr>
      </w:pPr>
      <w:r w:rsidRPr="00216F48">
        <w:rPr>
          <w:rFonts w:ascii="Times New Roman" w:hAnsi="Times New Roman"/>
          <w:b/>
        </w:rPr>
        <w:t xml:space="preserve">KISKŐRÖS, </w:t>
      </w:r>
      <w:r w:rsidRPr="00F7048E">
        <w:rPr>
          <w:rFonts w:ascii="Times New Roman" w:hAnsi="Times New Roman"/>
          <w:b/>
        </w:rPr>
        <w:t xml:space="preserve">2025. </w:t>
      </w:r>
      <w:r w:rsidR="00052059" w:rsidRPr="00F7048E">
        <w:rPr>
          <w:rFonts w:ascii="Times New Roman" w:hAnsi="Times New Roman"/>
          <w:b/>
        </w:rPr>
        <w:t>NOVEMBER 6.</w:t>
      </w:r>
    </w:p>
    <w:p w14:paraId="0393122B" w14:textId="77777777" w:rsidR="00D3228D" w:rsidRDefault="00D3228D"/>
    <w:p w14:paraId="6CB002CC" w14:textId="77777777" w:rsidR="00D42F65" w:rsidRDefault="00D42F65"/>
    <w:p w14:paraId="37080D9A" w14:textId="77777777" w:rsidR="00D42F65" w:rsidRDefault="00D42F65"/>
    <w:p w14:paraId="240F78B0" w14:textId="77777777" w:rsidR="00D42F65" w:rsidRDefault="00D42F65"/>
    <w:p w14:paraId="0C338CC6" w14:textId="77777777" w:rsidR="00D42F65" w:rsidRDefault="00D42F65"/>
    <w:p w14:paraId="5AEB7C64" w14:textId="77777777" w:rsidR="00D42F65" w:rsidRDefault="00D42F65"/>
    <w:p w14:paraId="5BB59B87" w14:textId="77777777" w:rsidR="00D42F65" w:rsidRDefault="00D42F65"/>
    <w:p w14:paraId="1C9A7F76" w14:textId="77777777" w:rsidR="00D42F65" w:rsidRDefault="00D42F65"/>
    <w:p w14:paraId="0B426042" w14:textId="439EE3DA" w:rsidR="000049B4" w:rsidRPr="00B809AE" w:rsidRDefault="004812E1" w:rsidP="00567A05">
      <w:pPr>
        <w:jc w:val="center"/>
        <w:rPr>
          <w:rFonts w:ascii="Times New Roman" w:hAnsi="Times New Roman"/>
          <w:b/>
          <w:bCs/>
          <w:sz w:val="24"/>
          <w:szCs w:val="24"/>
          <w:u w:val="single"/>
        </w:rPr>
      </w:pPr>
      <w:r w:rsidRPr="00B809AE">
        <w:rPr>
          <w:rFonts w:ascii="Times New Roman" w:hAnsi="Times New Roman"/>
          <w:b/>
          <w:bCs/>
          <w:sz w:val="24"/>
          <w:szCs w:val="24"/>
          <w:u w:val="single"/>
        </w:rPr>
        <w:lastRenderedPageBreak/>
        <w:t>Az Egészségügyi, Gyermekjóléti és Szociális Intézmény szervezeti felépítése</w:t>
      </w:r>
    </w:p>
    <w:p w14:paraId="66B12F60" w14:textId="1DEC8E73" w:rsidR="000049B4" w:rsidRDefault="000049B4" w:rsidP="00D42F65">
      <w:pPr>
        <w:rPr>
          <w:rFonts w:ascii="Times New Roman" w:hAnsi="Times New Roman"/>
          <w:u w:val="single"/>
        </w:rPr>
      </w:pPr>
    </w:p>
    <w:p w14:paraId="616B0793" w14:textId="10120849" w:rsidR="002D19DB" w:rsidRDefault="002D19DB">
      <w:pPr>
        <w:rPr>
          <w:color w:val="EE0000"/>
        </w:rPr>
      </w:pPr>
      <w:r>
        <w:rPr>
          <w:noProof/>
          <w:color w:val="EE0000"/>
          <w14:ligatures w14:val="standardContextual"/>
        </w:rPr>
        <w:drawing>
          <wp:inline distT="0" distB="0" distL="0" distR="0" wp14:anchorId="6D50E2AC" wp14:editId="5419A0D3">
            <wp:extent cx="6048000" cy="7632000"/>
            <wp:effectExtent l="38100" t="0" r="67310" b="7620"/>
            <wp:docPr id="117999753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47802E" w14:textId="3939879D" w:rsidR="00D42F65" w:rsidRPr="00E759E6" w:rsidRDefault="00D42F65">
      <w:pPr>
        <w:rPr>
          <w:b/>
          <w:bCs/>
        </w:rPr>
      </w:pPr>
      <w:r w:rsidRPr="00E759E6">
        <w:rPr>
          <w:b/>
          <w:bCs/>
        </w:rPr>
        <w:t>Az Intézmény létszáma:</w:t>
      </w:r>
      <w:r w:rsidR="00BA410A" w:rsidRPr="00E759E6">
        <w:rPr>
          <w:b/>
          <w:bCs/>
        </w:rPr>
        <w:t xml:space="preserve"> 69,25</w:t>
      </w:r>
      <w:r w:rsidRPr="00E759E6">
        <w:rPr>
          <w:b/>
          <w:bCs/>
        </w:rPr>
        <w:t xml:space="preserve"> fő</w:t>
      </w:r>
    </w:p>
    <w:p w14:paraId="4C42A545" w14:textId="77777777" w:rsidR="000049B4" w:rsidRPr="00F7048E" w:rsidRDefault="000049B4" w:rsidP="000049B4">
      <w:pPr>
        <w:pStyle w:val="Cmsor1"/>
        <w:rPr>
          <w:rFonts w:ascii="Times New Roman" w:hAnsi="Times New Roman"/>
          <w:b/>
          <w:color w:val="auto"/>
          <w:sz w:val="24"/>
          <w:szCs w:val="24"/>
          <w:lang w:eastAsia="hu-HU"/>
        </w:rPr>
      </w:pPr>
      <w:r w:rsidRPr="00F7048E">
        <w:rPr>
          <w:rStyle w:val="highlighted"/>
          <w:rFonts w:ascii="Times New Roman" w:hAnsi="Times New Roman"/>
          <w:b/>
          <w:color w:val="auto"/>
          <w:sz w:val="24"/>
          <w:szCs w:val="24"/>
        </w:rPr>
        <w:lastRenderedPageBreak/>
        <w:t>15/2019. (XII. 7.) PM rendelet A kormányzati funkciók és államháztartási szakágazatok osztályozási rendjéről:</w:t>
      </w:r>
    </w:p>
    <w:p w14:paraId="33CB2979" w14:textId="77777777" w:rsidR="000049B4" w:rsidRPr="008C4789" w:rsidRDefault="000049B4" w:rsidP="000049B4">
      <w:pPr>
        <w:spacing w:after="0" w:line="240" w:lineRule="auto"/>
        <w:jc w:val="both"/>
        <w:rPr>
          <w:rFonts w:ascii="Times New Roman" w:hAnsi="Times New Roman"/>
          <w:b/>
          <w:sz w:val="24"/>
          <w:szCs w:val="24"/>
        </w:rPr>
      </w:pPr>
      <w:r w:rsidRPr="008C4789">
        <w:rPr>
          <w:rFonts w:ascii="Times New Roman" w:hAnsi="Times New Roman"/>
          <w:b/>
          <w:sz w:val="24"/>
          <w:szCs w:val="24"/>
        </w:rPr>
        <w:t>Kormányzati funkciók</w:t>
      </w:r>
    </w:p>
    <w:p w14:paraId="1402E5E5"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102023</w:t>
      </w:r>
      <w:r w:rsidRPr="008C4789">
        <w:rPr>
          <w:rFonts w:ascii="Times New Roman" w:hAnsi="Times New Roman"/>
          <w:sz w:val="24"/>
          <w:szCs w:val="24"/>
        </w:rPr>
        <w:tab/>
      </w:r>
      <w:r w:rsidRPr="008C4789">
        <w:rPr>
          <w:rFonts w:ascii="Times New Roman" w:hAnsi="Times New Roman"/>
          <w:sz w:val="24"/>
          <w:szCs w:val="24"/>
        </w:rPr>
        <w:tab/>
        <w:t>Időskorúak tartós bentlakásos ellátása</w:t>
      </w:r>
    </w:p>
    <w:p w14:paraId="4E3A3AFD"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102024</w:t>
      </w:r>
      <w:r w:rsidRPr="008C4789">
        <w:rPr>
          <w:rFonts w:ascii="Times New Roman" w:hAnsi="Times New Roman"/>
          <w:sz w:val="24"/>
          <w:szCs w:val="24"/>
        </w:rPr>
        <w:tab/>
      </w:r>
      <w:r w:rsidRPr="008C4789">
        <w:rPr>
          <w:rFonts w:ascii="Times New Roman" w:hAnsi="Times New Roman"/>
          <w:sz w:val="24"/>
          <w:szCs w:val="24"/>
        </w:rPr>
        <w:tab/>
        <w:t>Demens betegek tartós bentlakásos ellátása</w:t>
      </w:r>
    </w:p>
    <w:p w14:paraId="2AF5C99D" w14:textId="77777777" w:rsidR="000049B4" w:rsidRPr="000E0D41" w:rsidRDefault="000049B4" w:rsidP="000049B4">
      <w:pPr>
        <w:spacing w:after="0" w:line="240" w:lineRule="auto"/>
        <w:jc w:val="both"/>
        <w:rPr>
          <w:rFonts w:ascii="Times New Roman" w:hAnsi="Times New Roman"/>
          <w:sz w:val="24"/>
          <w:szCs w:val="24"/>
        </w:rPr>
      </w:pPr>
      <w:r w:rsidRPr="0021172F">
        <w:rPr>
          <w:rFonts w:ascii="Times New Roman" w:hAnsi="Times New Roman"/>
          <w:color w:val="FF00FF"/>
          <w:sz w:val="24"/>
          <w:szCs w:val="24"/>
        </w:rPr>
        <w:tab/>
      </w:r>
      <w:r w:rsidRPr="000E0D41">
        <w:rPr>
          <w:rFonts w:ascii="Times New Roman" w:hAnsi="Times New Roman"/>
          <w:sz w:val="24"/>
          <w:szCs w:val="24"/>
        </w:rPr>
        <w:t>041231</w:t>
      </w:r>
      <w:r w:rsidRPr="000E0D41">
        <w:rPr>
          <w:rFonts w:ascii="Times New Roman" w:hAnsi="Times New Roman"/>
          <w:sz w:val="24"/>
          <w:szCs w:val="24"/>
        </w:rPr>
        <w:tab/>
      </w:r>
      <w:r w:rsidRPr="000E0D41">
        <w:rPr>
          <w:rFonts w:ascii="Times New Roman" w:hAnsi="Times New Roman"/>
          <w:sz w:val="24"/>
          <w:szCs w:val="24"/>
        </w:rPr>
        <w:tab/>
        <w:t>Rövid időtartamú közfoglalkoztatás nincsen már</w:t>
      </w:r>
    </w:p>
    <w:p w14:paraId="32444D60" w14:textId="77777777" w:rsidR="000049B4" w:rsidRPr="000E0D41" w:rsidRDefault="000049B4" w:rsidP="000049B4">
      <w:pPr>
        <w:spacing w:after="0" w:line="240" w:lineRule="auto"/>
        <w:jc w:val="both"/>
        <w:rPr>
          <w:rFonts w:ascii="Times New Roman" w:hAnsi="Times New Roman"/>
          <w:sz w:val="24"/>
          <w:szCs w:val="24"/>
        </w:rPr>
      </w:pPr>
      <w:r w:rsidRPr="000E0D41">
        <w:rPr>
          <w:rFonts w:ascii="Times New Roman" w:hAnsi="Times New Roman"/>
          <w:sz w:val="24"/>
          <w:szCs w:val="24"/>
        </w:rPr>
        <w:tab/>
        <w:t>041233</w:t>
      </w:r>
      <w:r w:rsidRPr="000E0D41">
        <w:rPr>
          <w:rFonts w:ascii="Times New Roman" w:hAnsi="Times New Roman"/>
          <w:sz w:val="24"/>
          <w:szCs w:val="24"/>
        </w:rPr>
        <w:tab/>
      </w:r>
      <w:r w:rsidRPr="000E0D41">
        <w:rPr>
          <w:rFonts w:ascii="Times New Roman" w:hAnsi="Times New Roman"/>
          <w:sz w:val="24"/>
          <w:szCs w:val="24"/>
        </w:rPr>
        <w:tab/>
        <w:t>Hosszabb időtartamú közfoglalkoztatás</w:t>
      </w:r>
    </w:p>
    <w:p w14:paraId="01591E57" w14:textId="77777777" w:rsidR="000049B4"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013360</w:t>
      </w:r>
      <w:r w:rsidRPr="008C4789">
        <w:rPr>
          <w:rFonts w:ascii="Times New Roman" w:hAnsi="Times New Roman"/>
          <w:sz w:val="24"/>
          <w:szCs w:val="24"/>
        </w:rPr>
        <w:tab/>
      </w:r>
      <w:r w:rsidRPr="008C4789">
        <w:rPr>
          <w:rFonts w:ascii="Times New Roman" w:hAnsi="Times New Roman"/>
          <w:sz w:val="24"/>
          <w:szCs w:val="24"/>
        </w:rPr>
        <w:tab/>
        <w:t xml:space="preserve">Más szerv részére végzett pénzügyi, gazd-i, üzemeltetési, egyéb </w:t>
      </w:r>
    </w:p>
    <w:p w14:paraId="52EDA780" w14:textId="77777777" w:rsidR="000049B4" w:rsidRPr="008C4789" w:rsidRDefault="000049B4" w:rsidP="000049B4">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8C4789">
        <w:rPr>
          <w:rFonts w:ascii="Times New Roman" w:hAnsi="Times New Roman"/>
          <w:sz w:val="24"/>
          <w:szCs w:val="24"/>
        </w:rPr>
        <w:t>szolgáltatások</w:t>
      </w:r>
    </w:p>
    <w:p w14:paraId="023FC6AD"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062020</w:t>
      </w:r>
      <w:r w:rsidRPr="008C4789">
        <w:rPr>
          <w:rFonts w:ascii="Times New Roman" w:hAnsi="Times New Roman"/>
          <w:sz w:val="24"/>
          <w:szCs w:val="24"/>
        </w:rPr>
        <w:tab/>
      </w:r>
      <w:r w:rsidRPr="008C4789">
        <w:rPr>
          <w:rFonts w:ascii="Times New Roman" w:hAnsi="Times New Roman"/>
          <w:sz w:val="24"/>
          <w:szCs w:val="24"/>
        </w:rPr>
        <w:tab/>
        <w:t>Településfejlesztési projektek és támogatásuk</w:t>
      </w:r>
    </w:p>
    <w:p w14:paraId="63B58C6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072311</w:t>
      </w:r>
      <w:r w:rsidRPr="008C4789">
        <w:rPr>
          <w:rFonts w:ascii="Times New Roman" w:hAnsi="Times New Roman"/>
          <w:sz w:val="24"/>
          <w:szCs w:val="24"/>
        </w:rPr>
        <w:tab/>
      </w:r>
      <w:r w:rsidRPr="008C4789">
        <w:rPr>
          <w:rFonts w:ascii="Times New Roman" w:hAnsi="Times New Roman"/>
          <w:sz w:val="24"/>
          <w:szCs w:val="24"/>
        </w:rPr>
        <w:tab/>
        <w:t>Fogorvosi alapellátás</w:t>
      </w:r>
    </w:p>
    <w:p w14:paraId="46D71B3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074031</w:t>
      </w:r>
      <w:r w:rsidRPr="008C4789">
        <w:rPr>
          <w:rFonts w:ascii="Times New Roman" w:hAnsi="Times New Roman"/>
          <w:sz w:val="24"/>
          <w:szCs w:val="24"/>
        </w:rPr>
        <w:tab/>
      </w:r>
      <w:r w:rsidRPr="008C4789">
        <w:rPr>
          <w:rFonts w:ascii="Times New Roman" w:hAnsi="Times New Roman"/>
          <w:sz w:val="24"/>
          <w:szCs w:val="24"/>
        </w:rPr>
        <w:tab/>
        <w:t>Család és nővédelmi egészségügyi gondozás</w:t>
      </w:r>
    </w:p>
    <w:p w14:paraId="453AE8E3"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074032</w:t>
      </w:r>
      <w:r w:rsidRPr="008C4789">
        <w:rPr>
          <w:rFonts w:ascii="Times New Roman" w:hAnsi="Times New Roman"/>
          <w:sz w:val="24"/>
          <w:szCs w:val="24"/>
        </w:rPr>
        <w:tab/>
      </w:r>
      <w:r w:rsidRPr="008C4789">
        <w:rPr>
          <w:rFonts w:ascii="Times New Roman" w:hAnsi="Times New Roman"/>
          <w:sz w:val="24"/>
          <w:szCs w:val="24"/>
        </w:rPr>
        <w:tab/>
        <w:t>Ifjúság - egészségügyi gondozás</w:t>
      </w:r>
    </w:p>
    <w:p w14:paraId="00052E40"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101110</w:t>
      </w:r>
      <w:r w:rsidRPr="008C4789">
        <w:rPr>
          <w:rFonts w:ascii="Times New Roman" w:hAnsi="Times New Roman"/>
          <w:sz w:val="24"/>
          <w:szCs w:val="24"/>
        </w:rPr>
        <w:tab/>
      </w:r>
      <w:r w:rsidRPr="008C4789">
        <w:rPr>
          <w:rFonts w:ascii="Times New Roman" w:hAnsi="Times New Roman"/>
          <w:sz w:val="24"/>
          <w:szCs w:val="24"/>
        </w:rPr>
        <w:tab/>
        <w:t>Bentlakásos, nem kórházi ellátás, ápolás</w:t>
      </w:r>
    </w:p>
    <w:p w14:paraId="61CC024C"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104012</w:t>
      </w:r>
      <w:r w:rsidRPr="008C4789">
        <w:rPr>
          <w:rFonts w:ascii="Times New Roman" w:hAnsi="Times New Roman"/>
          <w:sz w:val="24"/>
          <w:szCs w:val="24"/>
        </w:rPr>
        <w:tab/>
      </w:r>
      <w:r w:rsidRPr="008C4789">
        <w:rPr>
          <w:rFonts w:ascii="Times New Roman" w:hAnsi="Times New Roman"/>
          <w:sz w:val="24"/>
          <w:szCs w:val="24"/>
        </w:rPr>
        <w:tab/>
        <w:t>Gyermekek átmeneti ellátása</w:t>
      </w:r>
    </w:p>
    <w:p w14:paraId="6A810E87" w14:textId="77777777" w:rsidR="000049B4" w:rsidRPr="008C4789" w:rsidRDefault="000049B4" w:rsidP="000049B4">
      <w:pPr>
        <w:spacing w:after="0" w:line="240" w:lineRule="auto"/>
        <w:ind w:left="2832" w:hanging="2124"/>
        <w:rPr>
          <w:rFonts w:ascii="Times New Roman" w:eastAsia="Times New Roman" w:hAnsi="Times New Roman"/>
          <w:sz w:val="24"/>
          <w:szCs w:val="24"/>
          <w:lang w:eastAsia="hu-HU"/>
        </w:rPr>
      </w:pPr>
      <w:r w:rsidRPr="008C4789">
        <w:rPr>
          <w:rFonts w:ascii="Times New Roman" w:eastAsia="Times New Roman" w:hAnsi="Times New Roman"/>
          <w:sz w:val="24"/>
          <w:szCs w:val="24"/>
          <w:lang w:eastAsia="hu-HU"/>
        </w:rPr>
        <w:t xml:space="preserve">104030 </w:t>
      </w:r>
      <w:r w:rsidRPr="008C4789">
        <w:rPr>
          <w:rFonts w:ascii="Times New Roman" w:eastAsia="Times New Roman" w:hAnsi="Times New Roman"/>
          <w:sz w:val="24"/>
          <w:szCs w:val="24"/>
          <w:lang w:eastAsia="hu-HU"/>
        </w:rPr>
        <w:tab/>
        <w:t>Gyermekek napközbeni ellátása családi bölcsőde, munkahelyi bölcsőde, napközbeni gyermekfelügyelet vagy alternatív napközbeni ellátás útján</w:t>
      </w:r>
    </w:p>
    <w:p w14:paraId="74172E7A" w14:textId="77777777" w:rsidR="000049B4" w:rsidRPr="008C4789" w:rsidRDefault="000049B4" w:rsidP="000049B4">
      <w:pPr>
        <w:spacing w:after="0" w:line="240" w:lineRule="auto"/>
        <w:ind w:firstLine="708"/>
        <w:rPr>
          <w:rFonts w:ascii="Times New Roman" w:eastAsia="Times New Roman" w:hAnsi="Times New Roman"/>
          <w:sz w:val="24"/>
          <w:szCs w:val="24"/>
          <w:lang w:eastAsia="hu-HU"/>
        </w:rPr>
      </w:pPr>
      <w:r w:rsidRPr="008C4789">
        <w:rPr>
          <w:rFonts w:ascii="Times New Roman" w:eastAsia="Times New Roman" w:hAnsi="Times New Roman"/>
          <w:sz w:val="24"/>
          <w:szCs w:val="24"/>
          <w:lang w:eastAsia="hu-HU"/>
        </w:rPr>
        <w:t>104031</w:t>
      </w:r>
      <w:r w:rsidRPr="008C4789">
        <w:rPr>
          <w:rFonts w:ascii="Times New Roman" w:eastAsia="Times New Roman" w:hAnsi="Times New Roman"/>
          <w:sz w:val="24"/>
          <w:szCs w:val="24"/>
          <w:lang w:eastAsia="hu-HU"/>
        </w:rPr>
        <w:tab/>
      </w:r>
      <w:r w:rsidRPr="008C4789">
        <w:rPr>
          <w:rFonts w:ascii="Times New Roman" w:eastAsia="Times New Roman" w:hAnsi="Times New Roman"/>
          <w:sz w:val="24"/>
          <w:szCs w:val="24"/>
          <w:lang w:eastAsia="hu-HU"/>
        </w:rPr>
        <w:tab/>
        <w:t>Gyermekek bölcsődében és mini bölcsődében történő ellátása</w:t>
      </w:r>
    </w:p>
    <w:p w14:paraId="385EEB91"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104043</w:t>
      </w:r>
      <w:r w:rsidRPr="008C4789">
        <w:rPr>
          <w:rFonts w:ascii="Times New Roman" w:hAnsi="Times New Roman"/>
          <w:sz w:val="24"/>
          <w:szCs w:val="24"/>
        </w:rPr>
        <w:tab/>
      </w:r>
      <w:r w:rsidRPr="008C4789">
        <w:rPr>
          <w:rFonts w:ascii="Times New Roman" w:hAnsi="Times New Roman"/>
          <w:sz w:val="24"/>
          <w:szCs w:val="24"/>
        </w:rPr>
        <w:tab/>
        <w:t>Család -és Gyermekjóléti Központ</w:t>
      </w:r>
    </w:p>
    <w:p w14:paraId="2C7FED39"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t>104042</w:t>
      </w:r>
      <w:r w:rsidRPr="008C4789">
        <w:rPr>
          <w:rFonts w:ascii="Times New Roman" w:hAnsi="Times New Roman"/>
          <w:sz w:val="24"/>
          <w:szCs w:val="24"/>
        </w:rPr>
        <w:tab/>
      </w:r>
      <w:r w:rsidRPr="008C4789">
        <w:rPr>
          <w:rFonts w:ascii="Times New Roman" w:hAnsi="Times New Roman"/>
          <w:sz w:val="24"/>
          <w:szCs w:val="24"/>
        </w:rPr>
        <w:tab/>
        <w:t>Gyermekjóléti szolgáltatások</w:t>
      </w:r>
    </w:p>
    <w:p w14:paraId="42BC6B7D" w14:textId="77777777" w:rsidR="000049B4" w:rsidRDefault="000049B4" w:rsidP="000049B4">
      <w:pPr>
        <w:spacing w:after="0" w:line="240" w:lineRule="auto"/>
        <w:ind w:left="708" w:hanging="708"/>
        <w:jc w:val="both"/>
        <w:rPr>
          <w:rFonts w:ascii="Times New Roman" w:hAnsi="Times New Roman"/>
          <w:sz w:val="24"/>
          <w:szCs w:val="24"/>
        </w:rPr>
      </w:pPr>
      <w:r w:rsidRPr="008C4789">
        <w:rPr>
          <w:rFonts w:ascii="Times New Roman" w:hAnsi="Times New Roman"/>
          <w:sz w:val="24"/>
          <w:szCs w:val="24"/>
        </w:rPr>
        <w:tab/>
        <w:t>107080</w:t>
      </w:r>
      <w:r w:rsidRPr="008C4789">
        <w:rPr>
          <w:rFonts w:ascii="Times New Roman" w:hAnsi="Times New Roman"/>
          <w:sz w:val="24"/>
          <w:szCs w:val="24"/>
        </w:rPr>
        <w:tab/>
      </w:r>
      <w:r w:rsidRPr="008C4789">
        <w:rPr>
          <w:rFonts w:ascii="Times New Roman" w:hAnsi="Times New Roman"/>
          <w:sz w:val="24"/>
          <w:szCs w:val="24"/>
        </w:rPr>
        <w:tab/>
        <w:t xml:space="preserve">Esélyegyenlőségi elősegítését célzó tevékenységek és </w:t>
      </w:r>
    </w:p>
    <w:p w14:paraId="517474B3" w14:textId="77777777" w:rsidR="000049B4" w:rsidRPr="008C4789" w:rsidRDefault="000049B4" w:rsidP="000049B4">
      <w:pPr>
        <w:spacing w:after="0" w:line="240" w:lineRule="auto"/>
        <w:ind w:left="2124" w:firstLine="708"/>
        <w:jc w:val="both"/>
        <w:rPr>
          <w:rFonts w:ascii="Times New Roman" w:hAnsi="Times New Roman"/>
          <w:sz w:val="24"/>
          <w:szCs w:val="24"/>
        </w:rPr>
      </w:pPr>
      <w:r w:rsidRPr="008C4789">
        <w:rPr>
          <w:rFonts w:ascii="Times New Roman" w:hAnsi="Times New Roman"/>
          <w:sz w:val="24"/>
          <w:szCs w:val="24"/>
        </w:rPr>
        <w:t>programok</w:t>
      </w:r>
    </w:p>
    <w:p w14:paraId="7BADCC24" w14:textId="77777777" w:rsidR="000049B4" w:rsidRPr="008C4789" w:rsidRDefault="000049B4" w:rsidP="000049B4">
      <w:pPr>
        <w:spacing w:after="0" w:line="240" w:lineRule="auto"/>
        <w:jc w:val="both"/>
        <w:rPr>
          <w:rFonts w:ascii="Times New Roman" w:hAnsi="Times New Roman"/>
          <w:sz w:val="24"/>
          <w:szCs w:val="24"/>
        </w:rPr>
      </w:pPr>
      <w:r w:rsidRPr="008C4789">
        <w:rPr>
          <w:rFonts w:ascii="Times New Roman" w:hAnsi="Times New Roman"/>
          <w:sz w:val="24"/>
          <w:szCs w:val="24"/>
        </w:rPr>
        <w:tab/>
      </w:r>
    </w:p>
    <w:p w14:paraId="557D8E78" w14:textId="77777777" w:rsidR="000049B4" w:rsidRPr="00567A05" w:rsidRDefault="000049B4" w:rsidP="000049B4">
      <w:pPr>
        <w:spacing w:line="240" w:lineRule="auto"/>
        <w:ind w:firstLine="708"/>
        <w:jc w:val="both"/>
        <w:rPr>
          <w:rFonts w:ascii="Times New Roman" w:hAnsi="Times New Roman"/>
          <w:b/>
          <w:sz w:val="24"/>
          <w:szCs w:val="24"/>
        </w:rPr>
      </w:pPr>
      <w:r w:rsidRPr="00567A05">
        <w:rPr>
          <w:rFonts w:ascii="Times New Roman" w:hAnsi="Times New Roman"/>
          <w:b/>
          <w:sz w:val="24"/>
          <w:szCs w:val="24"/>
        </w:rPr>
        <w:t>Intézmény tevékenységét meghatározó alapjogszabályok</w:t>
      </w:r>
    </w:p>
    <w:p w14:paraId="4CCF6224" w14:textId="77777777" w:rsidR="000049B4" w:rsidRPr="008C4789" w:rsidRDefault="000049B4" w:rsidP="000049B4">
      <w:pPr>
        <w:numPr>
          <w:ilvl w:val="0"/>
          <w:numId w:val="1"/>
        </w:numPr>
        <w:tabs>
          <w:tab w:val="left" w:pos="1068"/>
        </w:tabs>
        <w:spacing w:after="0" w:line="240" w:lineRule="auto"/>
        <w:jc w:val="both"/>
        <w:rPr>
          <w:rFonts w:ascii="Times New Roman" w:hAnsi="Times New Roman"/>
          <w:sz w:val="24"/>
          <w:szCs w:val="24"/>
          <w:lang w:eastAsia="ar-SA"/>
        </w:rPr>
      </w:pPr>
      <w:r w:rsidRPr="008C4789">
        <w:rPr>
          <w:rFonts w:ascii="Times New Roman" w:hAnsi="Times New Roman"/>
          <w:i/>
          <w:sz w:val="24"/>
          <w:szCs w:val="24"/>
          <w:lang w:eastAsia="ar-SA"/>
        </w:rPr>
        <w:t>1997</w:t>
      </w:r>
      <w:r w:rsidRPr="008C4789">
        <w:rPr>
          <w:rFonts w:ascii="Times New Roman" w:hAnsi="Times New Roman"/>
          <w:sz w:val="24"/>
          <w:szCs w:val="24"/>
          <w:lang w:eastAsia="ar-SA"/>
        </w:rPr>
        <w:t xml:space="preserve">. </w:t>
      </w:r>
      <w:r w:rsidRPr="008C4789">
        <w:rPr>
          <w:rFonts w:ascii="Times New Roman" w:hAnsi="Times New Roman"/>
          <w:i/>
          <w:sz w:val="24"/>
          <w:szCs w:val="24"/>
          <w:lang w:eastAsia="ar-SA"/>
        </w:rPr>
        <w:t>évi XXXI. törvény</w:t>
      </w:r>
      <w:r w:rsidRPr="008C4789">
        <w:rPr>
          <w:rFonts w:ascii="Times New Roman" w:hAnsi="Times New Roman"/>
          <w:sz w:val="24"/>
          <w:szCs w:val="24"/>
          <w:lang w:eastAsia="ar-SA"/>
        </w:rPr>
        <w:t>- a gyermekek védelméről és a gyámügyi igazgatásról (továbbiakban Gyvt.)</w:t>
      </w:r>
    </w:p>
    <w:p w14:paraId="4AF4E308" w14:textId="77777777" w:rsidR="000049B4" w:rsidRPr="008C4789" w:rsidRDefault="000049B4" w:rsidP="000049B4">
      <w:pPr>
        <w:numPr>
          <w:ilvl w:val="0"/>
          <w:numId w:val="1"/>
        </w:numPr>
        <w:spacing w:after="0" w:line="240" w:lineRule="auto"/>
        <w:jc w:val="both"/>
        <w:rPr>
          <w:rFonts w:ascii="Times New Roman" w:hAnsi="Times New Roman"/>
          <w:sz w:val="24"/>
          <w:szCs w:val="24"/>
          <w:lang w:eastAsia="ar-SA"/>
        </w:rPr>
      </w:pPr>
      <w:r w:rsidRPr="008C4789">
        <w:rPr>
          <w:rFonts w:ascii="Times New Roman" w:hAnsi="Times New Roman"/>
          <w:i/>
          <w:sz w:val="24"/>
          <w:szCs w:val="24"/>
          <w:lang w:eastAsia="ar-SA"/>
        </w:rPr>
        <w:t xml:space="preserve">15/1998.(IV.30) NM rendelet </w:t>
      </w:r>
      <w:r w:rsidRPr="008C4789">
        <w:rPr>
          <w:rFonts w:ascii="Times New Roman" w:hAnsi="Times New Roman"/>
          <w:sz w:val="24"/>
          <w:szCs w:val="24"/>
          <w:lang w:eastAsia="ar-SA"/>
        </w:rPr>
        <w:t xml:space="preserve">– a személyes gondoskodást nyújtó gyermekjóléti, gyermekvédelmi intézmények, valamint személyek szakmai feladatairól és működésük feltételeiről </w:t>
      </w:r>
    </w:p>
    <w:p w14:paraId="2FB68F96" w14:textId="77777777" w:rsidR="000049B4" w:rsidRPr="008C4789" w:rsidRDefault="000049B4" w:rsidP="000049B4">
      <w:pPr>
        <w:numPr>
          <w:ilvl w:val="0"/>
          <w:numId w:val="1"/>
        </w:numPr>
        <w:autoSpaceDE w:val="0"/>
        <w:autoSpaceDN w:val="0"/>
        <w:spacing w:after="0" w:line="240" w:lineRule="auto"/>
        <w:ind w:right="21"/>
        <w:jc w:val="both"/>
        <w:rPr>
          <w:rFonts w:ascii="Times New Roman" w:hAnsi="Times New Roman"/>
          <w:sz w:val="24"/>
          <w:szCs w:val="24"/>
        </w:rPr>
      </w:pPr>
      <w:r w:rsidRPr="008C4789">
        <w:rPr>
          <w:rFonts w:ascii="Times New Roman" w:hAnsi="Times New Roman"/>
          <w:sz w:val="24"/>
          <w:szCs w:val="24"/>
        </w:rPr>
        <w:t>1993. évi III. tv. a szociális igazgatásról és szociális ellátásokról (továbbiakban Szoc.tv.)</w:t>
      </w:r>
    </w:p>
    <w:p w14:paraId="09AF33A1" w14:textId="77777777" w:rsidR="000049B4" w:rsidRPr="008C4789" w:rsidRDefault="000049B4" w:rsidP="000049B4">
      <w:pPr>
        <w:numPr>
          <w:ilvl w:val="0"/>
          <w:numId w:val="1"/>
        </w:numPr>
        <w:autoSpaceDE w:val="0"/>
        <w:autoSpaceDN w:val="0"/>
        <w:spacing w:after="0" w:line="240" w:lineRule="auto"/>
        <w:ind w:right="21"/>
        <w:jc w:val="both"/>
        <w:rPr>
          <w:rFonts w:ascii="Times New Roman" w:hAnsi="Times New Roman"/>
          <w:sz w:val="24"/>
          <w:szCs w:val="24"/>
        </w:rPr>
      </w:pPr>
      <w:r w:rsidRPr="008C4789">
        <w:rPr>
          <w:rFonts w:ascii="Times New Roman" w:hAnsi="Times New Roman"/>
          <w:sz w:val="24"/>
          <w:szCs w:val="24"/>
        </w:rPr>
        <w:t xml:space="preserve">1/2000. (I. 7.) SzCsM. rendelet a személyes gondoskodást nyújtó szociális intézményi szakmai feladatairól és működési feltételeiről </w:t>
      </w:r>
    </w:p>
    <w:p w14:paraId="215C5B91" w14:textId="77777777" w:rsidR="000049B4" w:rsidRPr="008C4789" w:rsidRDefault="000049B4" w:rsidP="000049B4">
      <w:pPr>
        <w:numPr>
          <w:ilvl w:val="0"/>
          <w:numId w:val="1"/>
        </w:numPr>
        <w:autoSpaceDE w:val="0"/>
        <w:autoSpaceDN w:val="0"/>
        <w:spacing w:after="0" w:line="240" w:lineRule="auto"/>
        <w:ind w:right="21"/>
        <w:jc w:val="both"/>
        <w:rPr>
          <w:rFonts w:ascii="Times New Roman" w:eastAsia="Times New Roman" w:hAnsi="Times New Roman"/>
          <w:bCs/>
          <w:kern w:val="36"/>
          <w:sz w:val="24"/>
          <w:szCs w:val="24"/>
          <w:lang w:eastAsia="hu-HU"/>
        </w:rPr>
      </w:pPr>
      <w:r w:rsidRPr="008C4789">
        <w:rPr>
          <w:rFonts w:ascii="Times New Roman" w:hAnsi="Times New Roman"/>
          <w:sz w:val="24"/>
          <w:szCs w:val="24"/>
        </w:rPr>
        <w:t>1997. évi CLIV. törvény az egészségügyről</w:t>
      </w:r>
    </w:p>
    <w:p w14:paraId="6F31865D" w14:textId="77777777" w:rsidR="000049B4" w:rsidRPr="008C4789" w:rsidRDefault="000049B4" w:rsidP="000049B4">
      <w:pPr>
        <w:numPr>
          <w:ilvl w:val="0"/>
          <w:numId w:val="1"/>
        </w:numPr>
        <w:autoSpaceDE w:val="0"/>
        <w:autoSpaceDN w:val="0"/>
        <w:spacing w:after="0" w:line="240" w:lineRule="auto"/>
        <w:ind w:right="21"/>
        <w:jc w:val="both"/>
        <w:rPr>
          <w:rFonts w:ascii="Times New Roman" w:eastAsia="Times New Roman" w:hAnsi="Times New Roman"/>
          <w:bCs/>
          <w:kern w:val="36"/>
          <w:sz w:val="24"/>
          <w:szCs w:val="24"/>
          <w:lang w:eastAsia="hu-HU"/>
        </w:rPr>
      </w:pPr>
      <w:r w:rsidRPr="008C4789">
        <w:rPr>
          <w:rFonts w:ascii="Times New Roman" w:hAnsi="Times New Roman"/>
          <w:sz w:val="24"/>
          <w:szCs w:val="24"/>
        </w:rPr>
        <w:t xml:space="preserve">43/1999. (III. 3.) Korm. rendelet </w:t>
      </w:r>
      <w:r w:rsidRPr="008C4789">
        <w:rPr>
          <w:rFonts w:ascii="Times New Roman" w:eastAsia="Times New Roman" w:hAnsi="Times New Roman"/>
          <w:bCs/>
          <w:kern w:val="36"/>
          <w:sz w:val="24"/>
          <w:szCs w:val="24"/>
          <w:lang w:eastAsia="hu-HU"/>
        </w:rPr>
        <w:t>az egészségügyi szolgáltatások Egészségbiztosítási Alapból történő finanszírozásának részletes szabályairól</w:t>
      </w:r>
    </w:p>
    <w:p w14:paraId="59FCA2EE" w14:textId="77777777" w:rsidR="000049B4" w:rsidRPr="00155C0A" w:rsidRDefault="000049B4" w:rsidP="000049B4">
      <w:pPr>
        <w:pStyle w:val="Cmsor1"/>
        <w:keepLines w:val="0"/>
        <w:numPr>
          <w:ilvl w:val="0"/>
          <w:numId w:val="1"/>
        </w:numPr>
        <w:shd w:val="clear" w:color="auto" w:fill="FFFFFF"/>
        <w:tabs>
          <w:tab w:val="left" w:pos="284"/>
        </w:tabs>
        <w:spacing w:before="0" w:after="0" w:line="240" w:lineRule="auto"/>
        <w:rPr>
          <w:rFonts w:ascii="Times New Roman" w:hAnsi="Times New Roman"/>
          <w:bCs/>
          <w:color w:val="auto"/>
          <w:spacing w:val="-5"/>
          <w:sz w:val="24"/>
          <w:szCs w:val="24"/>
        </w:rPr>
      </w:pPr>
      <w:r w:rsidRPr="00155C0A">
        <w:rPr>
          <w:rFonts w:ascii="Times New Roman" w:hAnsi="Times New Roman"/>
          <w:bCs/>
          <w:color w:val="auto"/>
          <w:spacing w:val="-5"/>
          <w:sz w:val="24"/>
          <w:szCs w:val="24"/>
        </w:rPr>
        <w:t>235/1997. (XII. 17.) Korm. rendelet a gyámhatóságok, a területi gyermekvédelmi szakszolgálatok, a gyermekjóléti szolgálatok és a személyes gondoskodást nyújtó szervek és személyek által kezelt személyes adatokról</w:t>
      </w:r>
    </w:p>
    <w:p w14:paraId="4C037C1F"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2015. évi CXXIII. törvény az egészségügyi alapellátásról</w:t>
      </w:r>
    </w:p>
    <w:p w14:paraId="3CBD8E2C"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26/1997. (IX. 3.) NM rendelet az iskola - egészségügyi ellátásról</w:t>
      </w:r>
    </w:p>
    <w:p w14:paraId="4F0410D0" w14:textId="77777777" w:rsidR="000049B4" w:rsidRPr="008C4789" w:rsidRDefault="000049B4" w:rsidP="000049B4">
      <w:pPr>
        <w:numPr>
          <w:ilvl w:val="0"/>
          <w:numId w:val="1"/>
        </w:numPr>
        <w:spacing w:after="0" w:line="240" w:lineRule="auto"/>
        <w:rPr>
          <w:rFonts w:ascii="Times New Roman" w:hAnsi="Times New Roman"/>
          <w:sz w:val="24"/>
          <w:szCs w:val="24"/>
        </w:rPr>
      </w:pPr>
      <w:r w:rsidRPr="008C4789">
        <w:rPr>
          <w:rFonts w:ascii="Times New Roman" w:hAnsi="Times New Roman"/>
          <w:sz w:val="24"/>
          <w:szCs w:val="24"/>
        </w:rPr>
        <w:t>49/2004 ESzCsM rendelet a területi védőnői ellátásról</w:t>
      </w:r>
    </w:p>
    <w:p w14:paraId="6A05EBCE" w14:textId="77777777" w:rsidR="000049B4" w:rsidRDefault="000049B4" w:rsidP="000049B4">
      <w:pPr>
        <w:numPr>
          <w:ilvl w:val="0"/>
          <w:numId w:val="1"/>
        </w:numPr>
        <w:spacing w:after="0" w:line="240" w:lineRule="auto"/>
        <w:rPr>
          <w:rFonts w:ascii="Times New Roman" w:hAnsi="Times New Roman"/>
          <w:bCs/>
          <w:sz w:val="24"/>
          <w:szCs w:val="24"/>
        </w:rPr>
      </w:pPr>
      <w:r w:rsidRPr="008C4789">
        <w:rPr>
          <w:rFonts w:ascii="Times New Roman" w:hAnsi="Times New Roman"/>
          <w:bCs/>
          <w:sz w:val="24"/>
          <w:szCs w:val="24"/>
        </w:rPr>
        <w:t>29/1993.(II.17). Korm. rendelet a személyes gondoskodást nyújtó szociális ellátások térítési díjáról</w:t>
      </w:r>
    </w:p>
    <w:p w14:paraId="02965FDB" w14:textId="77777777" w:rsidR="009A21DB" w:rsidRDefault="009A21DB" w:rsidP="00D571E1">
      <w:pPr>
        <w:tabs>
          <w:tab w:val="left" w:pos="360"/>
          <w:tab w:val="left" w:pos="4500"/>
          <w:tab w:val="left" w:pos="4860"/>
        </w:tabs>
        <w:spacing w:line="240" w:lineRule="auto"/>
        <w:jc w:val="both"/>
        <w:rPr>
          <w:rFonts w:ascii="Times New Roman" w:hAnsi="Times New Roman"/>
          <w:b/>
          <w:bCs/>
          <w:sz w:val="24"/>
          <w:szCs w:val="24"/>
          <w:u w:val="single"/>
        </w:rPr>
      </w:pPr>
    </w:p>
    <w:p w14:paraId="26D731FC" w14:textId="77777777" w:rsidR="009A21DB" w:rsidRDefault="009A21DB" w:rsidP="00D571E1">
      <w:pPr>
        <w:tabs>
          <w:tab w:val="left" w:pos="360"/>
          <w:tab w:val="left" w:pos="4500"/>
          <w:tab w:val="left" w:pos="4860"/>
        </w:tabs>
        <w:spacing w:line="240" w:lineRule="auto"/>
        <w:jc w:val="both"/>
        <w:rPr>
          <w:rFonts w:ascii="Times New Roman" w:hAnsi="Times New Roman"/>
          <w:b/>
          <w:bCs/>
          <w:sz w:val="24"/>
          <w:szCs w:val="24"/>
          <w:u w:val="single"/>
        </w:rPr>
      </w:pPr>
    </w:p>
    <w:p w14:paraId="084E4B64" w14:textId="5DE7F60D" w:rsidR="00D571E1" w:rsidRPr="00567A05" w:rsidRDefault="00D571E1" w:rsidP="00D571E1">
      <w:pPr>
        <w:tabs>
          <w:tab w:val="left" w:pos="360"/>
          <w:tab w:val="left" w:pos="4500"/>
          <w:tab w:val="left" w:pos="4860"/>
        </w:tabs>
        <w:spacing w:line="240" w:lineRule="auto"/>
        <w:jc w:val="both"/>
        <w:rPr>
          <w:rFonts w:ascii="Times New Roman" w:hAnsi="Times New Roman"/>
          <w:b/>
          <w:bCs/>
          <w:sz w:val="24"/>
          <w:szCs w:val="24"/>
        </w:rPr>
      </w:pPr>
      <w:r w:rsidRPr="00567A05">
        <w:rPr>
          <w:rFonts w:ascii="Times New Roman" w:hAnsi="Times New Roman"/>
          <w:b/>
          <w:bCs/>
          <w:sz w:val="24"/>
          <w:szCs w:val="24"/>
        </w:rPr>
        <w:lastRenderedPageBreak/>
        <w:t>Illetékessége, működési köre</w:t>
      </w:r>
    </w:p>
    <w:p w14:paraId="3EAEFE50" w14:textId="77777777" w:rsidR="00D571E1" w:rsidRPr="000E0D41" w:rsidRDefault="00D571E1" w:rsidP="00D571E1">
      <w:pPr>
        <w:tabs>
          <w:tab w:val="left" w:pos="360"/>
          <w:tab w:val="left" w:pos="4500"/>
          <w:tab w:val="left" w:pos="4860"/>
        </w:tabs>
        <w:spacing w:after="0" w:line="240" w:lineRule="auto"/>
        <w:jc w:val="both"/>
        <w:rPr>
          <w:rFonts w:ascii="Times New Roman" w:hAnsi="Times New Roman"/>
          <w:sz w:val="24"/>
          <w:szCs w:val="24"/>
        </w:rPr>
      </w:pPr>
      <w:r w:rsidRPr="000E0D41">
        <w:rPr>
          <w:rFonts w:ascii="Times New Roman" w:hAnsi="Times New Roman"/>
          <w:sz w:val="24"/>
          <w:szCs w:val="24"/>
        </w:rPr>
        <w:t xml:space="preserve">Kiskőrös vonzáskörzete területén az alapító okiratban meghatározott feladatok ellátása. </w:t>
      </w:r>
    </w:p>
    <w:p w14:paraId="5A5F2BBC" w14:textId="77777777" w:rsidR="00D571E1" w:rsidRPr="000E0D41" w:rsidRDefault="00D571E1" w:rsidP="00D571E1">
      <w:pPr>
        <w:spacing w:after="0" w:line="240" w:lineRule="auto"/>
        <w:jc w:val="both"/>
        <w:rPr>
          <w:rFonts w:ascii="Times New Roman" w:hAnsi="Times New Roman"/>
          <w:sz w:val="24"/>
          <w:szCs w:val="24"/>
        </w:rPr>
      </w:pPr>
      <w:r w:rsidRPr="000E0D41">
        <w:rPr>
          <w:rFonts w:ascii="Times New Roman" w:hAnsi="Times New Roman"/>
          <w:bCs/>
          <w:sz w:val="24"/>
          <w:szCs w:val="24"/>
        </w:rPr>
        <w:t xml:space="preserve">Az Idősek Otthona vonatkozásában Magyarország területe, Család- és Gyermekjóléti Központ </w:t>
      </w:r>
      <w:r w:rsidRPr="000E0D41">
        <w:rPr>
          <w:rFonts w:ascii="Times New Roman" w:hAnsi="Times New Roman"/>
          <w:sz w:val="24"/>
          <w:szCs w:val="24"/>
        </w:rPr>
        <w:t>esetében Kiskőrös Járás területe.</w:t>
      </w:r>
    </w:p>
    <w:p w14:paraId="101DC1FD" w14:textId="77777777" w:rsidR="00D571E1" w:rsidRPr="000E0D41" w:rsidRDefault="00D571E1" w:rsidP="00D571E1">
      <w:pPr>
        <w:spacing w:after="0" w:line="240" w:lineRule="auto"/>
        <w:jc w:val="both"/>
        <w:rPr>
          <w:rFonts w:ascii="Times New Roman" w:hAnsi="Times New Roman"/>
          <w:sz w:val="24"/>
          <w:szCs w:val="24"/>
        </w:rPr>
      </w:pPr>
    </w:p>
    <w:p w14:paraId="3210E00A" w14:textId="77777777" w:rsidR="00155C0A" w:rsidRDefault="00155C0A" w:rsidP="00D571E1">
      <w:pPr>
        <w:spacing w:line="240" w:lineRule="auto"/>
        <w:jc w:val="both"/>
        <w:rPr>
          <w:rFonts w:ascii="Times New Roman" w:hAnsi="Times New Roman"/>
          <w:b/>
          <w:sz w:val="24"/>
          <w:szCs w:val="24"/>
          <w:u w:val="single"/>
        </w:rPr>
      </w:pPr>
    </w:p>
    <w:p w14:paraId="60A7AF98" w14:textId="532AF549" w:rsidR="00D571E1" w:rsidRDefault="00D571E1" w:rsidP="00567A05">
      <w:pPr>
        <w:spacing w:line="240" w:lineRule="auto"/>
        <w:jc w:val="center"/>
        <w:rPr>
          <w:rFonts w:ascii="Times New Roman" w:hAnsi="Times New Roman"/>
          <w:b/>
          <w:sz w:val="24"/>
          <w:szCs w:val="24"/>
          <w:u w:val="single"/>
        </w:rPr>
      </w:pPr>
      <w:r w:rsidRPr="000E0D41">
        <w:rPr>
          <w:rFonts w:ascii="Times New Roman" w:hAnsi="Times New Roman"/>
          <w:b/>
          <w:sz w:val="24"/>
          <w:szCs w:val="24"/>
          <w:u w:val="single"/>
        </w:rPr>
        <w:t>Ifjúsági Védőnői</w:t>
      </w:r>
    </w:p>
    <w:p w14:paraId="5425A1EF" w14:textId="2F38E242" w:rsidR="001702A1" w:rsidRDefault="001702A1" w:rsidP="00D571E1">
      <w:pPr>
        <w:spacing w:line="240" w:lineRule="auto"/>
        <w:jc w:val="both"/>
        <w:rPr>
          <w:rFonts w:ascii="Times New Roman" w:hAnsi="Times New Roman"/>
          <w:b/>
          <w:sz w:val="24"/>
          <w:szCs w:val="24"/>
        </w:rPr>
      </w:pPr>
      <w:r w:rsidRPr="001702A1">
        <w:rPr>
          <w:rFonts w:ascii="Times New Roman" w:hAnsi="Times New Roman"/>
          <w:b/>
          <w:sz w:val="24"/>
          <w:szCs w:val="24"/>
        </w:rPr>
        <w:t>Az Intézmény adatai</w:t>
      </w:r>
    </w:p>
    <w:p w14:paraId="51EA4AE9" w14:textId="6A7B8C5C" w:rsidR="001702A1" w:rsidRDefault="001702A1" w:rsidP="00D571E1">
      <w:pPr>
        <w:spacing w:line="240" w:lineRule="auto"/>
        <w:jc w:val="both"/>
        <w:rPr>
          <w:rFonts w:ascii="Times New Roman" w:hAnsi="Times New Roman"/>
          <w:bCs/>
          <w:sz w:val="24"/>
          <w:szCs w:val="24"/>
        </w:rPr>
      </w:pPr>
      <w:r w:rsidRPr="001702A1">
        <w:rPr>
          <w:rFonts w:ascii="Times New Roman" w:hAnsi="Times New Roman"/>
          <w:bCs/>
          <w:sz w:val="24"/>
          <w:szCs w:val="24"/>
        </w:rPr>
        <w:t xml:space="preserve">Név: </w:t>
      </w:r>
      <w:r w:rsidR="00155C0A">
        <w:rPr>
          <w:rFonts w:ascii="Times New Roman" w:hAnsi="Times New Roman"/>
          <w:bCs/>
          <w:sz w:val="24"/>
          <w:szCs w:val="24"/>
        </w:rPr>
        <w:tab/>
      </w:r>
      <w:r w:rsidR="00155C0A">
        <w:rPr>
          <w:rFonts w:ascii="Times New Roman" w:hAnsi="Times New Roman"/>
          <w:bCs/>
          <w:sz w:val="24"/>
          <w:szCs w:val="24"/>
        </w:rPr>
        <w:tab/>
      </w:r>
      <w:r w:rsidRPr="001702A1">
        <w:rPr>
          <w:rFonts w:ascii="Times New Roman" w:hAnsi="Times New Roman"/>
          <w:bCs/>
          <w:sz w:val="24"/>
          <w:szCs w:val="24"/>
        </w:rPr>
        <w:t>E</w:t>
      </w:r>
      <w:r>
        <w:rPr>
          <w:rFonts w:ascii="Times New Roman" w:hAnsi="Times New Roman"/>
          <w:bCs/>
          <w:sz w:val="24"/>
          <w:szCs w:val="24"/>
        </w:rPr>
        <w:t>gészségügyi, Gyermekjóléti és Szociális Intézmény Védőnői Szolgálat</w:t>
      </w:r>
    </w:p>
    <w:p w14:paraId="1518D2D7" w14:textId="20C48AA7"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Cím: </w:t>
      </w:r>
      <w:r w:rsidR="00155C0A">
        <w:rPr>
          <w:rFonts w:ascii="Times New Roman" w:hAnsi="Times New Roman"/>
          <w:bCs/>
          <w:sz w:val="24"/>
          <w:szCs w:val="24"/>
        </w:rPr>
        <w:tab/>
      </w:r>
      <w:r w:rsidR="00155C0A">
        <w:rPr>
          <w:rFonts w:ascii="Times New Roman" w:hAnsi="Times New Roman"/>
          <w:bCs/>
          <w:sz w:val="24"/>
          <w:szCs w:val="24"/>
        </w:rPr>
        <w:tab/>
      </w:r>
      <w:r>
        <w:rPr>
          <w:rFonts w:ascii="Times New Roman" w:hAnsi="Times New Roman"/>
          <w:bCs/>
          <w:sz w:val="24"/>
          <w:szCs w:val="24"/>
        </w:rPr>
        <w:t>6200 Kiskőrös, Árpád u. 8.</w:t>
      </w:r>
    </w:p>
    <w:p w14:paraId="5684275F" w14:textId="2F07EB5B"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Telephely: </w:t>
      </w:r>
      <w:r w:rsidR="00155C0A">
        <w:rPr>
          <w:rFonts w:ascii="Times New Roman" w:hAnsi="Times New Roman"/>
          <w:bCs/>
          <w:sz w:val="24"/>
          <w:szCs w:val="24"/>
        </w:rPr>
        <w:tab/>
      </w:r>
      <w:r>
        <w:rPr>
          <w:rFonts w:ascii="Times New Roman" w:hAnsi="Times New Roman"/>
          <w:bCs/>
          <w:sz w:val="24"/>
          <w:szCs w:val="24"/>
        </w:rPr>
        <w:t>6200 Kiskőrös, Árpád u. 4.</w:t>
      </w:r>
    </w:p>
    <w:p w14:paraId="4A732D55" w14:textId="5DDCCEDC"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Igazgató: </w:t>
      </w:r>
      <w:r w:rsidR="00155C0A">
        <w:rPr>
          <w:rFonts w:ascii="Times New Roman" w:hAnsi="Times New Roman"/>
          <w:bCs/>
          <w:sz w:val="24"/>
          <w:szCs w:val="24"/>
        </w:rPr>
        <w:tab/>
      </w:r>
      <w:r>
        <w:rPr>
          <w:rFonts w:ascii="Times New Roman" w:hAnsi="Times New Roman"/>
          <w:bCs/>
          <w:sz w:val="24"/>
          <w:szCs w:val="24"/>
        </w:rPr>
        <w:t>Dr. Kállayné Major Marina</w:t>
      </w:r>
    </w:p>
    <w:p w14:paraId="5AE294FD" w14:textId="0B2273C8"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Ifjúsági védőnő: Weiszhaupt Péterné</w:t>
      </w:r>
    </w:p>
    <w:p w14:paraId="48333ADA" w14:textId="69FEE1AC" w:rsidR="001702A1" w:rsidRPr="00F7048E"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Elérhetőségek: </w:t>
      </w:r>
      <w:hyperlink r:id="rId13" w:history="1">
        <w:r w:rsidRPr="00F7048E">
          <w:rPr>
            <w:rStyle w:val="Hiperhivatkozs"/>
            <w:rFonts w:ascii="Times New Roman" w:hAnsi="Times New Roman"/>
            <w:bCs/>
            <w:color w:val="auto"/>
            <w:sz w:val="24"/>
            <w:szCs w:val="24"/>
          </w:rPr>
          <w:t>weiszine@gmail.com</w:t>
        </w:r>
      </w:hyperlink>
    </w:p>
    <w:p w14:paraId="1EA6DFB5" w14:textId="09F33DAD"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Tel: 06-78/415-145, 06-20/981-77-21</w:t>
      </w:r>
    </w:p>
    <w:p w14:paraId="19B77468" w14:textId="757424F1"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Vármegyei védőnő mentor: Zsikla Ágnes</w:t>
      </w:r>
    </w:p>
    <w:p w14:paraId="15D4D050" w14:textId="6708C5C4"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Vezető védőnő: Ürmös Noémi</w:t>
      </w:r>
    </w:p>
    <w:p w14:paraId="18D5922B" w14:textId="7CAB5E22"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t>Szilágyiné Varga Gréta</w:t>
      </w:r>
    </w:p>
    <w:p w14:paraId="15E40A40" w14:textId="59ABDA44"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 xml:space="preserve">Kiskőrös Városában jelenleg az ifjúsági- egészségügyi védőnői feladatot 1 fő látja el, közösen Dr. Ginál Judit iskolaorvossal. </w:t>
      </w:r>
    </w:p>
    <w:p w14:paraId="4BB9F3B8" w14:textId="5230F48B" w:rsid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t>A Kiskőrösi Petőfi Sándor Evangélikus Gimnázium és Technikum</w:t>
      </w:r>
      <w:r w:rsidR="00892E96">
        <w:rPr>
          <w:rFonts w:ascii="Times New Roman" w:hAnsi="Times New Roman"/>
          <w:bCs/>
          <w:sz w:val="24"/>
          <w:szCs w:val="24"/>
        </w:rPr>
        <w:t xml:space="preserve">, valamint Kiskunhalasi SZC Kiskőrösi Wattay Technikum tartozik az ellátandó iskolák közé. </w:t>
      </w:r>
    </w:p>
    <w:p w14:paraId="2EDA3D9F" w14:textId="5988BB49" w:rsidR="00892E96" w:rsidRPr="00180D68" w:rsidRDefault="00892E96" w:rsidP="00D571E1">
      <w:pPr>
        <w:spacing w:line="240" w:lineRule="auto"/>
        <w:jc w:val="both"/>
        <w:rPr>
          <w:rFonts w:ascii="Times New Roman" w:hAnsi="Times New Roman"/>
          <w:b/>
          <w:sz w:val="24"/>
          <w:szCs w:val="24"/>
        </w:rPr>
      </w:pPr>
      <w:r w:rsidRPr="00180D68">
        <w:rPr>
          <w:rFonts w:ascii="Times New Roman" w:hAnsi="Times New Roman"/>
          <w:b/>
          <w:sz w:val="24"/>
          <w:szCs w:val="24"/>
        </w:rPr>
        <w:t>Iskolaegészségügyi védőnői ellátás</w:t>
      </w:r>
    </w:p>
    <w:p w14:paraId="3DD173D8" w14:textId="3A064394" w:rsidR="00892E96" w:rsidRDefault="00892E96" w:rsidP="00D571E1">
      <w:pPr>
        <w:spacing w:line="240" w:lineRule="auto"/>
        <w:jc w:val="both"/>
        <w:rPr>
          <w:rFonts w:ascii="Times New Roman" w:hAnsi="Times New Roman"/>
          <w:bCs/>
          <w:sz w:val="24"/>
          <w:szCs w:val="24"/>
        </w:rPr>
      </w:pPr>
      <w:r>
        <w:rPr>
          <w:rFonts w:ascii="Times New Roman" w:hAnsi="Times New Roman"/>
          <w:bCs/>
          <w:sz w:val="24"/>
          <w:szCs w:val="24"/>
        </w:rPr>
        <w:t xml:space="preserve">Az egészségügyi alapellátás feladatai közé tartozik az iskola – és ifjúságegészségügyi (iskolaorvosi) ellátás, amelynek jogszabályi hátterét az iskola-egészségügyi ellátásról szóló </w:t>
      </w:r>
      <w:r w:rsidR="00872194">
        <w:rPr>
          <w:rFonts w:ascii="Times New Roman" w:hAnsi="Times New Roman"/>
          <w:bCs/>
          <w:sz w:val="24"/>
          <w:szCs w:val="24"/>
        </w:rPr>
        <w:t xml:space="preserve">26/1997. (IX.3.) NM rendelet határozza meg, mely szerint a 3-18 éves, óvodás és iskolás korosztály, valamint a 18 év feletti, középfokú, nappali rendszerű iskolai oktatásban résztvevők megelőző jellegű iskolaegészségügyi ellátásról e rendeletben foglaltak szerint gondoskodnak. Az iskolaegészségügy lényege, hogy az ellátást a diákok közvetlenül a nevelési-oktatási intézményben vehetik igénybe. Az iskolaegészségügyi teendőket az iskolaorvos végzi a védőnő közreműködésével. </w:t>
      </w:r>
    </w:p>
    <w:p w14:paraId="52245631" w14:textId="7218657B" w:rsidR="00872194" w:rsidRDefault="00872194" w:rsidP="00D571E1">
      <w:pPr>
        <w:spacing w:line="240" w:lineRule="auto"/>
        <w:jc w:val="both"/>
        <w:rPr>
          <w:rFonts w:ascii="Times New Roman" w:hAnsi="Times New Roman"/>
          <w:bCs/>
          <w:sz w:val="24"/>
          <w:szCs w:val="24"/>
        </w:rPr>
      </w:pPr>
      <w:r>
        <w:rPr>
          <w:rFonts w:ascii="Times New Roman" w:hAnsi="Times New Roman"/>
          <w:bCs/>
          <w:sz w:val="24"/>
          <w:szCs w:val="24"/>
        </w:rPr>
        <w:t xml:space="preserve">A gyermekek, tanulók egészségügyi ellátását az orvos és a védőnő a nevelési-oktatási intézmény vezetőjével egyeztet rend szerint, az iskolaorvosi szobában végzi. A hatályos jogszabályok értelmében a gyermekek az iskolaorvosi és védőnői szűrővizsgálatokon vesznek részt, melynek pontos idejéről kapnak tájékoztatást. </w:t>
      </w:r>
    </w:p>
    <w:p w14:paraId="36DCA360" w14:textId="77777777" w:rsidR="00681656" w:rsidRDefault="00681656" w:rsidP="00872194">
      <w:pPr>
        <w:spacing w:line="240" w:lineRule="auto"/>
        <w:jc w:val="both"/>
        <w:rPr>
          <w:rFonts w:ascii="Times New Roman" w:hAnsi="Times New Roman"/>
          <w:bCs/>
          <w:sz w:val="24"/>
          <w:szCs w:val="24"/>
        </w:rPr>
      </w:pPr>
    </w:p>
    <w:p w14:paraId="09CB05AA" w14:textId="1925F386" w:rsidR="00872194" w:rsidRDefault="00872194" w:rsidP="00872194">
      <w:pPr>
        <w:spacing w:line="240" w:lineRule="auto"/>
        <w:jc w:val="both"/>
        <w:rPr>
          <w:rFonts w:ascii="Times New Roman" w:hAnsi="Times New Roman"/>
          <w:bCs/>
          <w:sz w:val="24"/>
          <w:szCs w:val="24"/>
        </w:rPr>
      </w:pPr>
      <w:r>
        <w:rPr>
          <w:rFonts w:ascii="Times New Roman" w:hAnsi="Times New Roman"/>
          <w:bCs/>
          <w:sz w:val="24"/>
          <w:szCs w:val="24"/>
        </w:rPr>
        <w:lastRenderedPageBreak/>
        <w:t>Védőnői feladatok</w:t>
      </w:r>
      <w:r w:rsidR="006D0C21">
        <w:rPr>
          <w:rFonts w:ascii="Times New Roman" w:hAnsi="Times New Roman"/>
          <w:bCs/>
          <w:sz w:val="24"/>
          <w:szCs w:val="24"/>
        </w:rPr>
        <w:t>:</w:t>
      </w:r>
    </w:p>
    <w:p w14:paraId="123E6FA9" w14:textId="6E37304B" w:rsidR="00872194" w:rsidRPr="00872194" w:rsidRDefault="00872194"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szűrővizsgálatok</w:t>
      </w:r>
      <w:r w:rsidR="00762A8F">
        <w:rPr>
          <w:rFonts w:ascii="Times New Roman" w:hAnsi="Times New Roman"/>
          <w:bCs/>
          <w:sz w:val="24"/>
          <w:szCs w:val="24"/>
        </w:rPr>
        <w:t>:</w:t>
      </w:r>
    </w:p>
    <w:p w14:paraId="022B2F88" w14:textId="16034A08"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testi fejlettség, tápláltsági állapot vizsgálata (testsúly, testmagasság)</w:t>
      </w:r>
    </w:p>
    <w:p w14:paraId="6A74F56E" w14:textId="72A02A57"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érzékszervek szűrése: látásélesség, színlátás, kancsalság, hallás</w:t>
      </w:r>
    </w:p>
    <w:p w14:paraId="6632D083" w14:textId="107F6AE5"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pajzsmirigy tapintásos vizsgálata (4.osztálytól)</w:t>
      </w:r>
    </w:p>
    <w:p w14:paraId="0FD76E8A" w14:textId="5F05CBF1"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 xml:space="preserve">vérnyomásmérés </w:t>
      </w:r>
    </w:p>
    <w:p w14:paraId="1AEC0A1F" w14:textId="6718327A"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mozgásszervi (gerinc, lúdtalp) szűrés</w:t>
      </w:r>
    </w:p>
    <w:p w14:paraId="36177BDD" w14:textId="636CD955"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bőr, kültakaró vizsgálata</w:t>
      </w:r>
    </w:p>
    <w:p w14:paraId="14EA31EE" w14:textId="26DDC422" w:rsidR="00872194" w:rsidRDefault="00872194" w:rsidP="00872194">
      <w:pPr>
        <w:pStyle w:val="Listaszerbekezds"/>
        <w:numPr>
          <w:ilvl w:val="0"/>
          <w:numId w:val="1"/>
        </w:numPr>
        <w:spacing w:line="240" w:lineRule="auto"/>
        <w:jc w:val="both"/>
        <w:rPr>
          <w:rFonts w:ascii="Times New Roman" w:hAnsi="Times New Roman"/>
          <w:bCs/>
          <w:sz w:val="24"/>
          <w:szCs w:val="24"/>
        </w:rPr>
      </w:pPr>
      <w:r>
        <w:rPr>
          <w:rFonts w:ascii="Times New Roman" w:hAnsi="Times New Roman"/>
          <w:bCs/>
          <w:sz w:val="24"/>
          <w:szCs w:val="24"/>
        </w:rPr>
        <w:t>tisztasági vizsgálat</w:t>
      </w:r>
    </w:p>
    <w:p w14:paraId="23889156" w14:textId="41EF99E2" w:rsidR="00872194"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egészségnevelés</w:t>
      </w:r>
    </w:p>
    <w:p w14:paraId="3B89DE29" w14:textId="249EBBD7"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elsősegélynyújtás: szükség esetén az iskola-egészségügyi szolgáltatást nyújtók részt vesznek az elsősegély nyújtásban</w:t>
      </w:r>
    </w:p>
    <w:p w14:paraId="2B1B5990" w14:textId="177A1C10"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 védőoltásokkal kapcsolatos szervezési, előkészítési feladatok elvégzése</w:t>
      </w:r>
    </w:p>
    <w:p w14:paraId="2A511177" w14:textId="2BDCD292"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 krónikus betegek, magatartási zavarokkal küzdők életvitelének segítése</w:t>
      </w:r>
    </w:p>
    <w:p w14:paraId="3FEAAA6A" w14:textId="6FD1ACB6"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 xml:space="preserve">a </w:t>
      </w:r>
      <w:r w:rsidR="00762A8F">
        <w:rPr>
          <w:rFonts w:ascii="Times New Roman" w:hAnsi="Times New Roman"/>
          <w:bCs/>
          <w:sz w:val="24"/>
          <w:szCs w:val="24"/>
        </w:rPr>
        <w:t>testnevelés -</w:t>
      </w:r>
      <w:r>
        <w:rPr>
          <w:rFonts w:ascii="Times New Roman" w:hAnsi="Times New Roman"/>
          <w:bCs/>
          <w:sz w:val="24"/>
          <w:szCs w:val="24"/>
        </w:rPr>
        <w:t xml:space="preserve"> gyógytestnevelés besorolásában részt vesz</w:t>
      </w:r>
    </w:p>
    <w:p w14:paraId="6CD98474" w14:textId="668ECDB9"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az iskolai helyiségek és a környezet, az étkeztetés higiénés ellenőrzésében való részvétel</w:t>
      </w:r>
    </w:p>
    <w:p w14:paraId="67DED9F5" w14:textId="13DB60BF"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kapcsolattartás a szülőkkel</w:t>
      </w:r>
    </w:p>
    <w:p w14:paraId="47B4C2E1" w14:textId="27F6D682"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pályaválasztás segítése</w:t>
      </w:r>
    </w:p>
    <w:p w14:paraId="08217165" w14:textId="7FE763AD" w:rsidR="00951149"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az elvégzett feladatok dokumentációjának vezetése</w:t>
      </w:r>
    </w:p>
    <w:p w14:paraId="5BA369CC" w14:textId="517A0F4C" w:rsidR="00951149" w:rsidRPr="00872194" w:rsidRDefault="00951149" w:rsidP="00872194">
      <w:pPr>
        <w:pStyle w:val="Listaszerbekezds"/>
        <w:numPr>
          <w:ilvl w:val="0"/>
          <w:numId w:val="26"/>
        </w:numPr>
        <w:spacing w:line="240" w:lineRule="auto"/>
        <w:jc w:val="both"/>
        <w:rPr>
          <w:rFonts w:ascii="Times New Roman" w:hAnsi="Times New Roman"/>
          <w:bCs/>
          <w:sz w:val="24"/>
          <w:szCs w:val="24"/>
        </w:rPr>
      </w:pPr>
      <w:r>
        <w:rPr>
          <w:rFonts w:ascii="Times New Roman" w:hAnsi="Times New Roman"/>
          <w:bCs/>
          <w:sz w:val="24"/>
          <w:szCs w:val="24"/>
        </w:rPr>
        <w:t>együttműködés a gyermek gondozásában résztvevő szakemberekkel</w:t>
      </w:r>
    </w:p>
    <w:p w14:paraId="766BABE0" w14:textId="68B40F84" w:rsidR="001702A1" w:rsidRPr="001702A1" w:rsidRDefault="001702A1" w:rsidP="00D571E1">
      <w:pPr>
        <w:spacing w:line="240" w:lineRule="auto"/>
        <w:jc w:val="both"/>
        <w:rPr>
          <w:rFonts w:ascii="Times New Roman" w:hAnsi="Times New Roman"/>
          <w:bCs/>
          <w:sz w:val="24"/>
          <w:szCs w:val="24"/>
        </w:rPr>
      </w:pPr>
      <w:r>
        <w:rPr>
          <w:rFonts w:ascii="Times New Roman" w:hAnsi="Times New Roman"/>
          <w:bCs/>
          <w:sz w:val="24"/>
          <w:szCs w:val="24"/>
        </w:rPr>
        <w:br/>
      </w:r>
      <w:r w:rsidR="00476071">
        <w:rPr>
          <w:rFonts w:ascii="Times New Roman" w:hAnsi="Times New Roman"/>
          <w:bCs/>
          <w:sz w:val="24"/>
          <w:szCs w:val="24"/>
        </w:rPr>
        <w:t xml:space="preserve">A vizsgálat során észlelt esetleges eltérésről a szülőnek írásos javaslatot tesz a védőnő a további kivizsgálás(ok)ra. A szakorvosi kivizsgálás eredményéről kiadott szakorvosi véleményt (leletet) a szülő köteles bemutatni az iskola-egészségügyi szolgált részére. </w:t>
      </w:r>
    </w:p>
    <w:p w14:paraId="55FEA170" w14:textId="77777777" w:rsidR="00D571E1" w:rsidRPr="000E0D41" w:rsidRDefault="00D571E1" w:rsidP="00D571E1">
      <w:pPr>
        <w:widowControl w:val="0"/>
        <w:autoSpaceDE w:val="0"/>
        <w:autoSpaceDN w:val="0"/>
        <w:adjustRightInd w:val="0"/>
        <w:spacing w:after="0" w:line="240" w:lineRule="auto"/>
        <w:jc w:val="both"/>
        <w:rPr>
          <w:rFonts w:ascii="Times New Roman" w:hAnsi="Times New Roman"/>
          <w:sz w:val="24"/>
          <w:szCs w:val="24"/>
          <w:lang w:val="en-US"/>
        </w:rPr>
      </w:pPr>
    </w:p>
    <w:p w14:paraId="7F802442" w14:textId="77777777" w:rsidR="00D571E1" w:rsidRPr="0058294E" w:rsidRDefault="00D571E1" w:rsidP="00D571E1">
      <w:pPr>
        <w:spacing w:line="240" w:lineRule="auto"/>
        <w:jc w:val="both"/>
        <w:rPr>
          <w:rFonts w:ascii="Times New Roman" w:hAnsi="Times New Roman"/>
          <w:sz w:val="24"/>
          <w:szCs w:val="24"/>
        </w:rPr>
      </w:pPr>
    </w:p>
    <w:p w14:paraId="71FBF421" w14:textId="77777777" w:rsidR="00D571E1" w:rsidRPr="00310713" w:rsidRDefault="00D571E1" w:rsidP="00567A05">
      <w:pPr>
        <w:spacing w:after="0" w:line="240" w:lineRule="auto"/>
        <w:jc w:val="center"/>
        <w:rPr>
          <w:rFonts w:ascii="Times New Roman" w:hAnsi="Times New Roman"/>
          <w:b/>
          <w:sz w:val="24"/>
          <w:szCs w:val="24"/>
          <w:u w:val="single"/>
        </w:rPr>
      </w:pPr>
      <w:r w:rsidRPr="00310713">
        <w:rPr>
          <w:rFonts w:ascii="Times New Roman" w:hAnsi="Times New Roman"/>
          <w:b/>
          <w:sz w:val="24"/>
          <w:szCs w:val="24"/>
          <w:u w:val="single"/>
        </w:rPr>
        <w:t>Fogászati alapellátás</w:t>
      </w:r>
    </w:p>
    <w:p w14:paraId="69D19570" w14:textId="77777777" w:rsidR="00D571E1" w:rsidRPr="00310713" w:rsidRDefault="00D571E1" w:rsidP="00D571E1">
      <w:pPr>
        <w:spacing w:after="0" w:line="240" w:lineRule="auto"/>
        <w:ind w:left="567" w:hanging="567"/>
        <w:jc w:val="both"/>
        <w:rPr>
          <w:rFonts w:ascii="Times New Roman" w:hAnsi="Times New Roman"/>
          <w:sz w:val="24"/>
          <w:szCs w:val="24"/>
        </w:rPr>
      </w:pPr>
    </w:p>
    <w:p w14:paraId="70CBB03F" w14:textId="10AC9375" w:rsidR="00310713" w:rsidRPr="00310713" w:rsidRDefault="00D571E1" w:rsidP="00D571E1">
      <w:pPr>
        <w:spacing w:after="0" w:line="240" w:lineRule="auto"/>
        <w:rPr>
          <w:rFonts w:ascii="Times New Roman" w:hAnsi="Times New Roman"/>
          <w:sz w:val="24"/>
          <w:szCs w:val="24"/>
        </w:rPr>
      </w:pPr>
      <w:r w:rsidRPr="00310713">
        <w:rPr>
          <w:rFonts w:ascii="Times New Roman" w:hAnsi="Times New Roman"/>
          <w:sz w:val="24"/>
          <w:szCs w:val="24"/>
        </w:rPr>
        <w:t xml:space="preserve">Az 1. számú felnőtt fogorvosi körzetet </w:t>
      </w:r>
      <w:r w:rsidR="00310713" w:rsidRPr="00310713">
        <w:rPr>
          <w:rFonts w:ascii="Times New Roman" w:hAnsi="Times New Roman"/>
          <w:sz w:val="24"/>
          <w:szCs w:val="24"/>
        </w:rPr>
        <w:t>D</w:t>
      </w:r>
      <w:r w:rsidRPr="00310713">
        <w:rPr>
          <w:rFonts w:ascii="Times New Roman" w:hAnsi="Times New Roman"/>
          <w:sz w:val="24"/>
          <w:szCs w:val="24"/>
        </w:rPr>
        <w:t xml:space="preserve">r. Herczeg László látja el. </w:t>
      </w:r>
    </w:p>
    <w:p w14:paraId="05313FD5" w14:textId="1FE4DE20" w:rsidR="00310713" w:rsidRPr="00310713" w:rsidRDefault="00310713" w:rsidP="00D571E1">
      <w:pPr>
        <w:spacing w:after="0" w:line="240" w:lineRule="auto"/>
        <w:rPr>
          <w:rFonts w:ascii="Times New Roman" w:hAnsi="Times New Roman"/>
          <w:sz w:val="24"/>
          <w:szCs w:val="24"/>
        </w:rPr>
      </w:pPr>
      <w:r w:rsidRPr="00310713">
        <w:rPr>
          <w:rFonts w:ascii="Times New Roman" w:hAnsi="Times New Roman"/>
          <w:sz w:val="24"/>
          <w:szCs w:val="24"/>
        </w:rPr>
        <w:t>A 2. számú felnőtt fogorvosi körzetet Dr. Mezei Tímea látja el.</w:t>
      </w:r>
    </w:p>
    <w:p w14:paraId="07726C17" w14:textId="620A7148" w:rsidR="00310713" w:rsidRPr="00310713" w:rsidRDefault="00310713" w:rsidP="00D571E1">
      <w:pPr>
        <w:spacing w:after="0" w:line="240" w:lineRule="auto"/>
        <w:rPr>
          <w:rFonts w:ascii="Times New Roman" w:hAnsi="Times New Roman"/>
          <w:color w:val="EE0000"/>
          <w:sz w:val="24"/>
          <w:szCs w:val="24"/>
        </w:rPr>
      </w:pPr>
      <w:r w:rsidRPr="00310713">
        <w:rPr>
          <w:rFonts w:ascii="Times New Roman" w:hAnsi="Times New Roman"/>
          <w:sz w:val="24"/>
          <w:szCs w:val="24"/>
        </w:rPr>
        <w:t xml:space="preserve">A 3. számú felnőtt fogorvosi körzetet Dr. Örmény Petra látja el. </w:t>
      </w:r>
      <w:r w:rsidRPr="00310713">
        <w:rPr>
          <w:rFonts w:ascii="Times New Roman" w:hAnsi="Times New Roman"/>
          <w:color w:val="EE0000"/>
          <w:sz w:val="24"/>
          <w:szCs w:val="24"/>
        </w:rPr>
        <w:t xml:space="preserve"> </w:t>
      </w:r>
    </w:p>
    <w:p w14:paraId="635C9DFC" w14:textId="77777777" w:rsidR="00D571E1" w:rsidRDefault="00D571E1" w:rsidP="00D571E1">
      <w:pPr>
        <w:spacing w:after="0" w:line="240" w:lineRule="auto"/>
        <w:rPr>
          <w:rFonts w:ascii="Times New Roman" w:hAnsi="Times New Roman"/>
          <w:sz w:val="24"/>
          <w:szCs w:val="24"/>
        </w:rPr>
      </w:pPr>
    </w:p>
    <w:p w14:paraId="0880BDB7" w14:textId="77777777" w:rsidR="00D571E1" w:rsidRDefault="00D571E1" w:rsidP="00D571E1">
      <w:pPr>
        <w:spacing w:after="0" w:line="240" w:lineRule="auto"/>
        <w:rPr>
          <w:rFonts w:ascii="Times New Roman" w:hAnsi="Times New Roman"/>
          <w:bCs/>
          <w:sz w:val="24"/>
          <w:szCs w:val="24"/>
        </w:rPr>
      </w:pPr>
    </w:p>
    <w:p w14:paraId="3C1F01F5" w14:textId="33081E50" w:rsidR="00D16244" w:rsidRPr="0029472F" w:rsidRDefault="0029472F" w:rsidP="00567A05">
      <w:pPr>
        <w:spacing w:after="0" w:line="240" w:lineRule="auto"/>
        <w:jc w:val="center"/>
        <w:rPr>
          <w:rFonts w:ascii="Times New Roman" w:hAnsi="Times New Roman"/>
          <w:b/>
          <w:bCs/>
          <w:sz w:val="24"/>
          <w:szCs w:val="24"/>
          <w:u w:val="single"/>
        </w:rPr>
      </w:pPr>
      <w:r w:rsidRPr="0029472F">
        <w:rPr>
          <w:rFonts w:ascii="Times New Roman" w:hAnsi="Times New Roman"/>
          <w:b/>
          <w:bCs/>
          <w:sz w:val="24"/>
          <w:szCs w:val="24"/>
          <w:u w:val="single"/>
        </w:rPr>
        <w:t>Bölcsőde</w:t>
      </w:r>
    </w:p>
    <w:p w14:paraId="7980FE85" w14:textId="77777777" w:rsidR="0029472F" w:rsidRDefault="0029472F" w:rsidP="00D16244">
      <w:pPr>
        <w:spacing w:after="0" w:line="240" w:lineRule="auto"/>
        <w:rPr>
          <w:rFonts w:ascii="Times New Roman" w:hAnsi="Times New Roman"/>
          <w:sz w:val="24"/>
          <w:szCs w:val="24"/>
        </w:rPr>
      </w:pPr>
    </w:p>
    <w:p w14:paraId="7B2CB618" w14:textId="77777777" w:rsidR="005E5E62" w:rsidRDefault="005E5E62" w:rsidP="00D16244">
      <w:pPr>
        <w:spacing w:after="0" w:line="240" w:lineRule="auto"/>
        <w:rPr>
          <w:rFonts w:ascii="Times New Roman" w:hAnsi="Times New Roman"/>
          <w:sz w:val="24"/>
          <w:szCs w:val="24"/>
        </w:rPr>
      </w:pPr>
    </w:p>
    <w:p w14:paraId="4CC73E53" w14:textId="3C0CA708" w:rsidR="005E5E62" w:rsidRPr="005E5E62" w:rsidRDefault="00681656" w:rsidP="005E5E62">
      <w:pPr>
        <w:keepNext/>
        <w:suppressAutoHyphens/>
        <w:spacing w:after="0" w:line="240" w:lineRule="auto"/>
        <w:jc w:val="both"/>
        <w:outlineLvl w:val="0"/>
        <w:rPr>
          <w:rFonts w:ascii="Times New Roman" w:eastAsia="Times New Roman" w:hAnsi="Times New Roman"/>
          <w:sz w:val="24"/>
          <w:szCs w:val="20"/>
          <w:lang w:eastAsia="hu-HU"/>
        </w:rPr>
      </w:pPr>
      <w:r>
        <w:rPr>
          <w:rFonts w:ascii="Times New Roman" w:eastAsia="Times New Roman" w:hAnsi="Times New Roman"/>
          <w:sz w:val="24"/>
          <w:szCs w:val="20"/>
          <w:lang w:eastAsia="hu-HU"/>
        </w:rPr>
        <w:t>A b</w:t>
      </w:r>
      <w:r w:rsidR="005E5E62" w:rsidRPr="005E5E62">
        <w:rPr>
          <w:rFonts w:ascii="Times New Roman" w:eastAsia="Times New Roman" w:hAnsi="Times New Roman"/>
          <w:sz w:val="24"/>
          <w:szCs w:val="20"/>
          <w:lang w:eastAsia="hu-HU"/>
        </w:rPr>
        <w:t xml:space="preserve">eszámoló a 2024/2025-ös nevelési év adatait és elvégzett feladatait </w:t>
      </w:r>
      <w:r w:rsidR="00615C77">
        <w:rPr>
          <w:rFonts w:ascii="Times New Roman" w:eastAsia="Times New Roman" w:hAnsi="Times New Roman"/>
          <w:sz w:val="24"/>
          <w:szCs w:val="20"/>
          <w:lang w:eastAsia="hu-HU"/>
        </w:rPr>
        <w:t>mutatja be.</w:t>
      </w:r>
    </w:p>
    <w:p w14:paraId="12AEE3C7" w14:textId="77777777" w:rsidR="005E5E62" w:rsidRPr="005E5E62" w:rsidRDefault="005E5E62" w:rsidP="005E5E62">
      <w:pPr>
        <w:keepNext/>
        <w:suppressAutoHyphens/>
        <w:spacing w:after="0" w:line="240" w:lineRule="auto"/>
        <w:jc w:val="both"/>
        <w:outlineLvl w:val="0"/>
        <w:rPr>
          <w:rFonts w:ascii="Times New Roman" w:eastAsia="Times New Roman" w:hAnsi="Times New Roman"/>
          <w:sz w:val="24"/>
          <w:szCs w:val="20"/>
          <w:lang w:eastAsia="hu-HU"/>
        </w:rPr>
      </w:pPr>
    </w:p>
    <w:p w14:paraId="5A64F2CD" w14:textId="77777777" w:rsidR="005E5E62" w:rsidRPr="005E5E62" w:rsidRDefault="005E5E62" w:rsidP="005E5E62">
      <w:pPr>
        <w:keepNext/>
        <w:suppressAutoHyphens/>
        <w:spacing w:after="0" w:line="240" w:lineRule="auto"/>
        <w:jc w:val="both"/>
        <w:outlineLvl w:val="0"/>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bölcsődei nevelő munka szervezésének szabályait az 1992. évi XXXIII. tv. a közalkalmazottak jogállásáról, az 1993. évi LXXIX. tv. a Közoktatásról, a 2011. évi CXC. tv. a nemzeti köznevelésről, az 1997. évi XXXI. tv. a gyermekek védelméről és a gyámügyi igazgatásról, valamint az e törvényekhez kapcsolódó kormány, és miniszteri rendeletek szabályozzák, és egyben meghatározzák a jövő nevelési irányát.</w:t>
      </w:r>
    </w:p>
    <w:p w14:paraId="6DC39470" w14:textId="77777777" w:rsidR="005E5E62" w:rsidRPr="005E5E62" w:rsidRDefault="005E5E62" w:rsidP="005E5E62">
      <w:pPr>
        <w:suppressAutoHyphens/>
        <w:spacing w:after="0" w:line="240" w:lineRule="auto"/>
        <w:jc w:val="both"/>
        <w:rPr>
          <w:rFonts w:ascii="Times New Roman" w:eastAsia="Times New Roman" w:hAnsi="Times New Roman"/>
          <w:sz w:val="24"/>
          <w:szCs w:val="20"/>
          <w:lang w:eastAsia="hu-HU"/>
        </w:rPr>
      </w:pPr>
    </w:p>
    <w:p w14:paraId="03227118" w14:textId="77777777" w:rsidR="005E5E62" w:rsidRDefault="005E5E62" w:rsidP="005E5E62">
      <w:pPr>
        <w:spacing w:after="0" w:line="240" w:lineRule="auto"/>
        <w:jc w:val="both"/>
        <w:rPr>
          <w:rFonts w:ascii="Times New Roman" w:eastAsia="Times New Roman" w:hAnsi="Times New Roman"/>
          <w:sz w:val="24"/>
          <w:szCs w:val="24"/>
          <w:lang w:eastAsia="hu-HU"/>
        </w:rPr>
      </w:pPr>
    </w:p>
    <w:p w14:paraId="754D04C7" w14:textId="77777777" w:rsidR="00615C77" w:rsidRDefault="00615C77" w:rsidP="005E5E62">
      <w:pPr>
        <w:spacing w:after="0" w:line="240" w:lineRule="auto"/>
        <w:jc w:val="both"/>
        <w:rPr>
          <w:rFonts w:ascii="Times New Roman" w:eastAsia="Times New Roman" w:hAnsi="Times New Roman"/>
          <w:sz w:val="24"/>
          <w:szCs w:val="24"/>
          <w:lang w:eastAsia="hu-HU"/>
        </w:rPr>
      </w:pPr>
    </w:p>
    <w:p w14:paraId="1BBEA6A1" w14:textId="77777777" w:rsidR="00615C77" w:rsidRPr="005E5E62" w:rsidRDefault="00615C77" w:rsidP="005E5E62">
      <w:pPr>
        <w:spacing w:after="0" w:line="240" w:lineRule="auto"/>
        <w:jc w:val="both"/>
        <w:rPr>
          <w:rFonts w:ascii="Times New Roman" w:eastAsia="Times New Roman" w:hAnsi="Times New Roman"/>
          <w:sz w:val="24"/>
          <w:szCs w:val="24"/>
          <w:lang w:eastAsia="hu-HU"/>
        </w:rPr>
      </w:pPr>
    </w:p>
    <w:p w14:paraId="100A0A76" w14:textId="6651EE39" w:rsidR="005E5E62" w:rsidRPr="005E5E62" w:rsidRDefault="005E5E62" w:rsidP="005E5E62">
      <w:pPr>
        <w:spacing w:after="0" w:line="240" w:lineRule="auto"/>
        <w:jc w:val="both"/>
        <w:rPr>
          <w:rFonts w:ascii="Times New Roman" w:eastAsia="Times New Roman" w:hAnsi="Times New Roman"/>
          <w:b/>
          <w:sz w:val="24"/>
          <w:szCs w:val="24"/>
          <w:lang w:eastAsia="hu-HU"/>
        </w:rPr>
      </w:pPr>
      <w:r w:rsidRPr="005E5E62">
        <w:rPr>
          <w:rFonts w:ascii="Times New Roman" w:eastAsia="Times New Roman" w:hAnsi="Times New Roman"/>
          <w:b/>
          <w:sz w:val="24"/>
          <w:szCs w:val="24"/>
          <w:lang w:eastAsia="hu-HU"/>
        </w:rPr>
        <w:lastRenderedPageBreak/>
        <w:t>Az intézmény tárgyi és személyi feltételei</w:t>
      </w:r>
    </w:p>
    <w:p w14:paraId="6C3FF7D4"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1D05DA4E" w14:textId="090D11AC" w:rsidR="005E5E62" w:rsidRPr="005E5E62" w:rsidRDefault="005E5E62" w:rsidP="005E5E62">
      <w:pPr>
        <w:suppressAutoHyphens/>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Bölcsőde az Egészségügyi, Gyermekjóléti és Szociális Intézmény önálló</w:t>
      </w:r>
      <w:r w:rsidR="00615C77">
        <w:rPr>
          <w:rFonts w:ascii="Times New Roman" w:eastAsia="Times New Roman" w:hAnsi="Times New Roman"/>
          <w:sz w:val="24"/>
          <w:szCs w:val="20"/>
          <w:lang w:eastAsia="hu-HU"/>
        </w:rPr>
        <w:t xml:space="preserve"> szakmai egysége.</w:t>
      </w:r>
    </w:p>
    <w:p w14:paraId="54B40DAE" w14:textId="6F146E7E" w:rsidR="005E5E62" w:rsidRPr="005E5E62" w:rsidRDefault="005E5E62" w:rsidP="00F7048E">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0"/>
          <w:lang w:eastAsia="hu-HU"/>
        </w:rPr>
        <w:t xml:space="preserve">Az intézmény fenntartási és működési költségeit a naptári évre összeállított költségvetés irányozza elő, </w:t>
      </w:r>
    </w:p>
    <w:p w14:paraId="1A7DAF32"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62B6C29D" w14:textId="31CE8F50" w:rsidR="005E5E62" w:rsidRPr="005E5E62" w:rsidRDefault="005E5E62" w:rsidP="005E5E62">
      <w:pPr>
        <w:spacing w:after="0" w:line="240" w:lineRule="auto"/>
        <w:jc w:val="both"/>
        <w:rPr>
          <w:rFonts w:ascii="Times New Roman" w:eastAsia="Times New Roman" w:hAnsi="Times New Roman"/>
          <w:b/>
          <w:i/>
          <w:sz w:val="24"/>
          <w:szCs w:val="24"/>
          <w:lang w:eastAsia="hu-HU"/>
        </w:rPr>
      </w:pPr>
      <w:r w:rsidRPr="00567A05">
        <w:rPr>
          <w:rFonts w:ascii="Times New Roman" w:eastAsia="Times New Roman" w:hAnsi="Times New Roman"/>
          <w:b/>
          <w:iCs/>
          <w:sz w:val="24"/>
          <w:szCs w:val="24"/>
          <w:lang w:eastAsia="hu-HU"/>
        </w:rPr>
        <w:t>Tárgyi feltétele</w:t>
      </w:r>
      <w:r w:rsidR="00615C77" w:rsidRPr="00567A05">
        <w:rPr>
          <w:rFonts w:ascii="Times New Roman" w:eastAsia="Times New Roman" w:hAnsi="Times New Roman"/>
          <w:b/>
          <w:iCs/>
          <w:sz w:val="24"/>
          <w:szCs w:val="24"/>
          <w:lang w:eastAsia="hu-HU"/>
        </w:rPr>
        <w:t>k</w:t>
      </w:r>
    </w:p>
    <w:p w14:paraId="1854FCBF"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0F70DA98" w14:textId="77777777" w:rsidR="005E5E62" w:rsidRPr="00180D68" w:rsidRDefault="005E5E62" w:rsidP="005E5E62">
      <w:pPr>
        <w:spacing w:after="0" w:line="240" w:lineRule="auto"/>
        <w:jc w:val="both"/>
        <w:rPr>
          <w:rFonts w:ascii="Times New Roman" w:eastAsia="Times New Roman" w:hAnsi="Times New Roman"/>
          <w:iCs/>
          <w:sz w:val="24"/>
          <w:szCs w:val="24"/>
          <w:lang w:eastAsia="hu-HU"/>
        </w:rPr>
      </w:pPr>
      <w:r w:rsidRPr="00180D68">
        <w:rPr>
          <w:rFonts w:ascii="Times New Roman" w:eastAsia="Times New Roman" w:hAnsi="Times New Roman"/>
          <w:iCs/>
          <w:sz w:val="24"/>
          <w:szCs w:val="24"/>
          <w:lang w:eastAsia="hu-HU"/>
        </w:rPr>
        <w:t>Az intézmény épületei:</w:t>
      </w:r>
    </w:p>
    <w:p w14:paraId="777EBD53" w14:textId="77777777" w:rsidR="005E5E62" w:rsidRPr="005E5E62" w:rsidRDefault="005E5E62" w:rsidP="005E5E62">
      <w:pPr>
        <w:spacing w:after="0" w:line="240" w:lineRule="auto"/>
        <w:jc w:val="both"/>
        <w:rPr>
          <w:rFonts w:ascii="Times New Roman" w:eastAsia="Times New Roman" w:hAnsi="Times New Roman"/>
          <w:i/>
          <w:sz w:val="24"/>
          <w:szCs w:val="24"/>
          <w:lang w:eastAsia="hu-HU"/>
        </w:rPr>
      </w:pPr>
    </w:p>
    <w:p w14:paraId="54321DA0" w14:textId="2ED5FFEB"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Bölcsőde: 4 normál csoport + 2 mini csoport    </w:t>
      </w:r>
      <w:r w:rsidR="00615C77">
        <w:rPr>
          <w:rFonts w:ascii="Times New Roman" w:eastAsia="Times New Roman" w:hAnsi="Times New Roman"/>
          <w:sz w:val="24"/>
          <w:szCs w:val="24"/>
          <w:lang w:eastAsia="hu-HU"/>
        </w:rPr>
        <w:t xml:space="preserve">Férőhely szám: </w:t>
      </w:r>
      <w:r w:rsidRPr="005E5E62">
        <w:rPr>
          <w:rFonts w:ascii="Times New Roman" w:eastAsia="Times New Roman" w:hAnsi="Times New Roman"/>
          <w:sz w:val="24"/>
          <w:szCs w:val="24"/>
          <w:lang w:eastAsia="hu-HU"/>
        </w:rPr>
        <w:t>62</w:t>
      </w:r>
      <w:r w:rsidR="00615C77">
        <w:rPr>
          <w:rFonts w:ascii="Times New Roman" w:eastAsia="Times New Roman" w:hAnsi="Times New Roman"/>
          <w:sz w:val="24"/>
          <w:szCs w:val="24"/>
          <w:lang w:eastAsia="hu-HU"/>
        </w:rPr>
        <w:t>.</w:t>
      </w:r>
      <w:r w:rsidRPr="005E5E62">
        <w:rPr>
          <w:rFonts w:ascii="Times New Roman" w:eastAsia="Times New Roman" w:hAnsi="Times New Roman"/>
          <w:sz w:val="24"/>
          <w:szCs w:val="24"/>
          <w:lang w:eastAsia="hu-HU"/>
        </w:rPr>
        <w:t xml:space="preserve">  </w:t>
      </w:r>
    </w:p>
    <w:p w14:paraId="21A7625C"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2D753818" w14:textId="77777777" w:rsidR="005E5E62" w:rsidRPr="005E5E62" w:rsidRDefault="005E5E62" w:rsidP="005E5E62">
      <w:pPr>
        <w:keepNext/>
        <w:spacing w:after="0" w:line="240" w:lineRule="auto"/>
        <w:jc w:val="both"/>
        <w:outlineLvl w:val="0"/>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vizsgált időszakban csoportcsökkentésre, összevonásra nem került sor, ebben a nevelési évben is 4 normál és 2 mini bölcsődei csoportot indíthattunk. </w:t>
      </w:r>
    </w:p>
    <w:p w14:paraId="04F5ADF0"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601E9306"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Minden évben az intézmény költségvetésében biztosított karbantartást tudjuk az épületeken elvégezni, (fűnyírás, nyári meszelések, karbantartási feladatok) ezáltal biztosított az intézmény alapvető működése.</w:t>
      </w:r>
    </w:p>
    <w:p w14:paraId="0FFB27EC"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31373AF0"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2024/2025-ös nevelési évben a szükséges karbantartási, felújítási munkákat tudtuk elvégezni.</w:t>
      </w:r>
    </w:p>
    <w:p w14:paraId="2EDCD77D" w14:textId="77777777" w:rsid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Intézményünkbe a fenntartó által biztosítva 6 db klímaberendezés lett telepítve 5 csoportszobában és a konyhában.</w:t>
      </w:r>
    </w:p>
    <w:p w14:paraId="26934CEB" w14:textId="77777777" w:rsidR="00F7048E" w:rsidRPr="005E5E62" w:rsidRDefault="00F7048E" w:rsidP="005E5E62">
      <w:pPr>
        <w:spacing w:after="0" w:line="240" w:lineRule="auto"/>
        <w:jc w:val="both"/>
        <w:rPr>
          <w:rFonts w:ascii="Times New Roman" w:eastAsia="Times New Roman" w:hAnsi="Times New Roman"/>
          <w:sz w:val="24"/>
          <w:szCs w:val="24"/>
          <w:lang w:eastAsia="hu-HU"/>
        </w:rPr>
      </w:pPr>
    </w:p>
    <w:p w14:paraId="6943A921"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játszótéri eszközök felülvizsgálata során előírt homokozó fatetőszerkezete elbontásra került, helyette az árnyékolás biztosítására napvitorla telepítése történt.</w:t>
      </w:r>
    </w:p>
    <w:p w14:paraId="48B7E383" w14:textId="7DDFDD84" w:rsidR="005E5E62" w:rsidRPr="005E5E62"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2 db napvitorla a nyári viharban szétszakadt, azok cseréje megtörtént.</w:t>
      </w:r>
    </w:p>
    <w:p w14:paraId="7ED106E4" w14:textId="10421A00" w:rsidR="005E5E62" w:rsidRPr="005E5E62" w:rsidRDefault="005E5E62" w:rsidP="00F7048E">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Ezen kívül folyamatos az előírt elektromos és gázüzemű berendezések felülvizsgála</w:t>
      </w:r>
      <w:r w:rsidR="00615C77">
        <w:rPr>
          <w:rFonts w:ascii="Times New Roman" w:eastAsia="Times New Roman" w:hAnsi="Times New Roman"/>
          <w:sz w:val="24"/>
          <w:szCs w:val="24"/>
          <w:lang w:eastAsia="hu-HU"/>
        </w:rPr>
        <w:t>ta</w:t>
      </w:r>
      <w:r w:rsidRPr="005E5E62">
        <w:rPr>
          <w:rFonts w:ascii="Times New Roman" w:eastAsia="Times New Roman" w:hAnsi="Times New Roman"/>
          <w:sz w:val="24"/>
          <w:szCs w:val="24"/>
          <w:lang w:eastAsia="hu-HU"/>
        </w:rPr>
        <w:t>.</w:t>
      </w:r>
    </w:p>
    <w:p w14:paraId="6ED2E7C7" w14:textId="77777777" w:rsidR="00F7048E"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Az intézményben folyó neveléshez, illetve működéshez a költségvetésünkből az alábbi eszközök beszerzés</w:t>
      </w:r>
      <w:r w:rsidR="00615C77">
        <w:rPr>
          <w:rFonts w:ascii="Times New Roman" w:eastAsia="Times New Roman" w:hAnsi="Times New Roman"/>
          <w:sz w:val="24"/>
          <w:szCs w:val="24"/>
          <w:lang w:eastAsia="hu-HU"/>
        </w:rPr>
        <w:t>e valósult meg</w:t>
      </w:r>
      <w:r w:rsidRPr="005E5E62">
        <w:rPr>
          <w:rFonts w:ascii="Times New Roman" w:eastAsia="Times New Roman" w:hAnsi="Times New Roman"/>
          <w:sz w:val="24"/>
          <w:szCs w:val="24"/>
          <w:lang w:eastAsia="hu-HU"/>
        </w:rPr>
        <w:t>:</w:t>
      </w:r>
    </w:p>
    <w:p w14:paraId="572FEFE5" w14:textId="7DA645DB" w:rsidR="005E5E62" w:rsidRPr="005E5E62" w:rsidRDefault="005E5E62" w:rsidP="00F7048E">
      <w:p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 </w:t>
      </w:r>
    </w:p>
    <w:p w14:paraId="651316D4" w14:textId="77777777" w:rsidR="005E5E62" w:rsidRPr="005E5E62" w:rsidRDefault="005E5E62" w:rsidP="005E5E62">
      <w:pPr>
        <w:numPr>
          <w:ilvl w:val="0"/>
          <w:numId w:val="2"/>
        </w:num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Szükséges textíliák beszerzése, cseréje </w:t>
      </w:r>
    </w:p>
    <w:p w14:paraId="21F6F76C" w14:textId="725F1A93" w:rsidR="00681656" w:rsidRDefault="005E5E62" w:rsidP="00F7048E">
      <w:pPr>
        <w:numPr>
          <w:ilvl w:val="0"/>
          <w:numId w:val="2"/>
        </w:numPr>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Tárolókosarak vásárlása</w:t>
      </w:r>
    </w:p>
    <w:p w14:paraId="65C30578" w14:textId="77777777" w:rsidR="00F7048E" w:rsidRPr="00F7048E" w:rsidRDefault="00F7048E" w:rsidP="00F7048E">
      <w:pPr>
        <w:numPr>
          <w:ilvl w:val="0"/>
          <w:numId w:val="2"/>
        </w:numPr>
        <w:spacing w:after="0" w:line="240" w:lineRule="auto"/>
        <w:jc w:val="both"/>
        <w:rPr>
          <w:rFonts w:ascii="Times New Roman" w:eastAsia="Times New Roman" w:hAnsi="Times New Roman"/>
          <w:sz w:val="24"/>
          <w:szCs w:val="24"/>
          <w:lang w:eastAsia="hu-HU"/>
        </w:rPr>
      </w:pPr>
    </w:p>
    <w:p w14:paraId="7C4CD2F6" w14:textId="77777777"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közegészségügyi előírásokat betartjuk, nagy hangsúlyt fektetve erre, hiszen a kisgyermekekkel foglalkozó intézmények különösen veszélyeztetettek a fertőző betegségek szempontjából. A gyermekjátékok hetente fertőtlenítésre kerülnek, a vírusos időszakokban hetente többször is.</w:t>
      </w:r>
    </w:p>
    <w:p w14:paraId="0907632D" w14:textId="3DC952D3" w:rsidR="00681656"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 bölcsődében is megtörténtek és folyamatosan végzik a védőnők a szűrő, ellenőrző és tisztasági</w:t>
      </w:r>
      <w:r w:rsidR="00615C77">
        <w:rPr>
          <w:rFonts w:ascii="Times New Roman" w:eastAsia="Times New Roman" w:hAnsi="Times New Roman"/>
          <w:sz w:val="24"/>
          <w:szCs w:val="24"/>
          <w:lang w:eastAsia="hu-HU"/>
        </w:rPr>
        <w:t xml:space="preserve"> </w:t>
      </w:r>
      <w:r w:rsidRPr="005E5E62">
        <w:rPr>
          <w:rFonts w:ascii="Times New Roman" w:eastAsia="Times New Roman" w:hAnsi="Times New Roman"/>
          <w:sz w:val="24"/>
          <w:szCs w:val="24"/>
          <w:lang w:eastAsia="hu-HU"/>
        </w:rPr>
        <w:t>vizsgálatokat.</w:t>
      </w:r>
    </w:p>
    <w:p w14:paraId="6557340A" w14:textId="77777777"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gyermekétkeztetést a bölcsődében az Eatrend Kft. biztosítja, kiszállítással történik a négyszeri étkezés biztosítása, a tálalókonyhánk közbeiktatásával. </w:t>
      </w:r>
    </w:p>
    <w:p w14:paraId="5D7461D0" w14:textId="0B4F5616" w:rsid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A gyermekek érdekeit és a higiéniás követelményeket figyelembe véve a bölcsődében </w:t>
      </w:r>
      <w:r w:rsidR="00F7048E">
        <w:rPr>
          <w:rFonts w:ascii="Times New Roman" w:eastAsia="Times New Roman" w:hAnsi="Times New Roman"/>
          <w:sz w:val="24"/>
          <w:szCs w:val="24"/>
          <w:lang w:eastAsia="hu-HU"/>
        </w:rPr>
        <w:t>tálaló</w:t>
      </w:r>
      <w:r w:rsidRPr="005E5E62">
        <w:rPr>
          <w:rFonts w:ascii="Times New Roman" w:eastAsia="Times New Roman" w:hAnsi="Times New Roman"/>
          <w:sz w:val="24"/>
          <w:szCs w:val="24"/>
          <w:lang w:eastAsia="hu-HU"/>
        </w:rPr>
        <w:t xml:space="preserve"> konyha működik megfelelő személyzettel és tárgyi feltétellel. A kapcsolattartás napi szintű, a feladatellátás színvonala jó.</w:t>
      </w:r>
    </w:p>
    <w:p w14:paraId="3E223E97" w14:textId="77777777" w:rsidR="00681656" w:rsidRPr="005E5E62" w:rsidRDefault="00681656" w:rsidP="005E5E62">
      <w:pPr>
        <w:suppressAutoHyphens/>
        <w:spacing w:after="0" w:line="240" w:lineRule="auto"/>
        <w:jc w:val="both"/>
        <w:rPr>
          <w:rFonts w:ascii="Times New Roman" w:eastAsia="Times New Roman" w:hAnsi="Times New Roman"/>
          <w:sz w:val="24"/>
          <w:szCs w:val="24"/>
          <w:lang w:eastAsia="hu-HU"/>
        </w:rPr>
      </w:pPr>
    </w:p>
    <w:p w14:paraId="54D93DE8" w14:textId="0FAC8989" w:rsidR="005E5E62" w:rsidRPr="005E5E62" w:rsidRDefault="005E5E62" w:rsidP="005E5E62">
      <w:p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Az intézmény minden dolgozója nagy felelősséget érez az intézmény eszközei</w:t>
      </w:r>
      <w:r w:rsidR="00615C77">
        <w:rPr>
          <w:rFonts w:ascii="Times New Roman" w:eastAsia="Times New Roman" w:hAnsi="Times New Roman"/>
          <w:sz w:val="24"/>
          <w:szCs w:val="24"/>
          <w:lang w:eastAsia="hu-HU"/>
        </w:rPr>
        <w:t>vel kapcsolatban</w:t>
      </w:r>
      <w:r w:rsidRPr="005E5E62">
        <w:rPr>
          <w:rFonts w:ascii="Times New Roman" w:eastAsia="Times New Roman" w:hAnsi="Times New Roman"/>
          <w:sz w:val="24"/>
          <w:szCs w:val="24"/>
          <w:lang w:eastAsia="hu-HU"/>
        </w:rPr>
        <w:t>, védik, pótolják azokat. Kisgyermeknevelőink kreativitását és ügyességét dicsérik a szépen dekorált csoportszobák, egyéb helyiségek. Igyekszünk saját magunk elkészíteni azokat az eszközöket, amelyeket a nevelőmunkánk során használunk, ezzel is költségmegtakarítást érünk el.</w:t>
      </w:r>
    </w:p>
    <w:p w14:paraId="68F2B0E5" w14:textId="18DB633E" w:rsidR="005E5E62" w:rsidRDefault="005E5E62" w:rsidP="005E5E62">
      <w:pPr>
        <w:spacing w:after="0" w:line="240" w:lineRule="auto"/>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lastRenderedPageBreak/>
        <w:t>Minden csoport kisgyermeknevelője újrahasznosított játékokat készített a csoportjuk számára</w:t>
      </w:r>
      <w:r>
        <w:rPr>
          <w:rFonts w:ascii="Times New Roman" w:eastAsia="Times New Roman" w:hAnsi="Times New Roman"/>
          <w:sz w:val="24"/>
          <w:szCs w:val="24"/>
          <w:lang w:eastAsia="hu-HU"/>
        </w:rPr>
        <w:t>.</w:t>
      </w:r>
    </w:p>
    <w:p w14:paraId="1303E569" w14:textId="77777777" w:rsidR="005E5E62" w:rsidRDefault="005E5E62" w:rsidP="005E5E62">
      <w:pPr>
        <w:spacing w:after="0" w:line="240" w:lineRule="auto"/>
        <w:rPr>
          <w:rFonts w:ascii="Times New Roman" w:eastAsia="Times New Roman" w:hAnsi="Times New Roman"/>
          <w:sz w:val="24"/>
          <w:szCs w:val="24"/>
          <w:lang w:eastAsia="hu-HU"/>
        </w:rPr>
      </w:pPr>
    </w:p>
    <w:p w14:paraId="0B9657F2" w14:textId="4A8BEC24" w:rsidR="00681656" w:rsidRDefault="00F7048E" w:rsidP="005E5E62">
      <w:pPr>
        <w:spacing w:after="0" w:line="240" w:lineRule="auto"/>
        <w:rPr>
          <w:rFonts w:ascii="Times New Roman" w:eastAsia="Times New Roman" w:hAnsi="Times New Roman"/>
          <w:sz w:val="24"/>
          <w:szCs w:val="24"/>
          <w:lang w:eastAsia="hu-HU"/>
        </w:rPr>
      </w:pPr>
      <w:r>
        <w:rPr>
          <w:rFonts w:ascii="Times New Roman" w:hAnsi="Times New Roman"/>
          <w:noProof/>
          <w:sz w:val="24"/>
          <w:szCs w:val="24"/>
        </w:rPr>
        <w:drawing>
          <wp:anchor distT="0" distB="0" distL="114300" distR="114300" simplePos="0" relativeHeight="251726848" behindDoc="0" locked="0" layoutInCell="1" allowOverlap="1" wp14:anchorId="744D0F49" wp14:editId="4A27C279">
            <wp:simplePos x="0" y="0"/>
            <wp:positionH relativeFrom="column">
              <wp:posOffset>3424555</wp:posOffset>
            </wp:positionH>
            <wp:positionV relativeFrom="paragraph">
              <wp:posOffset>121285</wp:posOffset>
            </wp:positionV>
            <wp:extent cx="2028825" cy="2666365"/>
            <wp:effectExtent l="0" t="0" r="9525" b="635"/>
            <wp:wrapNone/>
            <wp:docPr id="94051903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8825" cy="2666365"/>
                    </a:xfrm>
                    <a:prstGeom prst="rect">
                      <a:avLst/>
                    </a:prstGeom>
                    <a:noFill/>
                  </pic:spPr>
                </pic:pic>
              </a:graphicData>
            </a:graphic>
          </wp:anchor>
        </w:drawing>
      </w:r>
    </w:p>
    <w:p w14:paraId="5851AB91" w14:textId="27859403" w:rsidR="005E5E62" w:rsidRDefault="005E5E62" w:rsidP="005E5E62">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E9636A5" wp14:editId="0DA6BB9D">
            <wp:extent cx="2904490" cy="2181225"/>
            <wp:effectExtent l="0" t="0" r="0" b="9525"/>
            <wp:docPr id="916809148"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4490" cy="2181225"/>
                    </a:xfrm>
                    <a:prstGeom prst="rect">
                      <a:avLst/>
                    </a:prstGeom>
                    <a:noFill/>
                  </pic:spPr>
                </pic:pic>
              </a:graphicData>
            </a:graphic>
          </wp:inline>
        </w:drawing>
      </w:r>
    </w:p>
    <w:p w14:paraId="5571A121" w14:textId="77777777" w:rsidR="005E5E62" w:rsidRDefault="005E5E62" w:rsidP="00D16244">
      <w:pPr>
        <w:spacing w:after="0" w:line="240" w:lineRule="auto"/>
        <w:rPr>
          <w:rFonts w:ascii="Times New Roman" w:hAnsi="Times New Roman"/>
          <w:sz w:val="24"/>
          <w:szCs w:val="24"/>
        </w:rPr>
      </w:pPr>
    </w:p>
    <w:p w14:paraId="7EC55236" w14:textId="05450001" w:rsidR="0029472F" w:rsidRDefault="0029472F" w:rsidP="00D16244">
      <w:pPr>
        <w:spacing w:after="0" w:line="240" w:lineRule="auto"/>
        <w:rPr>
          <w:rFonts w:ascii="Times New Roman" w:hAnsi="Times New Roman"/>
          <w:sz w:val="24"/>
          <w:szCs w:val="24"/>
        </w:rPr>
      </w:pPr>
    </w:p>
    <w:p w14:paraId="5EC353CF" w14:textId="77777777" w:rsidR="005E5E62" w:rsidRDefault="005E5E62" w:rsidP="00D16244">
      <w:pPr>
        <w:spacing w:after="0" w:line="240" w:lineRule="auto"/>
        <w:rPr>
          <w:rFonts w:ascii="Times New Roman" w:hAnsi="Times New Roman"/>
          <w:sz w:val="24"/>
          <w:szCs w:val="24"/>
        </w:rPr>
      </w:pPr>
    </w:p>
    <w:p w14:paraId="3BB01A53" w14:textId="77777777" w:rsidR="0029472F" w:rsidRDefault="0029472F" w:rsidP="00D16244">
      <w:pPr>
        <w:spacing w:after="0" w:line="240" w:lineRule="auto"/>
        <w:rPr>
          <w:rFonts w:ascii="Times New Roman" w:hAnsi="Times New Roman"/>
          <w:sz w:val="24"/>
          <w:szCs w:val="24"/>
        </w:rPr>
      </w:pPr>
    </w:p>
    <w:p w14:paraId="2C69CF3E" w14:textId="77777777" w:rsidR="005E5E62" w:rsidRDefault="005E5E62" w:rsidP="00D16244">
      <w:pPr>
        <w:spacing w:after="0" w:line="240" w:lineRule="auto"/>
        <w:rPr>
          <w:rFonts w:ascii="Times New Roman" w:hAnsi="Times New Roman"/>
          <w:sz w:val="24"/>
          <w:szCs w:val="24"/>
        </w:rPr>
      </w:pPr>
    </w:p>
    <w:p w14:paraId="27E344CB" w14:textId="5248EADB" w:rsidR="005E5E62" w:rsidRDefault="005E5E62" w:rsidP="00D16244">
      <w:pPr>
        <w:spacing w:after="0" w:line="240" w:lineRule="auto"/>
        <w:rPr>
          <w:rFonts w:ascii="Times New Roman" w:hAnsi="Times New Roman"/>
          <w:sz w:val="24"/>
          <w:szCs w:val="24"/>
        </w:rPr>
      </w:pPr>
      <w:r>
        <w:rPr>
          <w:rFonts w:ascii="Times New Roman" w:hAnsi="Times New Roman"/>
          <w:sz w:val="24"/>
          <w:szCs w:val="24"/>
        </w:rPr>
        <w:br/>
      </w:r>
      <w:r>
        <w:rPr>
          <w:rFonts w:ascii="Times New Roman" w:hAnsi="Times New Roman"/>
          <w:noProof/>
          <w:sz w:val="24"/>
          <w:szCs w:val="24"/>
        </w:rPr>
        <w:drawing>
          <wp:inline distT="0" distB="0" distL="0" distR="0" wp14:anchorId="52D7D821" wp14:editId="74BED090">
            <wp:extent cx="2656840" cy="1990725"/>
            <wp:effectExtent l="0" t="0" r="0" b="9525"/>
            <wp:docPr id="312367473"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6840" cy="1990725"/>
                    </a:xfrm>
                    <a:prstGeom prst="rect">
                      <a:avLst/>
                    </a:prstGeom>
                    <a:noFill/>
                  </pic:spPr>
                </pic:pic>
              </a:graphicData>
            </a:graphic>
          </wp:inline>
        </w:drawing>
      </w:r>
    </w:p>
    <w:p w14:paraId="2F5E20BC" w14:textId="77777777" w:rsidR="00D16244" w:rsidRDefault="00D16244" w:rsidP="00D16244">
      <w:pPr>
        <w:spacing w:after="0" w:line="240" w:lineRule="auto"/>
        <w:rPr>
          <w:rFonts w:ascii="Times New Roman" w:hAnsi="Times New Roman"/>
          <w:bCs/>
          <w:sz w:val="24"/>
          <w:szCs w:val="24"/>
        </w:rPr>
      </w:pPr>
    </w:p>
    <w:p w14:paraId="7F7D0611" w14:textId="77777777" w:rsidR="00D571E1" w:rsidRDefault="00D571E1" w:rsidP="00D571E1">
      <w:pPr>
        <w:spacing w:after="0" w:line="240" w:lineRule="auto"/>
        <w:rPr>
          <w:rFonts w:ascii="Times New Roman" w:hAnsi="Times New Roman"/>
          <w:bCs/>
          <w:sz w:val="24"/>
          <w:szCs w:val="24"/>
        </w:rPr>
      </w:pPr>
    </w:p>
    <w:p w14:paraId="1D3B22EB" w14:textId="77777777" w:rsidR="00D571E1" w:rsidRDefault="00D571E1" w:rsidP="00D571E1">
      <w:pPr>
        <w:spacing w:after="0" w:line="240" w:lineRule="auto"/>
        <w:rPr>
          <w:rFonts w:ascii="Times New Roman" w:hAnsi="Times New Roman"/>
          <w:bCs/>
          <w:sz w:val="24"/>
          <w:szCs w:val="24"/>
        </w:rPr>
      </w:pPr>
    </w:p>
    <w:p w14:paraId="6941951C" w14:textId="77777777" w:rsidR="005E5E62" w:rsidRPr="00567A05" w:rsidRDefault="005E5E62" w:rsidP="005E5E62">
      <w:pPr>
        <w:suppressAutoHyphens/>
        <w:spacing w:after="0" w:line="240" w:lineRule="auto"/>
        <w:jc w:val="both"/>
        <w:rPr>
          <w:rFonts w:ascii="Times New Roman" w:eastAsia="Times New Roman" w:hAnsi="Times New Roman"/>
          <w:iCs/>
          <w:sz w:val="24"/>
          <w:szCs w:val="24"/>
          <w:lang w:eastAsia="hu-HU"/>
        </w:rPr>
      </w:pPr>
      <w:r w:rsidRPr="00567A05">
        <w:rPr>
          <w:rFonts w:ascii="Times New Roman" w:eastAsia="Times New Roman" w:hAnsi="Times New Roman"/>
          <w:iCs/>
          <w:sz w:val="24"/>
          <w:szCs w:val="24"/>
          <w:lang w:eastAsia="hu-HU"/>
        </w:rPr>
        <w:t>További feladataink:</w:t>
      </w:r>
    </w:p>
    <w:p w14:paraId="14023FD2" w14:textId="77777777" w:rsidR="005E5E62" w:rsidRPr="005E5E62" w:rsidRDefault="005E5E62" w:rsidP="005E5E62">
      <w:pPr>
        <w:suppressAutoHyphens/>
        <w:spacing w:after="0" w:line="240" w:lineRule="auto"/>
        <w:jc w:val="both"/>
        <w:rPr>
          <w:rFonts w:ascii="Times New Roman" w:eastAsia="Times New Roman" w:hAnsi="Times New Roman"/>
          <w:i/>
          <w:sz w:val="24"/>
          <w:szCs w:val="24"/>
          <w:lang w:eastAsia="hu-HU"/>
        </w:rPr>
      </w:pPr>
    </w:p>
    <w:p w14:paraId="35571D4D" w14:textId="77777777" w:rsidR="005E5E62" w:rsidRPr="005E5E62" w:rsidRDefault="005E5E62" w:rsidP="005E5E62">
      <w:pPr>
        <w:suppressAutoHyphens/>
        <w:spacing w:after="0" w:line="240" w:lineRule="auto"/>
        <w:jc w:val="both"/>
        <w:rPr>
          <w:rFonts w:ascii="Times New Roman" w:eastAsia="Times New Roman" w:hAnsi="Times New Roman"/>
          <w:i/>
          <w:sz w:val="24"/>
          <w:szCs w:val="24"/>
          <w:lang w:eastAsia="hu-HU"/>
        </w:rPr>
      </w:pPr>
    </w:p>
    <w:p w14:paraId="6A0BEDC9"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Folytatni kell a gyermekbútorok felújítását (gyermek székek). </w:t>
      </w:r>
    </w:p>
    <w:p w14:paraId="66AE178D"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 xml:space="preserve">Feladatunk az intézmény játékállományának folyamatos cseréje, frissítése. </w:t>
      </w:r>
    </w:p>
    <w:p w14:paraId="3FCA6CC4" w14:textId="77777777" w:rsidR="005E5E62" w:rsidRPr="005E5E62" w:rsidRDefault="005E5E62" w:rsidP="005E5E62">
      <w:pPr>
        <w:numPr>
          <w:ilvl w:val="0"/>
          <w:numId w:val="5"/>
        </w:numPr>
        <w:suppressAutoHyphens/>
        <w:spacing w:after="0" w:line="240" w:lineRule="auto"/>
        <w:jc w:val="both"/>
        <w:rPr>
          <w:rFonts w:ascii="Times New Roman" w:eastAsia="Times New Roman" w:hAnsi="Times New Roman"/>
          <w:sz w:val="24"/>
          <w:szCs w:val="24"/>
          <w:lang w:eastAsia="hu-HU"/>
        </w:rPr>
      </w:pPr>
      <w:r w:rsidRPr="005E5E62">
        <w:rPr>
          <w:rFonts w:ascii="Times New Roman" w:eastAsia="Times New Roman" w:hAnsi="Times New Roman"/>
          <w:sz w:val="24"/>
          <w:szCs w:val="24"/>
          <w:lang w:eastAsia="hu-HU"/>
        </w:rPr>
        <w:t>Folyamatosan figyelnünk kell a pályázati lehetőségeket a bölcsőde eszközeinek, berendezéseinek fejlesztésére, informatikai eszközök beszerzésére.</w:t>
      </w:r>
    </w:p>
    <w:p w14:paraId="5883444E"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3EE0575A" w14:textId="77777777" w:rsidR="005E5E62" w:rsidRPr="005E5E62" w:rsidRDefault="005E5E62" w:rsidP="005E5E62">
      <w:pPr>
        <w:spacing w:after="0" w:line="240" w:lineRule="auto"/>
        <w:jc w:val="both"/>
        <w:rPr>
          <w:rFonts w:ascii="Times New Roman" w:eastAsia="Times New Roman" w:hAnsi="Times New Roman"/>
          <w:sz w:val="24"/>
          <w:szCs w:val="24"/>
          <w:lang w:eastAsia="hu-HU"/>
        </w:rPr>
      </w:pPr>
    </w:p>
    <w:p w14:paraId="7061DE9B" w14:textId="709BC69B" w:rsidR="005E5E62" w:rsidRPr="00567A05" w:rsidRDefault="005E5E62" w:rsidP="005E5E62">
      <w:pPr>
        <w:spacing w:after="0" w:line="240" w:lineRule="auto"/>
        <w:jc w:val="both"/>
        <w:rPr>
          <w:rFonts w:ascii="Times New Roman" w:eastAsia="Times New Roman" w:hAnsi="Times New Roman"/>
          <w:b/>
          <w:iCs/>
          <w:sz w:val="24"/>
          <w:szCs w:val="16"/>
          <w:lang w:eastAsia="hu-HU"/>
        </w:rPr>
      </w:pPr>
      <w:r w:rsidRPr="00567A05">
        <w:rPr>
          <w:rFonts w:ascii="Times New Roman" w:eastAsia="Times New Roman" w:hAnsi="Times New Roman"/>
          <w:b/>
          <w:iCs/>
          <w:sz w:val="24"/>
          <w:szCs w:val="16"/>
          <w:lang w:eastAsia="hu-HU"/>
        </w:rPr>
        <w:t>Személyi feltételek alakulása</w:t>
      </w:r>
    </w:p>
    <w:p w14:paraId="75A5D86A" w14:textId="77777777" w:rsidR="005E5E62" w:rsidRPr="005E5E62" w:rsidRDefault="005E5E62" w:rsidP="005E5E62">
      <w:pPr>
        <w:spacing w:after="0" w:line="240" w:lineRule="auto"/>
        <w:jc w:val="both"/>
        <w:rPr>
          <w:rFonts w:ascii="Times New Roman" w:eastAsia="Times New Roman" w:hAnsi="Times New Roman"/>
          <w:i/>
          <w:sz w:val="24"/>
          <w:szCs w:val="20"/>
          <w:lang w:eastAsia="hu-HU"/>
        </w:rPr>
      </w:pPr>
    </w:p>
    <w:p w14:paraId="766C614D"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 xml:space="preserve">Az intézményünkben dolgozó kisgyermeknevelők, bölcsődei dajkák tudatosan, szakszerűen és magas színvonalon látják el munkájukat. Munkavégzésükre a gyermekközpontúság, a gyermeki személyiség tiszteletben tartása, a tenni akarás a jellemző. </w:t>
      </w:r>
    </w:p>
    <w:p w14:paraId="36DDBE7C"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p>
    <w:p w14:paraId="73E16A18" w14:textId="21B89C48"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2024/2025-ös nevelési évben is fogadtuk nyári gyakorlatra és záróvizsgára a Kiskunhalasi S</w:t>
      </w:r>
      <w:r w:rsidR="00681656">
        <w:rPr>
          <w:rFonts w:ascii="Times New Roman" w:eastAsia="Times New Roman" w:hAnsi="Times New Roman"/>
          <w:sz w:val="24"/>
          <w:szCs w:val="20"/>
          <w:lang w:eastAsia="hu-HU"/>
        </w:rPr>
        <w:t>Z</w:t>
      </w:r>
      <w:r w:rsidRPr="005E5E62">
        <w:rPr>
          <w:rFonts w:ascii="Times New Roman" w:eastAsia="Times New Roman" w:hAnsi="Times New Roman"/>
          <w:sz w:val="24"/>
          <w:szCs w:val="20"/>
          <w:lang w:eastAsia="hu-HU"/>
        </w:rPr>
        <w:t>C Kiskőrösi Wattay Technikum kisgyermeknevelő-gondozó tanulóit.</w:t>
      </w:r>
    </w:p>
    <w:p w14:paraId="29B00CC3"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r w:rsidRPr="005E5E62">
        <w:rPr>
          <w:rFonts w:ascii="Times New Roman" w:eastAsia="Times New Roman" w:hAnsi="Times New Roman"/>
          <w:sz w:val="24"/>
          <w:szCs w:val="20"/>
          <w:lang w:eastAsia="hu-HU"/>
        </w:rPr>
        <w:t>A 2024/2025-ös nevelési évben is 2 hetente fogadtuk a Kiskőrösi Petőfi Sándor Evangélikus Gimnázium pedagógus asszisztensi képzés tanulóit.</w:t>
      </w:r>
    </w:p>
    <w:p w14:paraId="695FBFAA" w14:textId="77777777" w:rsidR="005E5E62" w:rsidRPr="005E5E62" w:rsidRDefault="005E5E62" w:rsidP="005E5E62">
      <w:pPr>
        <w:spacing w:after="0" w:line="240" w:lineRule="auto"/>
        <w:jc w:val="both"/>
        <w:rPr>
          <w:rFonts w:ascii="Times New Roman" w:eastAsia="Times New Roman" w:hAnsi="Times New Roman"/>
          <w:sz w:val="24"/>
          <w:szCs w:val="20"/>
          <w:lang w:eastAsia="hu-HU"/>
        </w:rPr>
      </w:pPr>
    </w:p>
    <w:p w14:paraId="14C468E2" w14:textId="5FFC18D2" w:rsidR="00D571E1" w:rsidRPr="00567A05" w:rsidRDefault="005E5E62" w:rsidP="005E5E62">
      <w:pPr>
        <w:spacing w:after="0" w:line="240" w:lineRule="auto"/>
        <w:rPr>
          <w:rFonts w:ascii="Times New Roman" w:eastAsia="Times New Roman" w:hAnsi="Times New Roman"/>
          <w:b/>
          <w:iCs/>
          <w:sz w:val="24"/>
          <w:szCs w:val="20"/>
          <w:lang w:eastAsia="hu-HU"/>
        </w:rPr>
      </w:pPr>
      <w:r w:rsidRPr="00567A05">
        <w:rPr>
          <w:rFonts w:ascii="Times New Roman" w:eastAsia="Times New Roman" w:hAnsi="Times New Roman"/>
          <w:b/>
          <w:iCs/>
          <w:sz w:val="24"/>
          <w:szCs w:val="20"/>
          <w:lang w:eastAsia="hu-HU"/>
        </w:rPr>
        <w:t xml:space="preserve"> 2024/2025. nevelési év személyi állománya és iskolai végzettsége</w:t>
      </w:r>
    </w:p>
    <w:p w14:paraId="472CD4E8" w14:textId="77777777" w:rsidR="005E5E62" w:rsidRDefault="005E5E62" w:rsidP="005E5E62">
      <w:pPr>
        <w:spacing w:after="0" w:line="240" w:lineRule="auto"/>
        <w:rPr>
          <w:rFonts w:ascii="Times New Roman" w:eastAsia="Times New Roman" w:hAnsi="Times New Roman"/>
          <w:b/>
          <w:i/>
          <w:sz w:val="24"/>
          <w:szCs w:val="20"/>
          <w:lang w:eastAsia="hu-HU"/>
        </w:rPr>
      </w:pPr>
    </w:p>
    <w:p w14:paraId="32FB7746" w14:textId="77777777" w:rsidR="005E5E62" w:rsidRDefault="005E5E62" w:rsidP="005E5E62">
      <w:pPr>
        <w:spacing w:after="0" w:line="240" w:lineRule="auto"/>
        <w:rPr>
          <w:rFonts w:ascii="Times New Roman" w:eastAsia="Times New Roman" w:hAnsi="Times New Roman"/>
          <w:b/>
          <w:i/>
          <w:sz w:val="24"/>
          <w:szCs w:val="20"/>
          <w:lang w:eastAsia="hu-HU"/>
        </w:rPr>
      </w:pPr>
    </w:p>
    <w:tbl>
      <w:tblPr>
        <w:tblW w:w="88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346"/>
        <w:gridCol w:w="1134"/>
        <w:gridCol w:w="1134"/>
        <w:gridCol w:w="1134"/>
        <w:gridCol w:w="1134"/>
        <w:gridCol w:w="1134"/>
        <w:gridCol w:w="1134"/>
        <w:gridCol w:w="664"/>
      </w:tblGrid>
      <w:tr w:rsidR="005E5E62" w:rsidRPr="005E5E62" w14:paraId="7D28D69A" w14:textId="77777777" w:rsidTr="00A00233">
        <w:trPr>
          <w:jc w:val="center"/>
        </w:trPr>
        <w:tc>
          <w:tcPr>
            <w:tcW w:w="1346" w:type="dxa"/>
            <w:shd w:val="clear" w:color="auto" w:fill="A8D08D"/>
          </w:tcPr>
          <w:p w14:paraId="457100A7"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p>
        </w:tc>
        <w:tc>
          <w:tcPr>
            <w:tcW w:w="1134" w:type="dxa"/>
            <w:shd w:val="clear" w:color="auto" w:fill="A8D08D"/>
          </w:tcPr>
          <w:p w14:paraId="1B32DC2A" w14:textId="77777777" w:rsidR="005E5E62" w:rsidRPr="005E5E62" w:rsidRDefault="005E5E62" w:rsidP="005E5E62">
            <w:pPr>
              <w:keepNext/>
              <w:spacing w:after="0" w:line="240" w:lineRule="auto"/>
              <w:jc w:val="both"/>
              <w:outlineLvl w:val="3"/>
              <w:rPr>
                <w:rFonts w:ascii="Times New Roman" w:eastAsia="Times New Roman" w:hAnsi="Times New Roman"/>
                <w:bCs/>
                <w:sz w:val="20"/>
                <w:szCs w:val="28"/>
                <w:lang w:eastAsia="hu-HU"/>
              </w:rPr>
            </w:pPr>
            <w:r w:rsidRPr="005E5E62">
              <w:rPr>
                <w:rFonts w:ascii="Times New Roman" w:eastAsia="Times New Roman" w:hAnsi="Times New Roman"/>
                <w:bCs/>
                <w:sz w:val="20"/>
                <w:szCs w:val="28"/>
                <w:lang w:eastAsia="hu-HU"/>
              </w:rPr>
              <w:t>Létszám</w:t>
            </w:r>
          </w:p>
        </w:tc>
        <w:tc>
          <w:tcPr>
            <w:tcW w:w="1134" w:type="dxa"/>
            <w:shd w:val="clear" w:color="auto" w:fill="A8D08D"/>
          </w:tcPr>
          <w:p w14:paraId="0934F467"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Főiskolát végzett</w:t>
            </w:r>
          </w:p>
        </w:tc>
        <w:tc>
          <w:tcPr>
            <w:tcW w:w="1134" w:type="dxa"/>
            <w:shd w:val="clear" w:color="auto" w:fill="A8D08D"/>
          </w:tcPr>
          <w:p w14:paraId="4F90CF49"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Felsőfokú</w:t>
            </w:r>
          </w:p>
          <w:p w14:paraId="016D0262"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Szakmai végzettség</w:t>
            </w:r>
          </w:p>
        </w:tc>
        <w:tc>
          <w:tcPr>
            <w:tcW w:w="1134" w:type="dxa"/>
            <w:shd w:val="clear" w:color="auto" w:fill="A8D08D"/>
          </w:tcPr>
          <w:p w14:paraId="4E011B6E"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Szakközép</w:t>
            </w:r>
          </w:p>
        </w:tc>
        <w:tc>
          <w:tcPr>
            <w:tcW w:w="1134" w:type="dxa"/>
            <w:shd w:val="clear" w:color="auto" w:fill="A8D08D"/>
          </w:tcPr>
          <w:p w14:paraId="1B861CC9"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Dajkakép-ző szakm.</w:t>
            </w:r>
          </w:p>
        </w:tc>
        <w:tc>
          <w:tcPr>
            <w:tcW w:w="1134" w:type="dxa"/>
            <w:shd w:val="clear" w:color="auto" w:fill="A8D08D"/>
          </w:tcPr>
          <w:p w14:paraId="030B1773"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Szakmunk.</w:t>
            </w:r>
          </w:p>
          <w:p w14:paraId="5B8F54BE"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p>
        </w:tc>
        <w:tc>
          <w:tcPr>
            <w:tcW w:w="664" w:type="dxa"/>
            <w:tcBorders>
              <w:top w:val="single" w:sz="4" w:space="0" w:color="auto"/>
              <w:bottom w:val="single" w:sz="4" w:space="0" w:color="auto"/>
              <w:right w:val="single" w:sz="4" w:space="0" w:color="auto"/>
            </w:tcBorders>
            <w:shd w:val="clear" w:color="auto" w:fill="A8D08D"/>
          </w:tcPr>
          <w:p w14:paraId="24B2DF2F" w14:textId="77777777" w:rsidR="005E5E62" w:rsidRPr="005E5E62" w:rsidRDefault="005E5E62" w:rsidP="005E5E62">
            <w:pPr>
              <w:spacing w:after="0" w:line="240" w:lineRule="auto"/>
              <w:jc w:val="both"/>
              <w:rPr>
                <w:rFonts w:ascii="Times New Roman" w:eastAsia="Times New Roman" w:hAnsi="Times New Roman"/>
                <w:b/>
                <w:sz w:val="20"/>
                <w:szCs w:val="20"/>
                <w:lang w:eastAsia="hu-HU"/>
              </w:rPr>
            </w:pPr>
            <w:r w:rsidRPr="005E5E62">
              <w:rPr>
                <w:rFonts w:ascii="Times New Roman" w:eastAsia="Times New Roman" w:hAnsi="Times New Roman"/>
                <w:b/>
                <w:sz w:val="20"/>
                <w:szCs w:val="20"/>
                <w:lang w:eastAsia="hu-HU"/>
              </w:rPr>
              <w:t>8-általános</w:t>
            </w:r>
          </w:p>
        </w:tc>
      </w:tr>
      <w:tr w:rsidR="005E5E62" w:rsidRPr="005E5E62" w14:paraId="06CBE93A" w14:textId="77777777" w:rsidTr="00A00233">
        <w:trPr>
          <w:jc w:val="center"/>
        </w:trPr>
        <w:tc>
          <w:tcPr>
            <w:tcW w:w="1346" w:type="dxa"/>
          </w:tcPr>
          <w:p w14:paraId="22BDCB8E"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Bölcsődei dajka</w:t>
            </w:r>
          </w:p>
        </w:tc>
        <w:tc>
          <w:tcPr>
            <w:tcW w:w="1134" w:type="dxa"/>
          </w:tcPr>
          <w:p w14:paraId="6636D8E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612D1433"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196CDE64"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09C7175"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CB941CA"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3A1DA346"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E0D7EF3"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5B9F709E" w14:textId="77777777" w:rsidTr="00A00233">
        <w:trPr>
          <w:jc w:val="center"/>
        </w:trPr>
        <w:tc>
          <w:tcPr>
            <w:tcW w:w="1346" w:type="dxa"/>
          </w:tcPr>
          <w:p w14:paraId="57BF0B58"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Kisgyermeknevelő</w:t>
            </w:r>
          </w:p>
        </w:tc>
        <w:tc>
          <w:tcPr>
            <w:tcW w:w="1134" w:type="dxa"/>
          </w:tcPr>
          <w:p w14:paraId="57230E6D"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10 fő</w:t>
            </w:r>
          </w:p>
        </w:tc>
        <w:tc>
          <w:tcPr>
            <w:tcW w:w="1134" w:type="dxa"/>
          </w:tcPr>
          <w:p w14:paraId="76ED552B"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09E95034"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9 fő</w:t>
            </w:r>
          </w:p>
        </w:tc>
        <w:tc>
          <w:tcPr>
            <w:tcW w:w="1134" w:type="dxa"/>
          </w:tcPr>
          <w:p w14:paraId="56B69ED9"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36F8E15F"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4EABAA1"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3C06600C"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10DC1ABD" w14:textId="77777777" w:rsidTr="00A00233">
        <w:trPr>
          <w:jc w:val="center"/>
        </w:trPr>
        <w:tc>
          <w:tcPr>
            <w:tcW w:w="1346" w:type="dxa"/>
          </w:tcPr>
          <w:p w14:paraId="0EB04973"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Bölcsődevezető</w:t>
            </w:r>
          </w:p>
        </w:tc>
        <w:tc>
          <w:tcPr>
            <w:tcW w:w="1134" w:type="dxa"/>
          </w:tcPr>
          <w:p w14:paraId="1BFE7169"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0B517834"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 fő</w:t>
            </w:r>
          </w:p>
        </w:tc>
        <w:tc>
          <w:tcPr>
            <w:tcW w:w="1134" w:type="dxa"/>
          </w:tcPr>
          <w:p w14:paraId="4F7D1910"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0D37612B"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209766BF"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6B4D62BC"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2D1ACBA"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r w:rsidR="005E5E62" w:rsidRPr="005E5E62" w14:paraId="7BD751DD" w14:textId="77777777" w:rsidTr="00A00233">
        <w:trPr>
          <w:jc w:val="center"/>
        </w:trPr>
        <w:tc>
          <w:tcPr>
            <w:tcW w:w="1346" w:type="dxa"/>
          </w:tcPr>
          <w:p w14:paraId="66FA7CDB" w14:textId="77777777" w:rsidR="005E5E62" w:rsidRPr="005E5E62" w:rsidRDefault="005E5E62" w:rsidP="005E5E62">
            <w:pPr>
              <w:spacing w:after="0" w:line="240" w:lineRule="auto"/>
              <w:jc w:val="both"/>
              <w:rPr>
                <w:rFonts w:ascii="Times New Roman" w:eastAsia="Times New Roman" w:hAnsi="Times New Roman"/>
                <w:szCs w:val="20"/>
                <w:lang w:eastAsia="hu-HU"/>
              </w:rPr>
            </w:pPr>
            <w:r w:rsidRPr="005E5E62">
              <w:rPr>
                <w:rFonts w:ascii="Times New Roman" w:eastAsia="Times New Roman" w:hAnsi="Times New Roman"/>
                <w:szCs w:val="20"/>
                <w:lang w:eastAsia="hu-HU"/>
              </w:rPr>
              <w:t>Összesen:</w:t>
            </w:r>
          </w:p>
        </w:tc>
        <w:tc>
          <w:tcPr>
            <w:tcW w:w="1134" w:type="dxa"/>
          </w:tcPr>
          <w:p w14:paraId="3294C03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15 fő</w:t>
            </w:r>
          </w:p>
        </w:tc>
        <w:tc>
          <w:tcPr>
            <w:tcW w:w="1134" w:type="dxa"/>
          </w:tcPr>
          <w:p w14:paraId="0F9FC678"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2 fő</w:t>
            </w:r>
          </w:p>
        </w:tc>
        <w:tc>
          <w:tcPr>
            <w:tcW w:w="1134" w:type="dxa"/>
          </w:tcPr>
          <w:p w14:paraId="7F8DA90E"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9 fő</w:t>
            </w:r>
          </w:p>
        </w:tc>
        <w:tc>
          <w:tcPr>
            <w:tcW w:w="1134" w:type="dxa"/>
          </w:tcPr>
          <w:p w14:paraId="789B7884" w14:textId="77777777" w:rsidR="005E5E62" w:rsidRPr="005E5E62" w:rsidRDefault="005E5E62" w:rsidP="005E5E62">
            <w:pPr>
              <w:spacing w:after="0" w:line="240" w:lineRule="auto"/>
              <w:jc w:val="center"/>
              <w:rPr>
                <w:rFonts w:ascii="Times New Roman" w:eastAsia="Times New Roman" w:hAnsi="Times New Roman"/>
                <w:szCs w:val="20"/>
                <w:lang w:eastAsia="hu-HU"/>
              </w:rPr>
            </w:pPr>
          </w:p>
        </w:tc>
        <w:tc>
          <w:tcPr>
            <w:tcW w:w="1134" w:type="dxa"/>
          </w:tcPr>
          <w:p w14:paraId="7F6B58A9" w14:textId="77777777" w:rsidR="005E5E62" w:rsidRPr="005E5E62" w:rsidRDefault="005E5E62" w:rsidP="005E5E62">
            <w:pPr>
              <w:spacing w:after="0" w:line="240" w:lineRule="auto"/>
              <w:jc w:val="center"/>
              <w:rPr>
                <w:rFonts w:ascii="Times New Roman" w:eastAsia="Times New Roman" w:hAnsi="Times New Roman"/>
                <w:szCs w:val="20"/>
                <w:lang w:eastAsia="hu-HU"/>
              </w:rPr>
            </w:pPr>
            <w:r w:rsidRPr="005E5E62">
              <w:rPr>
                <w:rFonts w:ascii="Times New Roman" w:eastAsia="Times New Roman" w:hAnsi="Times New Roman"/>
                <w:szCs w:val="20"/>
                <w:lang w:eastAsia="hu-HU"/>
              </w:rPr>
              <w:t>4 fő</w:t>
            </w:r>
          </w:p>
        </w:tc>
        <w:tc>
          <w:tcPr>
            <w:tcW w:w="1134" w:type="dxa"/>
          </w:tcPr>
          <w:p w14:paraId="54353D36" w14:textId="77777777" w:rsidR="005E5E62" w:rsidRPr="005E5E62" w:rsidRDefault="005E5E62" w:rsidP="005E5E62">
            <w:pPr>
              <w:spacing w:after="0" w:line="240" w:lineRule="auto"/>
              <w:jc w:val="both"/>
              <w:rPr>
                <w:rFonts w:ascii="Times New Roman" w:eastAsia="Times New Roman" w:hAnsi="Times New Roman"/>
                <w:szCs w:val="20"/>
                <w:lang w:eastAsia="hu-HU"/>
              </w:rPr>
            </w:pPr>
          </w:p>
        </w:tc>
        <w:tc>
          <w:tcPr>
            <w:tcW w:w="664" w:type="dxa"/>
            <w:tcBorders>
              <w:top w:val="single" w:sz="4" w:space="0" w:color="auto"/>
              <w:bottom w:val="single" w:sz="4" w:space="0" w:color="auto"/>
              <w:right w:val="single" w:sz="4" w:space="0" w:color="auto"/>
            </w:tcBorders>
          </w:tcPr>
          <w:p w14:paraId="197A1729" w14:textId="77777777" w:rsidR="005E5E62" w:rsidRPr="005E5E62" w:rsidRDefault="005E5E62" w:rsidP="005E5E62">
            <w:pPr>
              <w:spacing w:after="0" w:line="240" w:lineRule="auto"/>
              <w:jc w:val="both"/>
              <w:rPr>
                <w:rFonts w:ascii="Times New Roman" w:eastAsia="Times New Roman" w:hAnsi="Times New Roman"/>
                <w:sz w:val="20"/>
                <w:szCs w:val="20"/>
                <w:lang w:eastAsia="hu-HU"/>
              </w:rPr>
            </w:pPr>
          </w:p>
        </w:tc>
      </w:tr>
    </w:tbl>
    <w:p w14:paraId="456D4E30" w14:textId="77777777" w:rsidR="00947989" w:rsidRPr="006D38F2" w:rsidRDefault="00947989" w:rsidP="006D38F2">
      <w:pPr>
        <w:suppressAutoHyphens/>
        <w:spacing w:after="0" w:line="240" w:lineRule="auto"/>
        <w:ind w:left="360"/>
        <w:jc w:val="both"/>
        <w:rPr>
          <w:rFonts w:ascii="Times New Roman" w:eastAsia="Times New Roman" w:hAnsi="Times New Roman"/>
          <w:sz w:val="24"/>
          <w:szCs w:val="24"/>
          <w:lang w:eastAsia="hu-HU"/>
        </w:rPr>
      </w:pPr>
    </w:p>
    <w:p w14:paraId="2FB646A0" w14:textId="77777777" w:rsidR="006D38F2" w:rsidRPr="006D38F2" w:rsidRDefault="006D38F2" w:rsidP="006D38F2">
      <w:pPr>
        <w:suppressAutoHyphens/>
        <w:spacing w:after="0" w:line="240" w:lineRule="auto"/>
        <w:ind w:left="720"/>
        <w:jc w:val="both"/>
        <w:rPr>
          <w:rFonts w:ascii="Times New Roman" w:eastAsia="Times New Roman" w:hAnsi="Times New Roman"/>
          <w:sz w:val="24"/>
          <w:szCs w:val="24"/>
          <w:lang w:eastAsia="hu-HU"/>
        </w:rPr>
      </w:pPr>
    </w:p>
    <w:p w14:paraId="7EC03646" w14:textId="51F3D7C4"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A személyes gondoskodást végző személyek</w:t>
      </w:r>
      <w:r w:rsidR="00615C77">
        <w:rPr>
          <w:rFonts w:ascii="Times New Roman" w:eastAsia="Times New Roman" w:hAnsi="Times New Roman"/>
          <w:sz w:val="24"/>
          <w:szCs w:val="20"/>
          <w:lang w:eastAsia="hu-HU"/>
        </w:rPr>
        <w:t xml:space="preserve"> </w:t>
      </w:r>
      <w:r w:rsidRPr="006D38F2">
        <w:rPr>
          <w:rFonts w:ascii="Times New Roman" w:eastAsia="Times New Roman" w:hAnsi="Times New Roman"/>
          <w:sz w:val="24"/>
          <w:szCs w:val="20"/>
          <w:lang w:eastAsia="hu-HU"/>
        </w:rPr>
        <w:t>négy</w:t>
      </w:r>
      <w:r w:rsidR="00947989">
        <w:rPr>
          <w:rFonts w:ascii="Times New Roman" w:eastAsia="Times New Roman" w:hAnsi="Times New Roman"/>
          <w:sz w:val="24"/>
          <w:szCs w:val="20"/>
          <w:lang w:eastAsia="hu-HU"/>
        </w:rPr>
        <w:t xml:space="preserve"> </w:t>
      </w:r>
      <w:r w:rsidRPr="006D38F2">
        <w:rPr>
          <w:rFonts w:ascii="Times New Roman" w:eastAsia="Times New Roman" w:hAnsi="Times New Roman"/>
          <w:sz w:val="24"/>
          <w:szCs w:val="20"/>
          <w:lang w:eastAsia="hu-HU"/>
        </w:rPr>
        <w:t xml:space="preserve">éves ciklusokban vesznek részt a továbbképzéseken. A kisgyermeknevelőknek 60 pontot, a pedagógus végzettségű kisgyermeknevelőknek 80 pontot kell teljesíteni. A továbbképzési év januártól – decemberig tart. </w:t>
      </w:r>
    </w:p>
    <w:p w14:paraId="73915D88" w14:textId="5662327D" w:rsidR="006D38F2" w:rsidRPr="00615C77" w:rsidRDefault="006D38F2" w:rsidP="00615C77">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 fő kisgyermeknevelő-és gondozó képesítéssel rendelkező kolleganőnk 2025. év szeptemberében megkezdte Főiskolai tanulmányait Csecsemő és kisgyermeknevelő BA szakon, a Károli Gáspár Református Egyetem Pedagógiai karán.</w:t>
      </w:r>
    </w:p>
    <w:p w14:paraId="2ABE2092" w14:textId="77777777" w:rsidR="006D38F2" w:rsidRPr="006D38F2" w:rsidRDefault="006D38F2" w:rsidP="006D38F2">
      <w:pPr>
        <w:spacing w:after="0" w:line="240" w:lineRule="auto"/>
        <w:jc w:val="both"/>
        <w:rPr>
          <w:rFonts w:ascii="Times New Roman" w:eastAsia="Times New Roman" w:hAnsi="Times New Roman"/>
          <w:b/>
          <w:i/>
          <w:sz w:val="24"/>
          <w:szCs w:val="20"/>
          <w:lang w:eastAsia="hu-HU"/>
        </w:rPr>
      </w:pPr>
    </w:p>
    <w:p w14:paraId="5AF445BF" w14:textId="210A1424" w:rsidR="006D38F2" w:rsidRPr="00567A05" w:rsidRDefault="006D38F2" w:rsidP="006D38F2">
      <w:pPr>
        <w:spacing w:after="0" w:line="240" w:lineRule="auto"/>
        <w:jc w:val="both"/>
        <w:rPr>
          <w:rFonts w:ascii="Times New Roman" w:eastAsia="Times New Roman" w:hAnsi="Times New Roman"/>
          <w:b/>
          <w:iCs/>
          <w:sz w:val="24"/>
          <w:szCs w:val="20"/>
          <w:lang w:eastAsia="hu-HU"/>
        </w:rPr>
      </w:pPr>
      <w:r w:rsidRPr="00567A05">
        <w:rPr>
          <w:rFonts w:ascii="Times New Roman" w:eastAsia="Times New Roman" w:hAnsi="Times New Roman"/>
          <w:b/>
          <w:iCs/>
          <w:sz w:val="24"/>
          <w:szCs w:val="20"/>
          <w:lang w:eastAsia="hu-HU"/>
        </w:rPr>
        <w:t>Gyermekek csoportok szerinti megoszlása</w:t>
      </w:r>
    </w:p>
    <w:p w14:paraId="68249FE1" w14:textId="77777777" w:rsidR="006D38F2" w:rsidRPr="006D38F2" w:rsidRDefault="006D38F2" w:rsidP="006D38F2">
      <w:pPr>
        <w:spacing w:after="0" w:line="240" w:lineRule="auto"/>
        <w:jc w:val="both"/>
        <w:rPr>
          <w:rFonts w:ascii="Times New Roman" w:eastAsia="Times New Roman" w:hAnsi="Times New Roman"/>
          <w:b/>
          <w:i/>
          <w:sz w:val="24"/>
          <w:szCs w:val="20"/>
          <w:lang w:eastAsia="hu-HU"/>
        </w:rPr>
      </w:pPr>
    </w:p>
    <w:p w14:paraId="60165F5E" w14:textId="0F99E39C" w:rsidR="006D38F2" w:rsidRPr="006D38F2" w:rsidRDefault="006D38F2" w:rsidP="006D38F2">
      <w:pPr>
        <w:tabs>
          <w:tab w:val="left" w:pos="720"/>
        </w:tabs>
        <w:spacing w:after="16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xml:space="preserve"> évben is változatlanul nagy igény volt a bölcsőde napközbeni ellátás iránt</w:t>
      </w:r>
      <w:r w:rsidR="00947989">
        <w:rPr>
          <w:rFonts w:ascii="Times New Roman" w:hAnsi="Times New Roman"/>
          <w:sz w:val="24"/>
          <w:szCs w:val="24"/>
        </w:rPr>
        <w:t>.</w:t>
      </w:r>
    </w:p>
    <w:p w14:paraId="0242948D" w14:textId="1DBDA1A1" w:rsidR="006D38F2" w:rsidRDefault="006D38F2" w:rsidP="006D38F2">
      <w:pPr>
        <w:spacing w:after="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nevelési évben 100 %-os feltöltöttséggel működött a 4 db bölcsődei és 2 db mini bölcsődei csoport, vegyes életkorú gyermekekkel.</w:t>
      </w:r>
    </w:p>
    <w:p w14:paraId="693FF2E8" w14:textId="77777777" w:rsidR="00947989" w:rsidRPr="006D38F2" w:rsidRDefault="00947989" w:rsidP="006D38F2">
      <w:pPr>
        <w:spacing w:after="0" w:line="259" w:lineRule="auto"/>
        <w:jc w:val="both"/>
        <w:rPr>
          <w:rFonts w:ascii="Times New Roman" w:hAnsi="Times New Roman"/>
          <w:sz w:val="24"/>
          <w:szCs w:val="24"/>
        </w:rPr>
      </w:pPr>
    </w:p>
    <w:p w14:paraId="4F49A0F1" w14:textId="77777777" w:rsidR="006D38F2" w:rsidRPr="006D38F2" w:rsidRDefault="006D38F2" w:rsidP="006D38F2">
      <w:pPr>
        <w:spacing w:after="0" w:line="259" w:lineRule="auto"/>
        <w:jc w:val="both"/>
        <w:rPr>
          <w:rFonts w:ascii="Times New Roman" w:hAnsi="Times New Roman"/>
          <w:sz w:val="24"/>
          <w:szCs w:val="24"/>
        </w:rPr>
      </w:pPr>
      <w:r w:rsidRPr="006D38F2">
        <w:rPr>
          <w:rFonts w:ascii="Times New Roman" w:hAnsi="Times New Roman"/>
          <w:b/>
          <w:sz w:val="24"/>
          <w:szCs w:val="24"/>
        </w:rPr>
        <w:t>2024/2025.</w:t>
      </w:r>
      <w:r w:rsidRPr="006D38F2">
        <w:rPr>
          <w:rFonts w:ascii="Times New Roman" w:hAnsi="Times New Roman"/>
          <w:sz w:val="24"/>
          <w:szCs w:val="24"/>
        </w:rPr>
        <w:t xml:space="preserve"> nevelési évre </w:t>
      </w:r>
      <w:r w:rsidRPr="006D38F2">
        <w:rPr>
          <w:rFonts w:ascii="Times New Roman" w:hAnsi="Times New Roman"/>
          <w:b/>
          <w:sz w:val="24"/>
          <w:szCs w:val="24"/>
        </w:rPr>
        <w:t>40</w:t>
      </w:r>
      <w:r w:rsidRPr="006D38F2">
        <w:rPr>
          <w:rFonts w:ascii="Times New Roman" w:hAnsi="Times New Roman"/>
          <w:sz w:val="24"/>
          <w:szCs w:val="24"/>
        </w:rPr>
        <w:t xml:space="preserve"> fő szülő nyújtott be kérelmet, ebből senki nem került várólistára.</w:t>
      </w:r>
    </w:p>
    <w:p w14:paraId="6FD12708" w14:textId="56B00E7A" w:rsidR="005E5E62" w:rsidRDefault="006D38F2" w:rsidP="006D38F2">
      <w:pPr>
        <w:spacing w:after="0" w:line="240" w:lineRule="auto"/>
        <w:rPr>
          <w:rFonts w:ascii="Times New Roman" w:hAnsi="Times New Roman"/>
          <w:sz w:val="24"/>
          <w:szCs w:val="24"/>
        </w:rPr>
      </w:pPr>
      <w:r w:rsidRPr="006D38F2">
        <w:rPr>
          <w:rFonts w:ascii="Times New Roman" w:hAnsi="Times New Roman"/>
          <w:sz w:val="24"/>
          <w:szCs w:val="24"/>
        </w:rPr>
        <w:t xml:space="preserve">Óvodai nevelésbe távozók száma: </w:t>
      </w:r>
      <w:r w:rsidRPr="006D38F2">
        <w:rPr>
          <w:rFonts w:ascii="Times New Roman" w:hAnsi="Times New Roman"/>
          <w:b/>
          <w:sz w:val="24"/>
          <w:szCs w:val="24"/>
        </w:rPr>
        <w:t xml:space="preserve">37 fő </w:t>
      </w:r>
      <w:r w:rsidRPr="006D38F2">
        <w:rPr>
          <w:rFonts w:ascii="Times New Roman" w:hAnsi="Times New Roman"/>
          <w:sz w:val="24"/>
          <w:szCs w:val="24"/>
        </w:rPr>
        <w:t>gyermek. (2024.09.01.-2025.08.31.)</w:t>
      </w:r>
    </w:p>
    <w:p w14:paraId="6F750F45" w14:textId="77777777" w:rsidR="006D38F2" w:rsidRDefault="006D38F2" w:rsidP="006D38F2">
      <w:pPr>
        <w:spacing w:after="0" w:line="240" w:lineRule="auto"/>
        <w:rPr>
          <w:rFonts w:ascii="Times New Roman" w:hAnsi="Times New Roman"/>
          <w:sz w:val="24"/>
          <w:szCs w:val="24"/>
        </w:rPr>
      </w:pPr>
    </w:p>
    <w:p w14:paraId="06331060" w14:textId="77777777" w:rsidR="006D38F2" w:rsidRPr="003E74FD" w:rsidRDefault="006D38F2" w:rsidP="006D38F2">
      <w:pPr>
        <w:spacing w:after="0" w:line="240" w:lineRule="auto"/>
        <w:rPr>
          <w:rFonts w:ascii="Times New Roman" w:hAnsi="Times New Roman"/>
          <w:bCs/>
          <w:sz w:val="24"/>
          <w:szCs w:val="24"/>
          <w:u w:val="single"/>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3024"/>
        <w:gridCol w:w="3024"/>
      </w:tblGrid>
      <w:tr w:rsidR="006D38F2" w:rsidRPr="006D38F2" w14:paraId="119F15FD" w14:textId="77777777" w:rsidTr="00A00233">
        <w:tc>
          <w:tcPr>
            <w:tcW w:w="3024" w:type="dxa"/>
            <w:shd w:val="clear" w:color="auto" w:fill="5B9BD5"/>
          </w:tcPr>
          <w:p w14:paraId="5AAD3B1B"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p>
        </w:tc>
        <w:tc>
          <w:tcPr>
            <w:tcW w:w="3024" w:type="dxa"/>
            <w:shd w:val="clear" w:color="auto" w:fill="5B9BD5"/>
          </w:tcPr>
          <w:p w14:paraId="42C16DD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2025.05.31.</w:t>
            </w:r>
          </w:p>
        </w:tc>
      </w:tr>
      <w:tr w:rsidR="006D38F2" w:rsidRPr="006D38F2" w14:paraId="0CAFCF3B" w14:textId="77777777" w:rsidTr="00A00233">
        <w:tc>
          <w:tcPr>
            <w:tcW w:w="3024" w:type="dxa"/>
          </w:tcPr>
          <w:p w14:paraId="1F1B58B0" w14:textId="77777777" w:rsidR="006D38F2" w:rsidRPr="006D38F2" w:rsidRDefault="006D38F2" w:rsidP="006D38F2">
            <w:pPr>
              <w:spacing w:after="0" w:line="240" w:lineRule="auto"/>
              <w:jc w:val="both"/>
              <w:rPr>
                <w:rFonts w:ascii="Times New Roman" w:eastAsia="Times New Roman" w:hAnsi="Times New Roman"/>
                <w:i/>
                <w:sz w:val="24"/>
                <w:szCs w:val="20"/>
                <w:lang w:eastAsia="hu-HU"/>
              </w:rPr>
            </w:pPr>
          </w:p>
        </w:tc>
        <w:tc>
          <w:tcPr>
            <w:tcW w:w="3024" w:type="dxa"/>
          </w:tcPr>
          <w:p w14:paraId="7726203E"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w:t>
            </w:r>
          </w:p>
        </w:tc>
      </w:tr>
      <w:tr w:rsidR="006D38F2" w:rsidRPr="006D38F2" w14:paraId="79E526D1" w14:textId="77777777" w:rsidTr="00A00233">
        <w:tc>
          <w:tcPr>
            <w:tcW w:w="3024" w:type="dxa"/>
          </w:tcPr>
          <w:p w14:paraId="4FADC2B4"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Cica csoport</w:t>
            </w:r>
          </w:p>
        </w:tc>
        <w:tc>
          <w:tcPr>
            <w:tcW w:w="3024" w:type="dxa"/>
          </w:tcPr>
          <w:p w14:paraId="58135D0A"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13 fő (ebből 1 fő SNI-s)</w:t>
            </w:r>
          </w:p>
        </w:tc>
      </w:tr>
      <w:tr w:rsidR="006D38F2" w:rsidRPr="006D38F2" w14:paraId="0F9A9BBA" w14:textId="77777777" w:rsidTr="00A00233">
        <w:tc>
          <w:tcPr>
            <w:tcW w:w="3024" w:type="dxa"/>
          </w:tcPr>
          <w:p w14:paraId="670F0620"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Maci csoport</w:t>
            </w:r>
          </w:p>
        </w:tc>
        <w:tc>
          <w:tcPr>
            <w:tcW w:w="3024" w:type="dxa"/>
          </w:tcPr>
          <w:p w14:paraId="466AF089"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12 fő</w:t>
            </w:r>
          </w:p>
        </w:tc>
      </w:tr>
      <w:tr w:rsidR="006D38F2" w:rsidRPr="006D38F2" w14:paraId="76C63F04" w14:textId="77777777" w:rsidTr="00A00233">
        <w:trPr>
          <w:trHeight w:val="123"/>
        </w:trPr>
        <w:tc>
          <w:tcPr>
            <w:tcW w:w="3024" w:type="dxa"/>
            <w:tcBorders>
              <w:top w:val="nil"/>
            </w:tcBorders>
          </w:tcPr>
          <w:p w14:paraId="3954EDE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Katica csoport</w:t>
            </w:r>
          </w:p>
        </w:tc>
        <w:tc>
          <w:tcPr>
            <w:tcW w:w="3024" w:type="dxa"/>
            <w:tcBorders>
              <w:top w:val="nil"/>
            </w:tcBorders>
          </w:tcPr>
          <w:p w14:paraId="0A36E39A"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10 fő</w:t>
            </w:r>
          </w:p>
        </w:tc>
      </w:tr>
      <w:tr w:rsidR="006D38F2" w:rsidRPr="006D38F2" w14:paraId="263D1513" w14:textId="77777777" w:rsidTr="00A00233">
        <w:trPr>
          <w:trHeight w:val="123"/>
        </w:trPr>
        <w:tc>
          <w:tcPr>
            <w:tcW w:w="3024" w:type="dxa"/>
            <w:tcBorders>
              <w:top w:val="nil"/>
            </w:tcBorders>
          </w:tcPr>
          <w:p w14:paraId="2E6C85DF"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Süni csoport</w:t>
            </w:r>
          </w:p>
        </w:tc>
        <w:tc>
          <w:tcPr>
            <w:tcW w:w="3024" w:type="dxa"/>
            <w:tcBorders>
              <w:top w:val="nil"/>
            </w:tcBorders>
          </w:tcPr>
          <w:p w14:paraId="14589AF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12 fő</w:t>
            </w:r>
          </w:p>
        </w:tc>
      </w:tr>
      <w:tr w:rsidR="006D38F2" w:rsidRPr="006D38F2" w14:paraId="3BEA90C4" w14:textId="77777777" w:rsidTr="00A00233">
        <w:tc>
          <w:tcPr>
            <w:tcW w:w="3024" w:type="dxa"/>
          </w:tcPr>
          <w:p w14:paraId="105E479B"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Csiga</w:t>
            </w:r>
          </w:p>
        </w:tc>
        <w:tc>
          <w:tcPr>
            <w:tcW w:w="3024" w:type="dxa"/>
          </w:tcPr>
          <w:p w14:paraId="0BEDC6A6"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7 fő</w:t>
            </w:r>
          </w:p>
        </w:tc>
      </w:tr>
      <w:tr w:rsidR="006D38F2" w:rsidRPr="006D38F2" w14:paraId="229CAD10" w14:textId="77777777" w:rsidTr="00A00233">
        <w:tc>
          <w:tcPr>
            <w:tcW w:w="3024" w:type="dxa"/>
          </w:tcPr>
          <w:p w14:paraId="30C08D77"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Biga</w:t>
            </w:r>
          </w:p>
        </w:tc>
        <w:tc>
          <w:tcPr>
            <w:tcW w:w="3024" w:type="dxa"/>
          </w:tcPr>
          <w:p w14:paraId="65FFD509"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    6 fő (ebből 1 fő SNI-s)</w:t>
            </w:r>
          </w:p>
        </w:tc>
      </w:tr>
      <w:tr w:rsidR="006D38F2" w:rsidRPr="006D38F2" w14:paraId="044A53D2" w14:textId="77777777" w:rsidTr="00A00233">
        <w:tc>
          <w:tcPr>
            <w:tcW w:w="3024" w:type="dxa"/>
            <w:tcBorders>
              <w:bottom w:val="single" w:sz="18" w:space="0" w:color="000000"/>
            </w:tcBorders>
          </w:tcPr>
          <w:p w14:paraId="6FA7FCC7" w14:textId="77777777" w:rsidR="006D38F2" w:rsidRPr="006D38F2" w:rsidRDefault="006D38F2" w:rsidP="006D38F2">
            <w:pPr>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Összesen:</w:t>
            </w:r>
          </w:p>
        </w:tc>
        <w:tc>
          <w:tcPr>
            <w:tcW w:w="3024" w:type="dxa"/>
            <w:tcBorders>
              <w:bottom w:val="single" w:sz="18" w:space="0" w:color="000000"/>
            </w:tcBorders>
          </w:tcPr>
          <w:p w14:paraId="1A994074" w14:textId="77777777" w:rsidR="006D38F2" w:rsidRPr="006D38F2" w:rsidRDefault="006D38F2" w:rsidP="006D38F2">
            <w:pPr>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 xml:space="preserve">  60 fő</w:t>
            </w:r>
          </w:p>
        </w:tc>
      </w:tr>
    </w:tbl>
    <w:p w14:paraId="29270FDB" w14:textId="77777777" w:rsidR="00D571E1" w:rsidRPr="008C4789" w:rsidRDefault="00D571E1" w:rsidP="00D571E1">
      <w:pPr>
        <w:spacing w:after="0" w:line="240" w:lineRule="auto"/>
        <w:rPr>
          <w:rFonts w:ascii="Times New Roman" w:hAnsi="Times New Roman"/>
          <w:bCs/>
          <w:sz w:val="24"/>
          <w:szCs w:val="24"/>
        </w:rPr>
      </w:pPr>
    </w:p>
    <w:p w14:paraId="2C3B1439" w14:textId="77777777" w:rsidR="00D42F65" w:rsidRDefault="00D42F65">
      <w:pPr>
        <w:rPr>
          <w:color w:val="EE0000"/>
        </w:rPr>
      </w:pPr>
    </w:p>
    <w:p w14:paraId="5F0BBEC6" w14:textId="1D57AC8D" w:rsidR="004D7B19" w:rsidRDefault="006D38F2">
      <w:pPr>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A 62 férőhelyen, 60 kisgyermekkel</w:t>
      </w:r>
      <w:r w:rsidR="00615C77">
        <w:rPr>
          <w:rFonts w:ascii="Times New Roman" w:eastAsia="Times New Roman" w:hAnsi="Times New Roman"/>
          <w:sz w:val="24"/>
          <w:szCs w:val="24"/>
          <w:lang w:eastAsia="hu-HU"/>
        </w:rPr>
        <w:t xml:space="preserve"> ( 2 fő SNI-s gyermek duplán számít)</w:t>
      </w:r>
      <w:r w:rsidRPr="006D38F2">
        <w:rPr>
          <w:rFonts w:ascii="Times New Roman" w:eastAsia="Times New Roman" w:hAnsi="Times New Roman"/>
          <w:sz w:val="24"/>
          <w:szCs w:val="24"/>
          <w:lang w:eastAsia="hu-HU"/>
        </w:rPr>
        <w:t>, 4+2 csoportban, 2-2 gondozónővel (délelőttös-délutános) végeztük a gondozási, nevelési feladatokat. Év közben az előjegyzésben lévő gyermekek közül mindenki felvételre került.  2025. május 31-én beíratott gyermeklétszámunk 60 fő</w:t>
      </w:r>
      <w:r>
        <w:rPr>
          <w:rFonts w:ascii="Times New Roman" w:eastAsia="Times New Roman" w:hAnsi="Times New Roman"/>
          <w:sz w:val="24"/>
          <w:szCs w:val="24"/>
          <w:lang w:eastAsia="hu-HU"/>
        </w:rPr>
        <w:t>.</w:t>
      </w:r>
    </w:p>
    <w:p w14:paraId="0F49EA7E" w14:textId="3E2809BB" w:rsidR="006D38F2" w:rsidRPr="00567A05" w:rsidRDefault="006D38F2" w:rsidP="006D38F2">
      <w:pPr>
        <w:spacing w:after="0" w:line="240" w:lineRule="auto"/>
        <w:jc w:val="both"/>
        <w:rPr>
          <w:rFonts w:ascii="Times New Roman" w:eastAsia="Times New Roman" w:hAnsi="Times New Roman"/>
          <w:iCs/>
          <w:sz w:val="24"/>
          <w:szCs w:val="24"/>
          <w:lang w:eastAsia="hu-HU"/>
        </w:rPr>
      </w:pPr>
      <w:r w:rsidRPr="00567A05">
        <w:rPr>
          <w:rFonts w:ascii="Times New Roman" w:eastAsia="Times New Roman" w:hAnsi="Times New Roman"/>
          <w:b/>
          <w:iCs/>
          <w:sz w:val="24"/>
          <w:szCs w:val="24"/>
          <w:lang w:eastAsia="hu-HU"/>
        </w:rPr>
        <w:t>Korcsoport szerinti megoszlás</w:t>
      </w:r>
    </w:p>
    <w:p w14:paraId="4D27F30D"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p>
    <w:p w14:paraId="10A428EB"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r w:rsidRPr="006D38F2">
        <w:rPr>
          <w:rFonts w:ascii="Times New Roman" w:eastAsia="Times New Roman" w:hAnsi="Times New Roman"/>
          <w:i/>
          <w:sz w:val="24"/>
          <w:szCs w:val="24"/>
          <w:lang w:eastAsia="hu-HU"/>
        </w:rPr>
        <w:t>Bölcsődei csoportokban:</w:t>
      </w:r>
    </w:p>
    <w:p w14:paraId="1AEA1B57" w14:textId="77777777" w:rsidR="006D38F2" w:rsidRDefault="006D38F2">
      <w:pPr>
        <w:rPr>
          <w:color w:val="EE0000"/>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2"/>
        <w:gridCol w:w="1842"/>
        <w:gridCol w:w="1842"/>
        <w:gridCol w:w="1842"/>
        <w:gridCol w:w="1860"/>
      </w:tblGrid>
      <w:tr w:rsidR="006D38F2" w:rsidRPr="006D38F2" w14:paraId="4CC4E7DF" w14:textId="77777777" w:rsidTr="00A00233">
        <w:tc>
          <w:tcPr>
            <w:tcW w:w="1842" w:type="dxa"/>
            <w:tcBorders>
              <w:top w:val="single" w:sz="4" w:space="0" w:color="auto"/>
              <w:left w:val="single" w:sz="4" w:space="0" w:color="auto"/>
              <w:bottom w:val="single" w:sz="4" w:space="0" w:color="auto"/>
              <w:right w:val="single" w:sz="4" w:space="0" w:color="auto"/>
            </w:tcBorders>
            <w:shd w:val="clear" w:color="auto" w:fill="FFD966"/>
          </w:tcPr>
          <w:p w14:paraId="5F09B5A5"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hideMark/>
          </w:tcPr>
          <w:p w14:paraId="128A6079"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12-23 hónapos</w:t>
            </w: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61A3BA27" w14:textId="2818DB6A"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24-</w:t>
            </w:r>
            <w:r w:rsidR="00C04A23">
              <w:rPr>
                <w:rFonts w:ascii="Times New Roman" w:eastAsia="Times New Roman" w:hAnsi="Times New Roman"/>
                <w:sz w:val="24"/>
                <w:szCs w:val="24"/>
                <w:lang w:eastAsia="hu-HU"/>
              </w:rPr>
              <w:t>3</w:t>
            </w:r>
            <w:r w:rsidRPr="006D38F2">
              <w:rPr>
                <w:rFonts w:ascii="Times New Roman" w:eastAsia="Times New Roman" w:hAnsi="Times New Roman"/>
                <w:sz w:val="24"/>
                <w:szCs w:val="24"/>
                <w:lang w:eastAsia="hu-HU"/>
              </w:rPr>
              <w:t>5 hónapos</w:t>
            </w:r>
          </w:p>
          <w:p w14:paraId="61294CD9"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08760324"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36-47 hónapos</w:t>
            </w:r>
          </w:p>
          <w:p w14:paraId="32633B8B"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60" w:type="dxa"/>
            <w:shd w:val="clear" w:color="auto" w:fill="FFD966"/>
          </w:tcPr>
          <w:p w14:paraId="23F01791" w14:textId="77777777" w:rsidR="006D38F2" w:rsidRPr="006D38F2" w:rsidRDefault="006D38F2" w:rsidP="006D38F2">
            <w:pPr>
              <w:spacing w:after="160" w:line="259" w:lineRule="auto"/>
              <w:rPr>
                <w:rFonts w:ascii="Times New Roman" w:hAnsi="Times New Roman"/>
                <w:sz w:val="24"/>
                <w:szCs w:val="24"/>
              </w:rPr>
            </w:pPr>
            <w:r w:rsidRPr="006D38F2">
              <w:rPr>
                <w:rFonts w:ascii="Times New Roman" w:hAnsi="Times New Roman"/>
                <w:sz w:val="24"/>
                <w:szCs w:val="24"/>
              </w:rPr>
              <w:t>48-59 hónapos</w:t>
            </w:r>
          </w:p>
        </w:tc>
      </w:tr>
      <w:tr w:rsidR="006D38F2" w:rsidRPr="006D38F2" w14:paraId="42FBFC54" w14:textId="77777777" w:rsidTr="00A00233">
        <w:tc>
          <w:tcPr>
            <w:tcW w:w="1842" w:type="dxa"/>
            <w:tcBorders>
              <w:top w:val="single" w:sz="4" w:space="0" w:color="auto"/>
              <w:left w:val="single" w:sz="4" w:space="0" w:color="auto"/>
              <w:bottom w:val="single" w:sz="4" w:space="0" w:color="auto"/>
              <w:right w:val="single" w:sz="4" w:space="0" w:color="auto"/>
            </w:tcBorders>
            <w:hideMark/>
          </w:tcPr>
          <w:p w14:paraId="390039D1"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2025.05.31.</w:t>
            </w:r>
          </w:p>
        </w:tc>
        <w:tc>
          <w:tcPr>
            <w:tcW w:w="1842" w:type="dxa"/>
            <w:tcBorders>
              <w:top w:val="single" w:sz="4" w:space="0" w:color="auto"/>
              <w:left w:val="single" w:sz="4" w:space="0" w:color="auto"/>
              <w:bottom w:val="single" w:sz="4" w:space="0" w:color="auto"/>
              <w:right w:val="single" w:sz="4" w:space="0" w:color="auto"/>
            </w:tcBorders>
            <w:hideMark/>
          </w:tcPr>
          <w:p w14:paraId="58B6DEAA"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 fő</w:t>
            </w:r>
          </w:p>
        </w:tc>
        <w:tc>
          <w:tcPr>
            <w:tcW w:w="1842" w:type="dxa"/>
            <w:tcBorders>
              <w:top w:val="single" w:sz="4" w:space="0" w:color="auto"/>
              <w:left w:val="single" w:sz="4" w:space="0" w:color="auto"/>
              <w:bottom w:val="single" w:sz="4" w:space="0" w:color="auto"/>
              <w:right w:val="single" w:sz="4" w:space="0" w:color="auto"/>
            </w:tcBorders>
            <w:hideMark/>
          </w:tcPr>
          <w:p w14:paraId="7A89147E"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32 fő</w:t>
            </w:r>
          </w:p>
        </w:tc>
        <w:tc>
          <w:tcPr>
            <w:tcW w:w="1842" w:type="dxa"/>
            <w:tcBorders>
              <w:top w:val="single" w:sz="4" w:space="0" w:color="auto"/>
              <w:left w:val="single" w:sz="4" w:space="0" w:color="auto"/>
              <w:bottom w:val="single" w:sz="4" w:space="0" w:color="auto"/>
              <w:right w:val="single" w:sz="4" w:space="0" w:color="auto"/>
            </w:tcBorders>
            <w:hideMark/>
          </w:tcPr>
          <w:p w14:paraId="77E425D3"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 fő</w:t>
            </w:r>
          </w:p>
        </w:tc>
        <w:tc>
          <w:tcPr>
            <w:tcW w:w="1860" w:type="dxa"/>
          </w:tcPr>
          <w:p w14:paraId="068BF9D4" w14:textId="77777777" w:rsidR="006D38F2" w:rsidRPr="006D38F2" w:rsidRDefault="006D38F2" w:rsidP="006D38F2">
            <w:pPr>
              <w:spacing w:after="160" w:line="259" w:lineRule="auto"/>
              <w:rPr>
                <w:rFonts w:ascii="Times New Roman" w:hAnsi="Times New Roman"/>
                <w:sz w:val="24"/>
                <w:szCs w:val="24"/>
              </w:rPr>
            </w:pPr>
            <w:r w:rsidRPr="006D38F2">
              <w:rPr>
                <w:rFonts w:ascii="Times New Roman" w:hAnsi="Times New Roman"/>
                <w:sz w:val="24"/>
                <w:szCs w:val="24"/>
              </w:rPr>
              <w:t>0 fő</w:t>
            </w:r>
          </w:p>
        </w:tc>
      </w:tr>
    </w:tbl>
    <w:p w14:paraId="174A8EF4" w14:textId="77777777" w:rsidR="006D38F2" w:rsidRDefault="006D38F2">
      <w:pPr>
        <w:rPr>
          <w:color w:val="EE0000"/>
        </w:rPr>
      </w:pPr>
    </w:p>
    <w:p w14:paraId="689D472F" w14:textId="77777777" w:rsidR="006D38F2" w:rsidRPr="006D38F2" w:rsidRDefault="006D38F2" w:rsidP="006D38F2">
      <w:pPr>
        <w:spacing w:after="0" w:line="240" w:lineRule="auto"/>
        <w:jc w:val="both"/>
        <w:rPr>
          <w:rFonts w:ascii="Times New Roman" w:eastAsia="Times New Roman" w:hAnsi="Times New Roman"/>
          <w:i/>
          <w:sz w:val="24"/>
          <w:szCs w:val="24"/>
          <w:lang w:eastAsia="hu-HU"/>
        </w:rPr>
      </w:pPr>
      <w:r w:rsidRPr="006D38F2">
        <w:rPr>
          <w:rFonts w:ascii="Times New Roman" w:eastAsia="Times New Roman" w:hAnsi="Times New Roman"/>
          <w:i/>
          <w:sz w:val="24"/>
          <w:szCs w:val="24"/>
          <w:lang w:eastAsia="hu-HU"/>
        </w:rPr>
        <w:t>Mini Bölcsődei csoportokban:</w:t>
      </w:r>
    </w:p>
    <w:p w14:paraId="7A74C63B" w14:textId="77777777" w:rsidR="006D38F2" w:rsidRDefault="006D38F2">
      <w:pPr>
        <w:rPr>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2"/>
        <w:gridCol w:w="1842"/>
        <w:gridCol w:w="1842"/>
        <w:gridCol w:w="1842"/>
      </w:tblGrid>
      <w:tr w:rsidR="006D38F2" w:rsidRPr="006D38F2" w14:paraId="6142C960" w14:textId="77777777" w:rsidTr="00A00233">
        <w:tc>
          <w:tcPr>
            <w:tcW w:w="1842" w:type="dxa"/>
            <w:tcBorders>
              <w:top w:val="single" w:sz="4" w:space="0" w:color="auto"/>
              <w:left w:val="single" w:sz="4" w:space="0" w:color="auto"/>
              <w:bottom w:val="single" w:sz="4" w:space="0" w:color="auto"/>
              <w:right w:val="single" w:sz="4" w:space="0" w:color="auto"/>
            </w:tcBorders>
            <w:shd w:val="clear" w:color="auto" w:fill="FFD966"/>
          </w:tcPr>
          <w:p w14:paraId="05FD6FA1"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hideMark/>
          </w:tcPr>
          <w:p w14:paraId="66B01594"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12-23 hónapos</w:t>
            </w: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0C38C169" w14:textId="70ED9ACA"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24-</w:t>
            </w:r>
            <w:r w:rsidR="00C04A23">
              <w:rPr>
                <w:rFonts w:ascii="Times New Roman" w:eastAsia="Times New Roman" w:hAnsi="Times New Roman"/>
                <w:sz w:val="24"/>
                <w:szCs w:val="24"/>
                <w:lang w:eastAsia="hu-HU"/>
              </w:rPr>
              <w:t>3</w:t>
            </w:r>
            <w:r w:rsidRPr="006D38F2">
              <w:rPr>
                <w:rFonts w:ascii="Times New Roman" w:eastAsia="Times New Roman" w:hAnsi="Times New Roman"/>
                <w:sz w:val="24"/>
                <w:szCs w:val="24"/>
                <w:lang w:eastAsia="hu-HU"/>
              </w:rPr>
              <w:t>5 hónapos</w:t>
            </w:r>
          </w:p>
          <w:p w14:paraId="7860892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c>
          <w:tcPr>
            <w:tcW w:w="1842" w:type="dxa"/>
            <w:tcBorders>
              <w:top w:val="single" w:sz="4" w:space="0" w:color="auto"/>
              <w:left w:val="single" w:sz="4" w:space="0" w:color="auto"/>
              <w:bottom w:val="single" w:sz="4" w:space="0" w:color="auto"/>
              <w:right w:val="single" w:sz="4" w:space="0" w:color="auto"/>
            </w:tcBorders>
            <w:shd w:val="clear" w:color="auto" w:fill="FFD966"/>
          </w:tcPr>
          <w:p w14:paraId="2A7B4762"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36-47 hónapos</w:t>
            </w:r>
          </w:p>
          <w:p w14:paraId="566E51BE"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p>
        </w:tc>
      </w:tr>
      <w:tr w:rsidR="006D38F2" w:rsidRPr="006D38F2" w14:paraId="5CFF11B8" w14:textId="77777777" w:rsidTr="00A00233">
        <w:tc>
          <w:tcPr>
            <w:tcW w:w="1842" w:type="dxa"/>
            <w:tcBorders>
              <w:top w:val="single" w:sz="4" w:space="0" w:color="auto"/>
              <w:left w:val="single" w:sz="4" w:space="0" w:color="auto"/>
              <w:bottom w:val="single" w:sz="4" w:space="0" w:color="auto"/>
              <w:right w:val="single" w:sz="4" w:space="0" w:color="auto"/>
            </w:tcBorders>
            <w:hideMark/>
          </w:tcPr>
          <w:p w14:paraId="5A346288"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2025.05.31.</w:t>
            </w:r>
          </w:p>
        </w:tc>
        <w:tc>
          <w:tcPr>
            <w:tcW w:w="1842" w:type="dxa"/>
            <w:tcBorders>
              <w:top w:val="single" w:sz="4" w:space="0" w:color="auto"/>
              <w:left w:val="single" w:sz="4" w:space="0" w:color="auto"/>
              <w:bottom w:val="single" w:sz="4" w:space="0" w:color="auto"/>
              <w:right w:val="single" w:sz="4" w:space="0" w:color="auto"/>
            </w:tcBorders>
            <w:hideMark/>
          </w:tcPr>
          <w:p w14:paraId="26B4E282"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 fő</w:t>
            </w:r>
          </w:p>
        </w:tc>
        <w:tc>
          <w:tcPr>
            <w:tcW w:w="1842" w:type="dxa"/>
            <w:tcBorders>
              <w:top w:val="single" w:sz="4" w:space="0" w:color="auto"/>
              <w:left w:val="single" w:sz="4" w:space="0" w:color="auto"/>
              <w:bottom w:val="single" w:sz="4" w:space="0" w:color="auto"/>
              <w:right w:val="single" w:sz="4" w:space="0" w:color="auto"/>
            </w:tcBorders>
            <w:hideMark/>
          </w:tcPr>
          <w:p w14:paraId="04626CA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 fő</w:t>
            </w:r>
          </w:p>
        </w:tc>
        <w:tc>
          <w:tcPr>
            <w:tcW w:w="1842" w:type="dxa"/>
            <w:tcBorders>
              <w:top w:val="single" w:sz="4" w:space="0" w:color="auto"/>
              <w:left w:val="single" w:sz="4" w:space="0" w:color="auto"/>
              <w:bottom w:val="single" w:sz="4" w:space="0" w:color="auto"/>
              <w:right w:val="single" w:sz="4" w:space="0" w:color="auto"/>
            </w:tcBorders>
            <w:hideMark/>
          </w:tcPr>
          <w:p w14:paraId="4EEFB4FC" w14:textId="77777777" w:rsidR="006D38F2" w:rsidRPr="006D38F2" w:rsidRDefault="006D38F2" w:rsidP="006D38F2">
            <w:pPr>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 fő</w:t>
            </w:r>
          </w:p>
        </w:tc>
      </w:tr>
    </w:tbl>
    <w:p w14:paraId="0B2988DF" w14:textId="77777777" w:rsidR="006D38F2" w:rsidRDefault="006D38F2">
      <w:pPr>
        <w:rPr>
          <w:color w:val="EE0000"/>
        </w:rPr>
      </w:pPr>
    </w:p>
    <w:p w14:paraId="75D348BE" w14:textId="47836707" w:rsidR="006D38F2" w:rsidRPr="006D38F2"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Érdekesség, hogy eddig a szülők elsősorban a GYED letelte után igényelték az intézményi elhelyezést, most már többségében a GYED igénybevétele mellett munkát vállalnak is, mert a családoknak nagy szüksége van mindkét szülő jövedelmére, hiszen így is komoly anyagi nehézségekkel küzdenek.</w:t>
      </w:r>
    </w:p>
    <w:p w14:paraId="5522DA05" w14:textId="774B956B" w:rsidR="006D38F2" w:rsidRPr="00947989"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w:t>
      </w:r>
    </w:p>
    <w:p w14:paraId="3512D77F" w14:textId="1FD253B3" w:rsidR="006D38F2" w:rsidRPr="006D38F2" w:rsidRDefault="006D38F2" w:rsidP="006D38F2">
      <w:pPr>
        <w:suppressAutoHyphens/>
        <w:spacing w:after="0" w:line="240" w:lineRule="auto"/>
        <w:jc w:val="both"/>
        <w:rPr>
          <w:rFonts w:ascii="Times New Roman" w:eastAsia="Times New Roman" w:hAnsi="Times New Roman"/>
          <w:sz w:val="24"/>
          <w:szCs w:val="24"/>
          <w:lang w:eastAsia="hu-HU"/>
        </w:rPr>
      </w:pPr>
      <w:r w:rsidRPr="006D38F2">
        <w:rPr>
          <w:rFonts w:ascii="Times New Roman" w:eastAsia="Times New Roman" w:hAnsi="Times New Roman"/>
          <w:b/>
          <w:sz w:val="24"/>
          <w:szCs w:val="20"/>
          <w:lang w:eastAsia="hu-HU"/>
        </w:rPr>
        <w:t>A bölcsőde szakmai munkája</w:t>
      </w:r>
    </w:p>
    <w:p w14:paraId="2EE1E945"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2BBED682"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Szakmai munkánk tekintetében törekszünk:</w:t>
      </w:r>
    </w:p>
    <w:p w14:paraId="5337F5EB" w14:textId="77777777" w:rsidR="006D38F2" w:rsidRPr="006D38F2" w:rsidRDefault="006D38F2" w:rsidP="006D38F2">
      <w:pPr>
        <w:numPr>
          <w:ilvl w:val="0"/>
          <w:numId w:val="6"/>
        </w:num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magas színvonalú gondozás, nevelés kialakítására</w:t>
      </w:r>
    </w:p>
    <w:p w14:paraId="24E21728" w14:textId="77777777" w:rsidR="006D38F2" w:rsidRPr="006D38F2" w:rsidRDefault="006D38F2" w:rsidP="006D38F2">
      <w:pPr>
        <w:numPr>
          <w:ilvl w:val="0"/>
          <w:numId w:val="6"/>
        </w:num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a bölcsődei élet napirend és heti rend szerinti megszervezésére</w:t>
      </w:r>
    </w:p>
    <w:p w14:paraId="109F2AC2"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3F24EAC3" w14:textId="62E1CD92"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A bölcsődénk pedagógiai hitvallása</w:t>
      </w:r>
    </w:p>
    <w:p w14:paraId="064F070C" w14:textId="77777777" w:rsidR="006D38F2" w:rsidRPr="006D38F2" w:rsidRDefault="006D38F2" w:rsidP="006D38F2">
      <w:pPr>
        <w:suppressAutoHyphens/>
        <w:spacing w:after="0" w:line="240" w:lineRule="auto"/>
        <w:jc w:val="both"/>
        <w:rPr>
          <w:rFonts w:ascii="Times New Roman" w:eastAsia="Times New Roman" w:hAnsi="Times New Roman"/>
          <w:i/>
          <w:sz w:val="24"/>
          <w:szCs w:val="20"/>
          <w:lang w:eastAsia="hu-HU"/>
        </w:rPr>
      </w:pPr>
    </w:p>
    <w:p w14:paraId="19F2F765" w14:textId="29B0171E"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r w:rsidRPr="006D38F2">
        <w:rPr>
          <w:rFonts w:ascii="Times New Roman" w:eastAsia="Times New Roman" w:hAnsi="Times New Roman"/>
          <w:sz w:val="24"/>
          <w:szCs w:val="20"/>
          <w:lang w:eastAsia="hu-HU"/>
        </w:rPr>
        <w:t xml:space="preserve">A biztonságérzetet nyújtó érzelmi gazdag környezet kialakítása, melyben a gyermek saját képességei szerint fejlődhet, megízlelheti az önfeledt, aktív játék örömét, mely képessé teszi a későbbi élet során a kreatív tovább fejlődésre. Élmény és fantáziavilága gazdagodhat és kialakulhat az esztétika iránti érzékenysége. A bölcsődei nevelésben nagyon fontos a személyre szóló egyéni bánásmód, mely a gyermekek egyéni sajátosságához és igényeihez igazodó gondozást és nevelést jelenti. </w:t>
      </w:r>
    </w:p>
    <w:p w14:paraId="1E9D1599"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0B52511F" w14:textId="0B984830"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r w:rsidRPr="006D38F2">
        <w:rPr>
          <w:rFonts w:ascii="Times New Roman" w:eastAsia="Times New Roman" w:hAnsi="Times New Roman"/>
          <w:b/>
          <w:sz w:val="24"/>
          <w:szCs w:val="20"/>
          <w:lang w:eastAsia="hu-HU"/>
        </w:rPr>
        <w:t>Szülői elégedettségi vizsgálat</w:t>
      </w:r>
    </w:p>
    <w:p w14:paraId="6FFED120" w14:textId="77777777" w:rsidR="006D38F2" w:rsidRPr="006D38F2" w:rsidRDefault="006D38F2" w:rsidP="006D38F2">
      <w:pPr>
        <w:suppressAutoHyphens/>
        <w:spacing w:after="0" w:line="240" w:lineRule="auto"/>
        <w:jc w:val="both"/>
        <w:rPr>
          <w:rFonts w:ascii="Times New Roman" w:eastAsia="Times New Roman" w:hAnsi="Times New Roman"/>
          <w:b/>
          <w:sz w:val="24"/>
          <w:szCs w:val="20"/>
          <w:lang w:eastAsia="hu-HU"/>
        </w:rPr>
      </w:pPr>
    </w:p>
    <w:p w14:paraId="0E08198B" w14:textId="73477673" w:rsidR="006D38F2" w:rsidRDefault="006D38F2" w:rsidP="006D38F2">
      <w:pPr>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Szülői elégedettségi vizsgálat 2025. évben készült. 2025. évben a kitöltött kérdőívek darabszáma 56 db. A kérdőíveket a szülők anonim módon töltik ki és gyűjtőládába helyezik</w:t>
      </w:r>
    </w:p>
    <w:p w14:paraId="468DD616" w14:textId="77777777" w:rsidR="006D38F2" w:rsidRPr="006D38F2" w:rsidRDefault="006D38F2" w:rsidP="006D38F2">
      <w:pPr>
        <w:suppressAutoHyphens/>
        <w:spacing w:after="0" w:line="360" w:lineRule="auto"/>
        <w:rPr>
          <w:rFonts w:ascii="Times New Roman" w:eastAsia="Times New Roman" w:hAnsi="Times New Roman"/>
          <w:sz w:val="24"/>
          <w:szCs w:val="24"/>
          <w:u w:val="single"/>
          <w:lang w:eastAsia="hu-HU"/>
        </w:rPr>
      </w:pPr>
      <w:r w:rsidRPr="006D38F2">
        <w:rPr>
          <w:rFonts w:ascii="Times New Roman" w:eastAsia="Times New Roman" w:hAnsi="Times New Roman"/>
          <w:sz w:val="24"/>
          <w:szCs w:val="24"/>
          <w:u w:val="single"/>
          <w:lang w:eastAsia="hu-HU"/>
        </w:rPr>
        <w:lastRenderedPageBreak/>
        <w:t>A kérdések sorrendben és a válaszok átlagai:</w:t>
      </w:r>
    </w:p>
    <w:p w14:paraId="1734E2E1" w14:textId="77777777" w:rsidR="006D38F2" w:rsidRDefault="006D38F2" w:rsidP="006D38F2">
      <w:pPr>
        <w:rPr>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655"/>
        <w:gridCol w:w="703"/>
      </w:tblGrid>
      <w:tr w:rsidR="006D38F2" w:rsidRPr="006D38F2" w14:paraId="78898050"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365BBB4"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w:t>
            </w:r>
          </w:p>
        </w:tc>
        <w:tc>
          <w:tcPr>
            <w:tcW w:w="7655" w:type="dxa"/>
            <w:tcBorders>
              <w:top w:val="single" w:sz="4" w:space="0" w:color="auto"/>
              <w:left w:val="single" w:sz="4" w:space="0" w:color="auto"/>
              <w:bottom w:val="single" w:sz="4" w:space="0" w:color="auto"/>
              <w:right w:val="single" w:sz="4" w:space="0" w:color="auto"/>
            </w:tcBorders>
            <w:hideMark/>
          </w:tcPr>
          <w:p w14:paraId="30DEB47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gyermeke beszoktatásának menetével?</w:t>
            </w:r>
          </w:p>
        </w:tc>
        <w:tc>
          <w:tcPr>
            <w:tcW w:w="703" w:type="dxa"/>
            <w:tcBorders>
              <w:top w:val="single" w:sz="4" w:space="0" w:color="auto"/>
              <w:left w:val="single" w:sz="4" w:space="0" w:color="auto"/>
              <w:bottom w:val="single" w:sz="4" w:space="0" w:color="auto"/>
              <w:right w:val="single" w:sz="4" w:space="0" w:color="auto"/>
            </w:tcBorders>
            <w:hideMark/>
          </w:tcPr>
          <w:p w14:paraId="6ABD3AE6"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9,30</w:t>
            </w:r>
          </w:p>
        </w:tc>
      </w:tr>
      <w:tr w:rsidR="006D38F2" w:rsidRPr="006D38F2" w14:paraId="6520D396"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E0C7971"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2.</w:t>
            </w:r>
          </w:p>
        </w:tc>
        <w:tc>
          <w:tcPr>
            <w:tcW w:w="7655" w:type="dxa"/>
            <w:tcBorders>
              <w:top w:val="single" w:sz="4" w:space="0" w:color="auto"/>
              <w:left w:val="single" w:sz="4" w:space="0" w:color="auto"/>
              <w:bottom w:val="single" w:sz="4" w:space="0" w:color="auto"/>
              <w:right w:val="single" w:sz="4" w:space="0" w:color="auto"/>
            </w:tcBorders>
            <w:hideMark/>
          </w:tcPr>
          <w:p w14:paraId="4F9BD1F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kisgyermeknevelők munkájával?</w:t>
            </w:r>
          </w:p>
        </w:tc>
        <w:tc>
          <w:tcPr>
            <w:tcW w:w="703" w:type="dxa"/>
            <w:tcBorders>
              <w:top w:val="single" w:sz="4" w:space="0" w:color="auto"/>
              <w:left w:val="single" w:sz="4" w:space="0" w:color="auto"/>
              <w:bottom w:val="single" w:sz="4" w:space="0" w:color="auto"/>
              <w:right w:val="single" w:sz="4" w:space="0" w:color="auto"/>
            </w:tcBorders>
            <w:hideMark/>
          </w:tcPr>
          <w:p w14:paraId="27D302D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9,80</w:t>
            </w:r>
          </w:p>
        </w:tc>
      </w:tr>
      <w:tr w:rsidR="006D38F2" w:rsidRPr="006D38F2" w14:paraId="2D7EFCE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762076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3.</w:t>
            </w:r>
          </w:p>
        </w:tc>
        <w:tc>
          <w:tcPr>
            <w:tcW w:w="7655" w:type="dxa"/>
            <w:tcBorders>
              <w:top w:val="single" w:sz="4" w:space="0" w:color="auto"/>
              <w:left w:val="single" w:sz="4" w:space="0" w:color="auto"/>
              <w:bottom w:val="single" w:sz="4" w:space="0" w:color="auto"/>
              <w:right w:val="single" w:sz="4" w:space="0" w:color="auto"/>
            </w:tcBorders>
            <w:hideMark/>
          </w:tcPr>
          <w:p w14:paraId="46C288B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gyermeke fejlődésével?</w:t>
            </w:r>
          </w:p>
        </w:tc>
        <w:tc>
          <w:tcPr>
            <w:tcW w:w="703" w:type="dxa"/>
            <w:tcBorders>
              <w:top w:val="single" w:sz="4" w:space="0" w:color="auto"/>
              <w:left w:val="single" w:sz="4" w:space="0" w:color="auto"/>
              <w:bottom w:val="single" w:sz="4" w:space="0" w:color="auto"/>
              <w:right w:val="single" w:sz="4" w:space="0" w:color="auto"/>
            </w:tcBorders>
            <w:hideMark/>
          </w:tcPr>
          <w:p w14:paraId="30043C0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9,70</w:t>
            </w:r>
          </w:p>
        </w:tc>
      </w:tr>
      <w:tr w:rsidR="006D38F2" w:rsidRPr="006D38F2" w14:paraId="1DE7A6DF"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7BB9247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4.</w:t>
            </w:r>
          </w:p>
        </w:tc>
        <w:tc>
          <w:tcPr>
            <w:tcW w:w="7655" w:type="dxa"/>
            <w:tcBorders>
              <w:top w:val="single" w:sz="4" w:space="0" w:color="auto"/>
              <w:left w:val="single" w:sz="4" w:space="0" w:color="auto"/>
              <w:bottom w:val="single" w:sz="4" w:space="0" w:color="auto"/>
              <w:right w:val="single" w:sz="4" w:space="0" w:color="auto"/>
            </w:tcBorders>
            <w:hideMark/>
          </w:tcPr>
          <w:p w14:paraId="08BA22A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bölcsőde tájékoztatási formájával?</w:t>
            </w:r>
          </w:p>
        </w:tc>
        <w:tc>
          <w:tcPr>
            <w:tcW w:w="703" w:type="dxa"/>
            <w:tcBorders>
              <w:top w:val="single" w:sz="4" w:space="0" w:color="auto"/>
              <w:left w:val="single" w:sz="4" w:space="0" w:color="auto"/>
              <w:bottom w:val="single" w:sz="4" w:space="0" w:color="auto"/>
              <w:right w:val="single" w:sz="4" w:space="0" w:color="auto"/>
            </w:tcBorders>
            <w:hideMark/>
          </w:tcPr>
          <w:p w14:paraId="67CF7C7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9,60</w:t>
            </w:r>
          </w:p>
        </w:tc>
      </w:tr>
      <w:tr w:rsidR="006D38F2" w:rsidRPr="006D38F2" w14:paraId="756ECC9F"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5AF97C3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5.</w:t>
            </w:r>
          </w:p>
        </w:tc>
        <w:tc>
          <w:tcPr>
            <w:tcW w:w="7655" w:type="dxa"/>
            <w:tcBorders>
              <w:top w:val="single" w:sz="4" w:space="0" w:color="auto"/>
              <w:left w:val="single" w:sz="4" w:space="0" w:color="auto"/>
              <w:bottom w:val="single" w:sz="4" w:space="0" w:color="auto"/>
              <w:right w:val="single" w:sz="4" w:space="0" w:color="auto"/>
            </w:tcBorders>
            <w:hideMark/>
          </w:tcPr>
          <w:p w14:paraId="301F6DE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 bölcsődei élet szervezésével?</w:t>
            </w:r>
          </w:p>
        </w:tc>
        <w:tc>
          <w:tcPr>
            <w:tcW w:w="703" w:type="dxa"/>
            <w:tcBorders>
              <w:top w:val="single" w:sz="4" w:space="0" w:color="auto"/>
              <w:left w:val="single" w:sz="4" w:space="0" w:color="auto"/>
              <w:bottom w:val="single" w:sz="4" w:space="0" w:color="auto"/>
              <w:right w:val="single" w:sz="4" w:space="0" w:color="auto"/>
            </w:tcBorders>
            <w:hideMark/>
          </w:tcPr>
          <w:p w14:paraId="40C8E10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9,50</w:t>
            </w:r>
          </w:p>
        </w:tc>
      </w:tr>
      <w:tr w:rsidR="006D38F2" w:rsidRPr="006D38F2" w14:paraId="0D82EA6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6ACD73D"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6.</w:t>
            </w:r>
          </w:p>
        </w:tc>
        <w:tc>
          <w:tcPr>
            <w:tcW w:w="7655" w:type="dxa"/>
            <w:tcBorders>
              <w:top w:val="single" w:sz="4" w:space="0" w:color="auto"/>
              <w:left w:val="single" w:sz="4" w:space="0" w:color="auto"/>
              <w:bottom w:val="single" w:sz="4" w:space="0" w:color="auto"/>
              <w:right w:val="single" w:sz="4" w:space="0" w:color="auto"/>
            </w:tcBorders>
            <w:hideMark/>
          </w:tcPr>
          <w:p w14:paraId="1FCA132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Mennyire elégedett a bölcsődei étrend változatosságával? </w:t>
            </w:r>
          </w:p>
        </w:tc>
        <w:tc>
          <w:tcPr>
            <w:tcW w:w="703" w:type="dxa"/>
            <w:tcBorders>
              <w:top w:val="single" w:sz="4" w:space="0" w:color="auto"/>
              <w:left w:val="single" w:sz="4" w:space="0" w:color="auto"/>
              <w:bottom w:val="single" w:sz="4" w:space="0" w:color="auto"/>
              <w:right w:val="single" w:sz="4" w:space="0" w:color="auto"/>
            </w:tcBorders>
            <w:hideMark/>
          </w:tcPr>
          <w:p w14:paraId="264DB0C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9,25</w:t>
            </w:r>
          </w:p>
        </w:tc>
      </w:tr>
      <w:tr w:rsidR="006D38F2" w:rsidRPr="006D38F2" w14:paraId="778FCD24"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726748C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7.</w:t>
            </w:r>
          </w:p>
        </w:tc>
        <w:tc>
          <w:tcPr>
            <w:tcW w:w="7655" w:type="dxa"/>
            <w:tcBorders>
              <w:top w:val="single" w:sz="4" w:space="0" w:color="auto"/>
              <w:left w:val="single" w:sz="4" w:space="0" w:color="auto"/>
              <w:bottom w:val="single" w:sz="4" w:space="0" w:color="auto"/>
              <w:right w:val="single" w:sz="4" w:space="0" w:color="auto"/>
            </w:tcBorders>
            <w:hideMark/>
          </w:tcPr>
          <w:p w14:paraId="7F6018E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küllemével?</w:t>
            </w:r>
          </w:p>
        </w:tc>
        <w:tc>
          <w:tcPr>
            <w:tcW w:w="703" w:type="dxa"/>
            <w:tcBorders>
              <w:top w:val="single" w:sz="4" w:space="0" w:color="auto"/>
              <w:left w:val="single" w:sz="4" w:space="0" w:color="auto"/>
              <w:bottom w:val="single" w:sz="4" w:space="0" w:color="auto"/>
              <w:right w:val="single" w:sz="4" w:space="0" w:color="auto"/>
            </w:tcBorders>
            <w:hideMark/>
          </w:tcPr>
          <w:p w14:paraId="24A8B761"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71A487A1"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62BDD42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8.</w:t>
            </w:r>
          </w:p>
        </w:tc>
        <w:tc>
          <w:tcPr>
            <w:tcW w:w="7655" w:type="dxa"/>
            <w:tcBorders>
              <w:top w:val="single" w:sz="4" w:space="0" w:color="auto"/>
              <w:left w:val="single" w:sz="4" w:space="0" w:color="auto"/>
              <w:bottom w:val="single" w:sz="4" w:space="0" w:color="auto"/>
              <w:right w:val="single" w:sz="4" w:space="0" w:color="auto"/>
            </w:tcBorders>
            <w:hideMark/>
          </w:tcPr>
          <w:p w14:paraId="2781334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felszereltségével?</w:t>
            </w:r>
          </w:p>
        </w:tc>
        <w:tc>
          <w:tcPr>
            <w:tcW w:w="703" w:type="dxa"/>
            <w:tcBorders>
              <w:top w:val="single" w:sz="4" w:space="0" w:color="auto"/>
              <w:left w:val="single" w:sz="4" w:space="0" w:color="auto"/>
              <w:bottom w:val="single" w:sz="4" w:space="0" w:color="auto"/>
              <w:right w:val="single" w:sz="4" w:space="0" w:color="auto"/>
            </w:tcBorders>
            <w:hideMark/>
          </w:tcPr>
          <w:p w14:paraId="2299642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9,40</w:t>
            </w:r>
          </w:p>
        </w:tc>
      </w:tr>
      <w:tr w:rsidR="006D38F2" w:rsidRPr="006D38F2" w14:paraId="21D770B2"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FF42CA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w:t>
            </w:r>
          </w:p>
        </w:tc>
        <w:tc>
          <w:tcPr>
            <w:tcW w:w="7655" w:type="dxa"/>
            <w:tcBorders>
              <w:top w:val="single" w:sz="4" w:space="0" w:color="auto"/>
              <w:left w:val="single" w:sz="4" w:space="0" w:color="auto"/>
              <w:bottom w:val="single" w:sz="4" w:space="0" w:color="auto"/>
              <w:right w:val="single" w:sz="4" w:space="0" w:color="auto"/>
            </w:tcBorders>
            <w:hideMark/>
          </w:tcPr>
          <w:p w14:paraId="6562554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az intézmény tisztaságával?</w:t>
            </w:r>
          </w:p>
        </w:tc>
        <w:tc>
          <w:tcPr>
            <w:tcW w:w="703" w:type="dxa"/>
            <w:tcBorders>
              <w:top w:val="single" w:sz="4" w:space="0" w:color="auto"/>
              <w:left w:val="single" w:sz="4" w:space="0" w:color="auto"/>
              <w:bottom w:val="single" w:sz="4" w:space="0" w:color="auto"/>
              <w:right w:val="single" w:sz="4" w:space="0" w:color="auto"/>
            </w:tcBorders>
            <w:hideMark/>
          </w:tcPr>
          <w:p w14:paraId="086EE86E"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9,75</w:t>
            </w:r>
          </w:p>
        </w:tc>
      </w:tr>
      <w:tr w:rsidR="006D38F2" w:rsidRPr="006D38F2" w14:paraId="43BF29EE"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610B20F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10.</w:t>
            </w:r>
          </w:p>
        </w:tc>
        <w:tc>
          <w:tcPr>
            <w:tcW w:w="7655" w:type="dxa"/>
            <w:tcBorders>
              <w:top w:val="single" w:sz="4" w:space="0" w:color="auto"/>
              <w:left w:val="single" w:sz="4" w:space="0" w:color="auto"/>
              <w:bottom w:val="single" w:sz="4" w:space="0" w:color="auto"/>
              <w:right w:val="single" w:sz="4" w:space="0" w:color="auto"/>
            </w:tcBorders>
            <w:hideMark/>
          </w:tcPr>
          <w:p w14:paraId="02FDC9A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partnerek a kisgyermeknevelők a nevelésben?</w:t>
            </w:r>
          </w:p>
        </w:tc>
        <w:tc>
          <w:tcPr>
            <w:tcW w:w="703" w:type="dxa"/>
            <w:tcBorders>
              <w:top w:val="single" w:sz="4" w:space="0" w:color="auto"/>
              <w:left w:val="single" w:sz="4" w:space="0" w:color="auto"/>
              <w:bottom w:val="single" w:sz="4" w:space="0" w:color="auto"/>
              <w:right w:val="single" w:sz="4" w:space="0" w:color="auto"/>
            </w:tcBorders>
            <w:hideMark/>
          </w:tcPr>
          <w:p w14:paraId="5D2DDE8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9,80</w:t>
            </w:r>
          </w:p>
        </w:tc>
      </w:tr>
      <w:tr w:rsidR="006D38F2" w:rsidRPr="006D38F2" w14:paraId="7D1EC64E"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17B8591E"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11.</w:t>
            </w:r>
          </w:p>
        </w:tc>
        <w:tc>
          <w:tcPr>
            <w:tcW w:w="7655" w:type="dxa"/>
            <w:tcBorders>
              <w:top w:val="single" w:sz="4" w:space="0" w:color="auto"/>
              <w:left w:val="single" w:sz="4" w:space="0" w:color="auto"/>
              <w:bottom w:val="single" w:sz="4" w:space="0" w:color="auto"/>
              <w:right w:val="single" w:sz="4" w:space="0" w:color="auto"/>
            </w:tcBorders>
            <w:hideMark/>
          </w:tcPr>
          <w:p w14:paraId="163F9C9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veszi figyelembe a bölcsőde gyermeke egyéniségét?</w:t>
            </w:r>
          </w:p>
        </w:tc>
        <w:tc>
          <w:tcPr>
            <w:tcW w:w="703" w:type="dxa"/>
            <w:tcBorders>
              <w:top w:val="single" w:sz="4" w:space="0" w:color="auto"/>
              <w:left w:val="single" w:sz="4" w:space="0" w:color="auto"/>
              <w:bottom w:val="single" w:sz="4" w:space="0" w:color="auto"/>
              <w:right w:val="single" w:sz="4" w:space="0" w:color="auto"/>
            </w:tcBorders>
            <w:hideMark/>
          </w:tcPr>
          <w:p w14:paraId="2166BAF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9,38</w:t>
            </w:r>
          </w:p>
        </w:tc>
      </w:tr>
      <w:tr w:rsidR="006D38F2" w:rsidRPr="006D38F2" w14:paraId="491C1639"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20AA89DC"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12.</w:t>
            </w:r>
          </w:p>
        </w:tc>
        <w:tc>
          <w:tcPr>
            <w:tcW w:w="7655" w:type="dxa"/>
            <w:tcBorders>
              <w:top w:val="single" w:sz="4" w:space="0" w:color="auto"/>
              <w:left w:val="single" w:sz="4" w:space="0" w:color="auto"/>
              <w:bottom w:val="single" w:sz="4" w:space="0" w:color="auto"/>
              <w:right w:val="single" w:sz="4" w:space="0" w:color="auto"/>
            </w:tcBorders>
            <w:hideMark/>
          </w:tcPr>
          <w:p w14:paraId="4977899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érzékelhető a gyermekcentrikusság az intézményben?</w:t>
            </w:r>
          </w:p>
        </w:tc>
        <w:tc>
          <w:tcPr>
            <w:tcW w:w="703" w:type="dxa"/>
            <w:tcBorders>
              <w:top w:val="single" w:sz="4" w:space="0" w:color="auto"/>
              <w:left w:val="single" w:sz="4" w:space="0" w:color="auto"/>
              <w:bottom w:val="single" w:sz="4" w:space="0" w:color="auto"/>
              <w:right w:val="single" w:sz="4" w:space="0" w:color="auto"/>
            </w:tcBorders>
            <w:hideMark/>
          </w:tcPr>
          <w:p w14:paraId="09E59F47"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1C0A161B"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558D61B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13.</w:t>
            </w:r>
          </w:p>
        </w:tc>
        <w:tc>
          <w:tcPr>
            <w:tcW w:w="7655" w:type="dxa"/>
            <w:tcBorders>
              <w:top w:val="single" w:sz="4" w:space="0" w:color="auto"/>
              <w:left w:val="single" w:sz="4" w:space="0" w:color="auto"/>
              <w:bottom w:val="single" w:sz="4" w:space="0" w:color="auto"/>
              <w:right w:val="single" w:sz="4" w:space="0" w:color="auto"/>
            </w:tcBorders>
            <w:hideMark/>
          </w:tcPr>
          <w:p w14:paraId="2BEAC7F5"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érzi biztonságban gyermekét a bölcsődében?</w:t>
            </w:r>
          </w:p>
        </w:tc>
        <w:tc>
          <w:tcPr>
            <w:tcW w:w="703" w:type="dxa"/>
            <w:tcBorders>
              <w:top w:val="single" w:sz="4" w:space="0" w:color="auto"/>
              <w:left w:val="single" w:sz="4" w:space="0" w:color="auto"/>
              <w:bottom w:val="single" w:sz="4" w:space="0" w:color="auto"/>
              <w:right w:val="single" w:sz="4" w:space="0" w:color="auto"/>
            </w:tcBorders>
            <w:hideMark/>
          </w:tcPr>
          <w:p w14:paraId="6905BBF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9,78</w:t>
            </w:r>
          </w:p>
        </w:tc>
      </w:tr>
      <w:tr w:rsidR="006D38F2" w:rsidRPr="006D38F2" w14:paraId="784608BC"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49FED5E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14.</w:t>
            </w:r>
          </w:p>
        </w:tc>
        <w:tc>
          <w:tcPr>
            <w:tcW w:w="7655" w:type="dxa"/>
            <w:tcBorders>
              <w:top w:val="single" w:sz="4" w:space="0" w:color="auto"/>
              <w:left w:val="single" w:sz="4" w:space="0" w:color="auto"/>
              <w:bottom w:val="single" w:sz="4" w:space="0" w:color="auto"/>
              <w:right w:val="single" w:sz="4" w:space="0" w:color="auto"/>
            </w:tcBorders>
            <w:hideMark/>
          </w:tcPr>
          <w:p w14:paraId="506220A4"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érzi jól magát gyermeke a bölcsődében?</w:t>
            </w:r>
          </w:p>
        </w:tc>
        <w:tc>
          <w:tcPr>
            <w:tcW w:w="703" w:type="dxa"/>
            <w:tcBorders>
              <w:top w:val="single" w:sz="4" w:space="0" w:color="auto"/>
              <w:left w:val="single" w:sz="4" w:space="0" w:color="auto"/>
              <w:bottom w:val="single" w:sz="4" w:space="0" w:color="auto"/>
              <w:right w:val="single" w:sz="4" w:space="0" w:color="auto"/>
            </w:tcBorders>
            <w:hideMark/>
          </w:tcPr>
          <w:p w14:paraId="5F8B2638"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9,52</w:t>
            </w:r>
          </w:p>
        </w:tc>
      </w:tr>
      <w:tr w:rsidR="006D38F2" w:rsidRPr="006D38F2" w14:paraId="54E47718" w14:textId="77777777" w:rsidTr="00A00233">
        <w:tc>
          <w:tcPr>
            <w:tcW w:w="704" w:type="dxa"/>
            <w:tcBorders>
              <w:top w:val="single" w:sz="4" w:space="0" w:color="auto"/>
              <w:left w:val="single" w:sz="4" w:space="0" w:color="auto"/>
              <w:bottom w:val="single" w:sz="4" w:space="0" w:color="auto"/>
              <w:right w:val="single" w:sz="4" w:space="0" w:color="auto"/>
            </w:tcBorders>
            <w:hideMark/>
          </w:tcPr>
          <w:p w14:paraId="31C9FEB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15.</w:t>
            </w:r>
          </w:p>
        </w:tc>
        <w:tc>
          <w:tcPr>
            <w:tcW w:w="7655" w:type="dxa"/>
            <w:tcBorders>
              <w:top w:val="single" w:sz="4" w:space="0" w:color="auto"/>
              <w:left w:val="single" w:sz="4" w:space="0" w:color="auto"/>
              <w:bottom w:val="single" w:sz="4" w:space="0" w:color="auto"/>
              <w:right w:val="single" w:sz="4" w:space="0" w:color="auto"/>
            </w:tcBorders>
            <w:hideMark/>
          </w:tcPr>
          <w:p w14:paraId="2D3CC9CF"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Elégedett-e a bölcsődevezető munkájával?</w:t>
            </w:r>
          </w:p>
        </w:tc>
        <w:tc>
          <w:tcPr>
            <w:tcW w:w="703" w:type="dxa"/>
            <w:tcBorders>
              <w:top w:val="single" w:sz="4" w:space="0" w:color="auto"/>
              <w:left w:val="single" w:sz="4" w:space="0" w:color="auto"/>
              <w:bottom w:val="single" w:sz="4" w:space="0" w:color="auto"/>
              <w:right w:val="single" w:sz="4" w:space="0" w:color="auto"/>
            </w:tcBorders>
            <w:hideMark/>
          </w:tcPr>
          <w:p w14:paraId="1016C73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9,68</w:t>
            </w:r>
          </w:p>
        </w:tc>
      </w:tr>
      <w:tr w:rsidR="006D38F2" w:rsidRPr="006D38F2" w14:paraId="3905CB6F" w14:textId="77777777" w:rsidTr="00A00233">
        <w:trPr>
          <w:trHeight w:val="525"/>
        </w:trPr>
        <w:tc>
          <w:tcPr>
            <w:tcW w:w="704" w:type="dxa"/>
            <w:tcBorders>
              <w:top w:val="single" w:sz="4" w:space="0" w:color="auto"/>
              <w:left w:val="single" w:sz="4" w:space="0" w:color="auto"/>
              <w:bottom w:val="single" w:sz="4" w:space="0" w:color="auto"/>
              <w:right w:val="single" w:sz="4" w:space="0" w:color="auto"/>
            </w:tcBorders>
            <w:hideMark/>
          </w:tcPr>
          <w:p w14:paraId="5BB9BAD2"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16.</w:t>
            </w:r>
          </w:p>
        </w:tc>
        <w:tc>
          <w:tcPr>
            <w:tcW w:w="7655" w:type="dxa"/>
            <w:tcBorders>
              <w:top w:val="single" w:sz="4" w:space="0" w:color="auto"/>
              <w:left w:val="single" w:sz="4" w:space="0" w:color="auto"/>
              <w:bottom w:val="single" w:sz="4" w:space="0" w:color="auto"/>
              <w:right w:val="single" w:sz="4" w:space="0" w:color="auto"/>
            </w:tcBorders>
            <w:hideMark/>
          </w:tcPr>
          <w:p w14:paraId="7F40E1BA"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Mennyire elégedett problémáinak kezelésével?</w:t>
            </w:r>
          </w:p>
        </w:tc>
        <w:tc>
          <w:tcPr>
            <w:tcW w:w="703" w:type="dxa"/>
            <w:tcBorders>
              <w:top w:val="single" w:sz="4" w:space="0" w:color="auto"/>
              <w:left w:val="single" w:sz="4" w:space="0" w:color="auto"/>
              <w:bottom w:val="single" w:sz="4" w:space="0" w:color="auto"/>
              <w:right w:val="single" w:sz="4" w:space="0" w:color="auto"/>
            </w:tcBorders>
            <w:hideMark/>
          </w:tcPr>
          <w:p w14:paraId="77209BCC"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9,48</w:t>
            </w:r>
          </w:p>
        </w:tc>
      </w:tr>
      <w:tr w:rsidR="006D38F2" w:rsidRPr="006D38F2" w14:paraId="519F1977" w14:textId="77777777" w:rsidTr="00A00233">
        <w:trPr>
          <w:trHeight w:val="285"/>
        </w:trPr>
        <w:tc>
          <w:tcPr>
            <w:tcW w:w="704" w:type="dxa"/>
            <w:tcBorders>
              <w:top w:val="single" w:sz="4" w:space="0" w:color="auto"/>
              <w:left w:val="single" w:sz="4" w:space="0" w:color="auto"/>
              <w:bottom w:val="single" w:sz="4" w:space="0" w:color="auto"/>
              <w:right w:val="single" w:sz="4" w:space="0" w:color="auto"/>
            </w:tcBorders>
          </w:tcPr>
          <w:p w14:paraId="2E5A3193"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p>
        </w:tc>
        <w:tc>
          <w:tcPr>
            <w:tcW w:w="7655" w:type="dxa"/>
            <w:tcBorders>
              <w:top w:val="single" w:sz="4" w:space="0" w:color="auto"/>
              <w:left w:val="single" w:sz="4" w:space="0" w:color="auto"/>
              <w:bottom w:val="single" w:sz="4" w:space="0" w:color="auto"/>
              <w:right w:val="single" w:sz="4" w:space="0" w:color="auto"/>
            </w:tcBorders>
            <w:hideMark/>
          </w:tcPr>
          <w:p w14:paraId="552C9C7B"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Átlag</w:t>
            </w:r>
          </w:p>
        </w:tc>
        <w:tc>
          <w:tcPr>
            <w:tcW w:w="703" w:type="dxa"/>
            <w:tcBorders>
              <w:top w:val="single" w:sz="4" w:space="0" w:color="auto"/>
              <w:left w:val="single" w:sz="4" w:space="0" w:color="auto"/>
              <w:bottom w:val="single" w:sz="4" w:space="0" w:color="auto"/>
              <w:right w:val="single" w:sz="4" w:space="0" w:color="auto"/>
            </w:tcBorders>
          </w:tcPr>
          <w:p w14:paraId="2B7C10D9" w14:textId="77777777" w:rsidR="006D38F2" w:rsidRPr="006D38F2" w:rsidRDefault="006D38F2" w:rsidP="006D38F2">
            <w:pPr>
              <w:suppressAutoHyphens/>
              <w:spacing w:after="0" w:line="36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9,55</w:t>
            </w:r>
          </w:p>
        </w:tc>
      </w:tr>
    </w:tbl>
    <w:p w14:paraId="4893E89A" w14:textId="4EDD0909" w:rsidR="006D38F2" w:rsidRDefault="006D38F2" w:rsidP="00947989">
      <w:pPr>
        <w:keepNext/>
        <w:spacing w:after="0" w:line="240" w:lineRule="auto"/>
        <w:jc w:val="both"/>
        <w:outlineLvl w:val="0"/>
        <w:rPr>
          <w:rFonts w:ascii="Times New Roman" w:eastAsia="Times New Roman" w:hAnsi="Times New Roman"/>
          <w:sz w:val="24"/>
          <w:szCs w:val="24"/>
          <w:lang w:eastAsia="hu-HU"/>
        </w:rPr>
      </w:pPr>
    </w:p>
    <w:p w14:paraId="5F2CBB56" w14:textId="1902F3B8" w:rsidR="006D38F2" w:rsidRPr="006D38F2" w:rsidRDefault="006D38F2" w:rsidP="006D38F2">
      <w:pPr>
        <w:spacing w:after="0" w:line="259" w:lineRule="auto"/>
        <w:jc w:val="both"/>
        <w:rPr>
          <w:rFonts w:ascii="Times New Roman" w:hAnsi="Times New Roman"/>
          <w:b/>
          <w:sz w:val="24"/>
          <w:szCs w:val="24"/>
        </w:rPr>
      </w:pPr>
      <w:r w:rsidRPr="006D38F2">
        <w:rPr>
          <w:rFonts w:ascii="Times New Roman" w:hAnsi="Times New Roman"/>
          <w:b/>
          <w:sz w:val="24"/>
          <w:szCs w:val="24"/>
        </w:rPr>
        <w:t>Bölcsődei programok</w:t>
      </w:r>
    </w:p>
    <w:p w14:paraId="521BC7A7" w14:textId="77777777" w:rsidR="006D38F2" w:rsidRPr="006D38F2" w:rsidRDefault="006D38F2" w:rsidP="006D38F2">
      <w:pPr>
        <w:spacing w:after="0" w:line="259" w:lineRule="auto"/>
        <w:jc w:val="both"/>
        <w:rPr>
          <w:rFonts w:ascii="Times New Roman" w:hAnsi="Times New Roman"/>
          <w:b/>
          <w:sz w:val="24"/>
          <w:szCs w:val="24"/>
        </w:rPr>
      </w:pPr>
    </w:p>
    <w:p w14:paraId="14140315" w14:textId="0EC743B6" w:rsidR="006D38F2" w:rsidRDefault="006D38F2" w:rsidP="006D38F2">
      <w:pPr>
        <w:rPr>
          <w:rFonts w:ascii="Times New Roman" w:hAnsi="Times New Roman"/>
          <w:sz w:val="24"/>
          <w:szCs w:val="24"/>
        </w:rPr>
      </w:pPr>
      <w:r w:rsidRPr="006D38F2">
        <w:rPr>
          <w:rFonts w:ascii="Times New Roman" w:hAnsi="Times New Roman"/>
          <w:sz w:val="24"/>
          <w:szCs w:val="24"/>
        </w:rPr>
        <w:t>A bölcsőde életében kiemelt hangsúlyt helyezünk a társadalmi, családi és nevesített ünnepekre. Húsvétkor a kisgyermeknevelők által, kézzel készített ajándékkal kedveskedünk a gyermekeknek, Mikulás ünnepén Mikulás érkezik a gyermekekhez szintén a kisgyermeknevelők által készített ajándékkal, Karácsony ünnepén az angyalkák rejtik a fa alá az ajándékokat. Minden ünnepet megelőz a versek, mondókák tanulása.  Fontosnak tartjuk ezen ünnepek szimbolikus kifejezését, dekorációval történő hangsúlyozását, hisz a kisgyermekek az ismereteiket tapasztalatok útján, elsősorban vizuális élmények alapján rögzítik.</w:t>
      </w:r>
    </w:p>
    <w:p w14:paraId="43D0BE6D" w14:textId="40885B0D" w:rsidR="006D38F2" w:rsidRPr="00947989" w:rsidRDefault="00947989">
      <w:pPr>
        <w:rPr>
          <w:rFonts w:ascii="Times New Roman" w:hAnsi="Times New Roman"/>
          <w:sz w:val="24"/>
          <w:szCs w:val="24"/>
        </w:rPr>
      </w:pPr>
      <w:r w:rsidRPr="006D38F2">
        <w:rPr>
          <w:rFonts w:ascii="Times New Roman" w:hAnsi="Times New Roman"/>
          <w:noProof/>
          <w:sz w:val="24"/>
          <w:szCs w:val="24"/>
        </w:rPr>
        <w:lastRenderedPageBreak/>
        <w:drawing>
          <wp:inline distT="0" distB="0" distL="0" distR="0" wp14:anchorId="17E6882C" wp14:editId="0202CD3D">
            <wp:extent cx="1981200" cy="2952750"/>
            <wp:effectExtent l="0" t="0" r="0" b="0"/>
            <wp:docPr id="1508034834"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1200" cy="2952750"/>
                    </a:xfrm>
                    <a:prstGeom prst="rect">
                      <a:avLst/>
                    </a:prstGeom>
                    <a:noFill/>
                    <a:ln>
                      <a:noFill/>
                    </a:ln>
                  </pic:spPr>
                </pic:pic>
              </a:graphicData>
            </a:graphic>
          </wp:inline>
        </w:drawing>
      </w:r>
      <w:r w:rsidR="0034212D" w:rsidRPr="006D38F2">
        <w:rPr>
          <w:rFonts w:ascii="Times New Roman" w:hAnsi="Times New Roman"/>
          <w:noProof/>
          <w:sz w:val="24"/>
          <w:szCs w:val="24"/>
        </w:rPr>
        <w:drawing>
          <wp:anchor distT="0" distB="0" distL="114300" distR="114300" simplePos="0" relativeHeight="251725824" behindDoc="0" locked="0" layoutInCell="1" allowOverlap="1" wp14:anchorId="4ADEFB6F" wp14:editId="1004B364">
            <wp:simplePos x="0" y="0"/>
            <wp:positionH relativeFrom="column">
              <wp:posOffset>2681605</wp:posOffset>
            </wp:positionH>
            <wp:positionV relativeFrom="paragraph">
              <wp:posOffset>327025</wp:posOffset>
            </wp:positionV>
            <wp:extent cx="2276475" cy="2952750"/>
            <wp:effectExtent l="0" t="0" r="9525" b="0"/>
            <wp:wrapNone/>
            <wp:docPr id="1338713899"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76475" cy="2952750"/>
                    </a:xfrm>
                    <a:prstGeom prst="rect">
                      <a:avLst/>
                    </a:prstGeom>
                    <a:noFill/>
                    <a:ln>
                      <a:noFill/>
                    </a:ln>
                  </pic:spPr>
                </pic:pic>
              </a:graphicData>
            </a:graphic>
          </wp:anchor>
        </w:drawing>
      </w:r>
    </w:p>
    <w:p w14:paraId="132F19E9" w14:textId="77777777" w:rsidR="006D38F2" w:rsidRDefault="006D38F2">
      <w:pPr>
        <w:rPr>
          <w:color w:val="EE0000"/>
        </w:rPr>
      </w:pPr>
    </w:p>
    <w:p w14:paraId="799933BF" w14:textId="77777777" w:rsidR="006D38F2" w:rsidRDefault="006D38F2" w:rsidP="006D38F2">
      <w:pPr>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b/>
          <w:sz w:val="24"/>
          <w:szCs w:val="24"/>
          <w:shd w:val="clear" w:color="auto" w:fill="FFFFFF"/>
          <w:lang w:eastAsia="hu-HU"/>
        </w:rPr>
        <w:t>2025. április 22. napján</w:t>
      </w:r>
      <w:r w:rsidRPr="006D38F2">
        <w:rPr>
          <w:rFonts w:ascii="Times New Roman" w:eastAsia="Times New Roman" w:hAnsi="Times New Roman"/>
          <w:sz w:val="24"/>
          <w:szCs w:val="24"/>
          <w:shd w:val="clear" w:color="auto" w:fill="FFFFFF"/>
          <w:lang w:eastAsia="hu-HU"/>
        </w:rPr>
        <w:t xml:space="preserve"> az Egészségügyi, Gyermekjóléti és Szociális Intézmény Bölcsődéjének dolgozói belső szakmai továbbképzésen vettek részt. A képzés után meglátogattuk a kiskőrösi János Vitéz Látogatóközpontot és a Közlekedési Múzeumot.</w:t>
      </w:r>
    </w:p>
    <w:p w14:paraId="1409D31C" w14:textId="77777777" w:rsidR="002A1A64" w:rsidRPr="006D38F2" w:rsidRDefault="002A1A64" w:rsidP="006D38F2">
      <w:pPr>
        <w:spacing w:after="0" w:line="240" w:lineRule="auto"/>
        <w:jc w:val="both"/>
        <w:rPr>
          <w:rFonts w:ascii="Times New Roman" w:eastAsia="Times New Roman" w:hAnsi="Times New Roman"/>
          <w:sz w:val="24"/>
          <w:szCs w:val="24"/>
          <w:shd w:val="clear" w:color="auto" w:fill="FFFFFF"/>
          <w:lang w:eastAsia="hu-HU"/>
        </w:rPr>
      </w:pPr>
    </w:p>
    <w:p w14:paraId="10FDC4CE" w14:textId="4689532B" w:rsidR="006D38F2" w:rsidRDefault="006D38F2">
      <w:pPr>
        <w:rPr>
          <w:color w:val="EE0000"/>
        </w:rPr>
      </w:pPr>
      <w:r w:rsidRPr="006D38F2">
        <w:rPr>
          <w:rFonts w:ascii="Times New Roman" w:eastAsia="Times New Roman" w:hAnsi="Times New Roman"/>
          <w:noProof/>
          <w:sz w:val="20"/>
          <w:szCs w:val="20"/>
          <w:lang w:eastAsia="hu-HU"/>
        </w:rPr>
        <w:drawing>
          <wp:inline distT="0" distB="0" distL="0" distR="0" wp14:anchorId="1524369C" wp14:editId="40CF8AFC">
            <wp:extent cx="3143250" cy="2219325"/>
            <wp:effectExtent l="0" t="0" r="0" b="9525"/>
            <wp:docPr id="1374014679" name="Kép 7" descr="C:\Users\Igazgato\Downloads\att.gW_Xam9vsH526HozGQ5JpqW64_jcfik77S1_H5RHG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C:\Users\Igazgato\Downloads\att.gW_Xam9vsH526HozGQ5JpqW64_jcfik77S1_H5RHGs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0" cy="2219325"/>
                    </a:xfrm>
                    <a:prstGeom prst="rect">
                      <a:avLst/>
                    </a:prstGeom>
                    <a:noFill/>
                    <a:ln>
                      <a:noFill/>
                    </a:ln>
                  </pic:spPr>
                </pic:pic>
              </a:graphicData>
            </a:graphic>
          </wp:inline>
        </w:drawing>
      </w:r>
    </w:p>
    <w:p w14:paraId="1358EC0F" w14:textId="77777777" w:rsidR="006D38F2" w:rsidRPr="006D38F2" w:rsidRDefault="006D38F2" w:rsidP="006D38F2">
      <w:pPr>
        <w:spacing w:after="0" w:line="240" w:lineRule="auto"/>
        <w:contextualSpacing/>
        <w:rPr>
          <w:rFonts w:ascii="Times New Roman" w:hAnsi="Times New Roman"/>
          <w:sz w:val="24"/>
          <w:szCs w:val="24"/>
        </w:rPr>
      </w:pPr>
      <w:r w:rsidRPr="006D38F2">
        <w:rPr>
          <w:rFonts w:ascii="Times New Roman" w:hAnsi="Times New Roman"/>
          <w:sz w:val="24"/>
          <w:szCs w:val="24"/>
        </w:rPr>
        <w:t>2025. év április 01. napjától – 2028. március 30. napjáig az Intézmény „A TOP_PLUSZ-3.1.3-23-BK1-2024-00031 azonosítószámú „EGYÜTT KÖNNYEBB” c. projektben vesz részt.</w:t>
      </w:r>
    </w:p>
    <w:p w14:paraId="7CCC8806" w14:textId="71BD88B0" w:rsidR="006D38F2" w:rsidRDefault="006D38F2" w:rsidP="00615C77">
      <w:pPr>
        <w:spacing w:after="0" w:line="240" w:lineRule="auto"/>
        <w:contextualSpacing/>
        <w:rPr>
          <w:rFonts w:ascii="Times New Roman" w:hAnsi="Times New Roman"/>
          <w:sz w:val="24"/>
          <w:szCs w:val="24"/>
        </w:rPr>
      </w:pPr>
      <w:r w:rsidRPr="006D38F2">
        <w:rPr>
          <w:rFonts w:ascii="Times New Roman" w:hAnsi="Times New Roman"/>
          <w:sz w:val="24"/>
          <w:szCs w:val="24"/>
        </w:rPr>
        <w:t>A pályázatnak köszönhetően az éves endezvényeink számos eszközei biztosítva vannak.</w:t>
      </w:r>
    </w:p>
    <w:p w14:paraId="038482A7" w14:textId="77777777" w:rsidR="00615C77" w:rsidRPr="00615C77" w:rsidRDefault="00615C77" w:rsidP="00615C77">
      <w:pPr>
        <w:spacing w:after="0" w:line="240" w:lineRule="auto"/>
        <w:contextualSpacing/>
        <w:rPr>
          <w:rFonts w:ascii="Times New Roman" w:hAnsi="Times New Roman"/>
          <w:sz w:val="24"/>
          <w:szCs w:val="24"/>
        </w:rPr>
      </w:pPr>
    </w:p>
    <w:p w14:paraId="7CFE5963" w14:textId="77777777" w:rsidR="006D38F2" w:rsidRPr="006D38F2" w:rsidRDefault="006D38F2" w:rsidP="006D38F2">
      <w:pPr>
        <w:spacing w:after="0" w:line="240" w:lineRule="auto"/>
        <w:contextualSpacing/>
        <w:rPr>
          <w:rFonts w:ascii="Times New Roman" w:hAnsi="Times New Roman"/>
          <w:sz w:val="24"/>
          <w:szCs w:val="24"/>
        </w:rPr>
      </w:pPr>
      <w:r w:rsidRPr="006D38F2">
        <w:rPr>
          <w:rFonts w:ascii="Times New Roman" w:hAnsi="Times New Roman"/>
          <w:sz w:val="24"/>
          <w:szCs w:val="24"/>
        </w:rPr>
        <w:t>2024-2025. nevelési évben az alábbi rendezvények kerültek szervezésre:</w:t>
      </w:r>
    </w:p>
    <w:p w14:paraId="44B82F53" w14:textId="77777777" w:rsidR="006D38F2" w:rsidRPr="006D38F2" w:rsidRDefault="006D38F2" w:rsidP="006D38F2">
      <w:pPr>
        <w:spacing w:after="0" w:line="240" w:lineRule="auto"/>
        <w:ind w:left="60"/>
        <w:contextualSpacing/>
        <w:rPr>
          <w:rFonts w:ascii="Times New Roman" w:hAnsi="Times New Roman"/>
          <w:sz w:val="24"/>
          <w:szCs w:val="24"/>
        </w:rPr>
      </w:pPr>
      <w:r w:rsidRPr="006D38F2">
        <w:rPr>
          <w:rFonts w:ascii="Times New Roman" w:hAnsi="Times New Roman"/>
          <w:sz w:val="24"/>
          <w:szCs w:val="24"/>
        </w:rPr>
        <w:t xml:space="preserve"> </w:t>
      </w:r>
    </w:p>
    <w:p w14:paraId="5DBE7737" w14:textId="77777777" w:rsidR="002A1A64" w:rsidRDefault="002A1A64" w:rsidP="006D38F2">
      <w:pPr>
        <w:spacing w:after="0" w:line="259" w:lineRule="auto"/>
        <w:rPr>
          <w:rFonts w:ascii="Times New Roman" w:hAnsi="Times New Roman"/>
          <w:b/>
          <w:i/>
          <w:sz w:val="24"/>
          <w:szCs w:val="24"/>
          <w:u w:val="single"/>
        </w:rPr>
      </w:pPr>
    </w:p>
    <w:p w14:paraId="5B390141" w14:textId="77777777" w:rsidR="002A1A64" w:rsidRDefault="002A1A64" w:rsidP="006D38F2">
      <w:pPr>
        <w:spacing w:after="0" w:line="259" w:lineRule="auto"/>
        <w:rPr>
          <w:rFonts w:ascii="Times New Roman" w:hAnsi="Times New Roman"/>
          <w:b/>
          <w:i/>
          <w:sz w:val="24"/>
          <w:szCs w:val="24"/>
          <w:u w:val="single"/>
        </w:rPr>
      </w:pPr>
    </w:p>
    <w:p w14:paraId="68FC6B3A" w14:textId="314FBE01"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2025.április 15.</w:t>
      </w:r>
    </w:p>
    <w:p w14:paraId="36AA7560"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 xml:space="preserve"> Húsvétváró délután- Csoportos készségfejlesztés - gyermekek és családtagjaik részére szociális készségfejlesztés</w:t>
      </w:r>
    </w:p>
    <w:p w14:paraId="4465AD88" w14:textId="77777777" w:rsidR="006D38F2" w:rsidRPr="006D38F2" w:rsidRDefault="006D38F2" w:rsidP="006D38F2">
      <w:pPr>
        <w:spacing w:after="0" w:line="259" w:lineRule="auto"/>
        <w:rPr>
          <w:rFonts w:ascii="Times New Roman" w:hAnsi="Times New Roman"/>
          <w:b/>
          <w:i/>
          <w:sz w:val="24"/>
          <w:szCs w:val="24"/>
          <w:u w:val="single"/>
        </w:rPr>
      </w:pPr>
    </w:p>
    <w:p w14:paraId="0BBF0317" w14:textId="77777777" w:rsidR="006D38F2" w:rsidRPr="006D38F2" w:rsidRDefault="006D38F2" w:rsidP="006D38F2">
      <w:pPr>
        <w:spacing w:after="0" w:line="240" w:lineRule="auto"/>
        <w:jc w:val="both"/>
        <w:rPr>
          <w:rFonts w:ascii="Times New Roman" w:eastAsia="Times New Roman" w:hAnsi="Times New Roman"/>
          <w:color w:val="000000"/>
          <w:sz w:val="24"/>
          <w:szCs w:val="24"/>
          <w:lang w:eastAsia="hu-HU"/>
        </w:rPr>
      </w:pPr>
      <w:r w:rsidRPr="006D38F2">
        <w:rPr>
          <w:rFonts w:ascii="Times New Roman" w:eastAsia="Times New Roman" w:hAnsi="Times New Roman"/>
          <w:sz w:val="24"/>
          <w:szCs w:val="24"/>
          <w:lang w:eastAsia="hu-HU"/>
        </w:rPr>
        <w:lastRenderedPageBreak/>
        <w:t xml:space="preserve">A program célja, hogy az ünnepi megemlékezéssel kellemes élményt varázsoljunk a gyermekek számára, maradandó emléket nyújtsuk, melyre nagyobb korukban is szívesen gondolnak vissza, így elősegítve azt, hogy felnőttként is tartsanak bizonyos tradíciókat. </w:t>
      </w:r>
      <w:r w:rsidRPr="006D38F2">
        <w:rPr>
          <w:rFonts w:ascii="Times New Roman" w:eastAsia="Times New Roman" w:hAnsi="Times New Roman"/>
          <w:color w:val="000000"/>
          <w:sz w:val="24"/>
          <w:szCs w:val="24"/>
          <w:lang w:eastAsia="hu-HU"/>
        </w:rPr>
        <w:t>A családokkal együtt végzett </w:t>
      </w:r>
      <w:r w:rsidRPr="006D38F2">
        <w:rPr>
          <w:rFonts w:ascii="Times New Roman" w:eastAsia="Times New Roman" w:hAnsi="Times New Roman"/>
          <w:iCs/>
          <w:color w:val="000000"/>
          <w:sz w:val="24"/>
          <w:szCs w:val="24"/>
          <w:lang w:eastAsia="hu-HU"/>
        </w:rPr>
        <w:t>csoportos tevékenységek</w:t>
      </w:r>
      <w:r w:rsidRPr="006D38F2">
        <w:rPr>
          <w:rFonts w:ascii="Times New Roman" w:eastAsia="Times New Roman" w:hAnsi="Times New Roman"/>
          <w:color w:val="000000"/>
          <w:sz w:val="24"/>
          <w:szCs w:val="24"/>
          <w:lang w:eastAsia="hu-HU"/>
        </w:rPr>
        <w:t xml:space="preserve"> változatos tartalmukkal alkalmasak a pozitív szociális szokások, készségek kialakítására. </w:t>
      </w:r>
    </w:p>
    <w:p w14:paraId="76C14141" w14:textId="77777777" w:rsidR="006D38F2" w:rsidRDefault="006D38F2">
      <w:pPr>
        <w:rPr>
          <w:color w:val="EE0000"/>
        </w:rPr>
      </w:pPr>
    </w:p>
    <w:p w14:paraId="1519CBB0" w14:textId="0157811B" w:rsidR="006D38F2" w:rsidRDefault="006D38F2">
      <w:pPr>
        <w:rPr>
          <w:color w:val="EE0000"/>
        </w:rPr>
      </w:pPr>
      <w:r w:rsidRPr="006D38F2">
        <w:rPr>
          <w:rFonts w:ascii="Times New Roman" w:hAnsi="Times New Roman"/>
          <w:noProof/>
          <w:sz w:val="24"/>
          <w:szCs w:val="24"/>
        </w:rPr>
        <w:drawing>
          <wp:inline distT="0" distB="0" distL="0" distR="0" wp14:anchorId="4BC35E62" wp14:editId="52561415">
            <wp:extent cx="2096135" cy="2614295"/>
            <wp:effectExtent l="0" t="0" r="0" b="0"/>
            <wp:docPr id="319598513"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6135" cy="2614295"/>
                    </a:xfrm>
                    <a:prstGeom prst="rect">
                      <a:avLst/>
                    </a:prstGeom>
                    <a:noFill/>
                    <a:ln>
                      <a:noFill/>
                    </a:ln>
                  </pic:spPr>
                </pic:pic>
              </a:graphicData>
            </a:graphic>
          </wp:inline>
        </w:drawing>
      </w:r>
    </w:p>
    <w:p w14:paraId="51D7A0F2" w14:textId="77777777" w:rsidR="006D38F2" w:rsidRDefault="006D38F2">
      <w:pPr>
        <w:rPr>
          <w:color w:val="EE0000"/>
        </w:rPr>
      </w:pPr>
    </w:p>
    <w:p w14:paraId="6F6115AB"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2025.június 18.</w:t>
      </w:r>
    </w:p>
    <w:p w14:paraId="7A893781" w14:textId="77777777" w:rsidR="006D38F2" w:rsidRPr="00567A05" w:rsidRDefault="006D38F2" w:rsidP="006D38F2">
      <w:pPr>
        <w:spacing w:after="0" w:line="259" w:lineRule="auto"/>
        <w:rPr>
          <w:rFonts w:ascii="Times New Roman" w:hAnsi="Times New Roman"/>
          <w:bCs/>
          <w:iCs/>
          <w:sz w:val="24"/>
          <w:szCs w:val="24"/>
        </w:rPr>
      </w:pPr>
      <w:r w:rsidRPr="00567A05">
        <w:rPr>
          <w:rFonts w:ascii="Times New Roman" w:hAnsi="Times New Roman"/>
          <w:bCs/>
          <w:iCs/>
          <w:sz w:val="24"/>
          <w:szCs w:val="24"/>
        </w:rPr>
        <w:t>„Éljen a család”- Közösségfejlesztő program – közös délután gyermekek és családtagjaik részére szociális készségfejlesztés</w:t>
      </w:r>
    </w:p>
    <w:p w14:paraId="7D234FC3" w14:textId="77777777" w:rsidR="006D38F2" w:rsidRPr="006D38F2" w:rsidRDefault="006D38F2" w:rsidP="006D38F2">
      <w:pPr>
        <w:spacing w:after="0" w:line="259" w:lineRule="auto"/>
        <w:rPr>
          <w:rFonts w:ascii="Times New Roman" w:hAnsi="Times New Roman"/>
          <w:b/>
          <w:i/>
          <w:sz w:val="24"/>
          <w:szCs w:val="24"/>
          <w:u w:val="single"/>
        </w:rPr>
      </w:pPr>
    </w:p>
    <w:p w14:paraId="4EB7EE70"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sz w:val="24"/>
          <w:szCs w:val="24"/>
          <w:shd w:val="clear" w:color="auto" w:fill="FFFFFF"/>
          <w:lang w:eastAsia="hu-HU"/>
        </w:rPr>
        <w:t>Bölcsődénkben már hagyomány, hogy minden évben családi délutánt tartunk, mely alkalmat ad nemcsak a gyerekek udvari játékára, hanem a szülők ismerkedésére, kapcsolatteremtésre is.</w:t>
      </w:r>
    </w:p>
    <w:p w14:paraId="01432F9C"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r w:rsidRPr="006D38F2">
        <w:rPr>
          <w:rFonts w:ascii="Times New Roman" w:eastAsia="Times New Roman" w:hAnsi="Times New Roman"/>
          <w:sz w:val="24"/>
          <w:szCs w:val="24"/>
          <w:shd w:val="clear" w:color="auto" w:fill="FFFFFF"/>
          <w:lang w:eastAsia="hu-HU"/>
        </w:rPr>
        <w:t>A program célja, hogy bölcsődénkben közösségfejlesztési programot szervezzünk, mely alkalmat ad nemcsak a gyermekek udvari játékára, hanem a szülők ismerkedésére, kapcsolatteremtésre is.</w:t>
      </w:r>
    </w:p>
    <w:p w14:paraId="5047B295" w14:textId="04F12661" w:rsidR="006D38F2" w:rsidRDefault="00615C77">
      <w:pPr>
        <w:rPr>
          <w:color w:val="EE0000"/>
        </w:rPr>
      </w:pPr>
      <w:r w:rsidRPr="006D38F2">
        <w:rPr>
          <w:rFonts w:ascii="Times New Roman" w:eastAsia="Times New Roman" w:hAnsi="Times New Roman"/>
          <w:b/>
          <w:i/>
          <w:noProof/>
          <w:sz w:val="24"/>
          <w:szCs w:val="24"/>
          <w:u w:val="single"/>
          <w:lang w:eastAsia="hu-HU"/>
        </w:rPr>
        <w:drawing>
          <wp:anchor distT="0" distB="0" distL="114300" distR="114300" simplePos="0" relativeHeight="251723776" behindDoc="0" locked="0" layoutInCell="1" allowOverlap="1" wp14:anchorId="3232E382" wp14:editId="425B2B57">
            <wp:simplePos x="0" y="0"/>
            <wp:positionH relativeFrom="column">
              <wp:posOffset>3357880</wp:posOffset>
            </wp:positionH>
            <wp:positionV relativeFrom="paragraph">
              <wp:posOffset>214630</wp:posOffset>
            </wp:positionV>
            <wp:extent cx="1828800" cy="2318385"/>
            <wp:effectExtent l="0" t="0" r="0" b="5715"/>
            <wp:wrapNone/>
            <wp:docPr id="5542562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800" cy="2318385"/>
                    </a:xfrm>
                    <a:prstGeom prst="rect">
                      <a:avLst/>
                    </a:prstGeom>
                    <a:noFill/>
                    <a:ln>
                      <a:noFill/>
                    </a:ln>
                  </pic:spPr>
                </pic:pic>
              </a:graphicData>
            </a:graphic>
          </wp:anchor>
        </w:drawing>
      </w:r>
    </w:p>
    <w:p w14:paraId="75E5E50C" w14:textId="0F0D1BD3" w:rsidR="006D38F2" w:rsidRDefault="006D38F2">
      <w:pPr>
        <w:rPr>
          <w:color w:val="EE0000"/>
        </w:rPr>
      </w:pPr>
      <w:r w:rsidRPr="006D38F2">
        <w:rPr>
          <w:rFonts w:ascii="Times New Roman" w:eastAsia="Times New Roman" w:hAnsi="Times New Roman"/>
          <w:b/>
          <w:i/>
          <w:noProof/>
          <w:sz w:val="24"/>
          <w:szCs w:val="24"/>
          <w:u w:val="single"/>
          <w:lang w:eastAsia="hu-HU"/>
        </w:rPr>
        <w:drawing>
          <wp:inline distT="0" distB="0" distL="0" distR="0" wp14:anchorId="03F7151C" wp14:editId="1A2D2AB5">
            <wp:extent cx="2428875" cy="1847850"/>
            <wp:effectExtent l="0" t="0" r="9525" b="0"/>
            <wp:docPr id="97164505" name="Ké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28875" cy="1847850"/>
                    </a:xfrm>
                    <a:prstGeom prst="rect">
                      <a:avLst/>
                    </a:prstGeom>
                    <a:noFill/>
                    <a:ln>
                      <a:noFill/>
                    </a:ln>
                  </pic:spPr>
                </pic:pic>
              </a:graphicData>
            </a:graphic>
          </wp:inline>
        </w:drawing>
      </w:r>
    </w:p>
    <w:p w14:paraId="5D3CC9A8" w14:textId="77777777" w:rsidR="00947989" w:rsidRDefault="00947989">
      <w:pPr>
        <w:rPr>
          <w:color w:val="EE0000"/>
        </w:rPr>
      </w:pPr>
    </w:p>
    <w:p w14:paraId="2DB5A57F" w14:textId="77777777" w:rsidR="00947989" w:rsidRDefault="00947989">
      <w:pPr>
        <w:rPr>
          <w:color w:val="EE0000"/>
        </w:rPr>
      </w:pPr>
    </w:p>
    <w:p w14:paraId="136C3483" w14:textId="77777777" w:rsidR="006D38F2"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lastRenderedPageBreak/>
        <w:t xml:space="preserve">2025. Július 23. </w:t>
      </w:r>
    </w:p>
    <w:p w14:paraId="4A7D018D" w14:textId="77777777" w:rsidR="00947989" w:rsidRPr="00567A05" w:rsidRDefault="00947989" w:rsidP="006D38F2">
      <w:pPr>
        <w:autoSpaceDE w:val="0"/>
        <w:autoSpaceDN w:val="0"/>
        <w:adjustRightInd w:val="0"/>
        <w:spacing w:after="0" w:line="240" w:lineRule="auto"/>
        <w:rPr>
          <w:rFonts w:ascii="Times New Roman" w:eastAsia="Times New Roman" w:hAnsi="Times New Roman"/>
          <w:bCs/>
          <w:iCs/>
          <w:sz w:val="24"/>
          <w:szCs w:val="24"/>
          <w:lang w:eastAsia="hu-HU"/>
        </w:rPr>
      </w:pPr>
    </w:p>
    <w:p w14:paraId="392733F9" w14:textId="77777777" w:rsidR="006D38F2" w:rsidRPr="00567A05"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t xml:space="preserve">„Hogyan legyek jó, jobb szülő”- Beszédfejlődés </w:t>
      </w:r>
    </w:p>
    <w:p w14:paraId="30019BA5" w14:textId="77777777" w:rsidR="006D38F2" w:rsidRPr="00567A05" w:rsidRDefault="006D38F2" w:rsidP="006D38F2">
      <w:pPr>
        <w:autoSpaceDE w:val="0"/>
        <w:autoSpaceDN w:val="0"/>
        <w:adjustRightInd w:val="0"/>
        <w:spacing w:after="0" w:line="240" w:lineRule="auto"/>
        <w:rPr>
          <w:rFonts w:ascii="Times New Roman" w:eastAsia="Times New Roman" w:hAnsi="Times New Roman"/>
          <w:bCs/>
          <w:iCs/>
          <w:sz w:val="24"/>
          <w:szCs w:val="24"/>
          <w:lang w:eastAsia="hu-HU"/>
        </w:rPr>
      </w:pPr>
      <w:r w:rsidRPr="00567A05">
        <w:rPr>
          <w:rFonts w:ascii="Times New Roman" w:eastAsia="Times New Roman" w:hAnsi="Times New Roman"/>
          <w:bCs/>
          <w:iCs/>
          <w:sz w:val="24"/>
          <w:szCs w:val="24"/>
          <w:lang w:eastAsia="hu-HU"/>
        </w:rPr>
        <w:t>Szülők számára szülőket felkészítő program, szemléletformáló tevékenység – Felkészítés a szülőségre, a gyermekek életkori változásainak megértésére</w:t>
      </w:r>
    </w:p>
    <w:p w14:paraId="48BCC7A8" w14:textId="77777777" w:rsidR="006D38F2" w:rsidRPr="006D38F2" w:rsidRDefault="006D38F2" w:rsidP="006D38F2">
      <w:pPr>
        <w:autoSpaceDE w:val="0"/>
        <w:autoSpaceDN w:val="0"/>
        <w:adjustRightInd w:val="0"/>
        <w:spacing w:after="0" w:line="24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 </w:t>
      </w:r>
    </w:p>
    <w:p w14:paraId="0D445326" w14:textId="77777777" w:rsidR="006D38F2" w:rsidRPr="006D38F2" w:rsidRDefault="006D38F2" w:rsidP="006D38F2">
      <w:pPr>
        <w:shd w:val="clear" w:color="auto" w:fill="FFFFFF"/>
        <w:spacing w:after="0" w:line="240" w:lineRule="auto"/>
        <w:rPr>
          <w:rFonts w:ascii="Times New Roman" w:eastAsia="Times New Roman" w:hAnsi="Times New Roman"/>
          <w:sz w:val="24"/>
          <w:szCs w:val="24"/>
          <w:lang w:eastAsia="hu-HU"/>
        </w:rPr>
      </w:pPr>
      <w:r w:rsidRPr="006D38F2">
        <w:rPr>
          <w:rFonts w:ascii="Times New Roman" w:eastAsia="Times New Roman" w:hAnsi="Times New Roman"/>
          <w:sz w:val="24"/>
          <w:szCs w:val="24"/>
          <w:lang w:eastAsia="hu-HU"/>
        </w:rPr>
        <w:t xml:space="preserve">Ha a szülőnek segítünk, akkor a gyermeknek is segítünk közvetve, így a mi pedagógiai munkánk is eredményesebb lehet. </w:t>
      </w:r>
      <w:r w:rsidRPr="006D38F2">
        <w:rPr>
          <w:rFonts w:ascii="Times New Roman" w:eastAsia="Times New Roman" w:hAnsi="Times New Roman"/>
          <w:bCs/>
          <w:sz w:val="24"/>
          <w:szCs w:val="24"/>
          <w:lang w:eastAsia="hu-HU"/>
        </w:rPr>
        <w:t xml:space="preserve">A szülők megerősítést várnak a neveléssel kapcsolatos gondjaikkal. Amíg bölcsődébe jár egy kisgyermek, az ott dolgozó kisgyermeknevelők – a szülőkkel együttműködve – felelősek testi-szellemi fejlődéséért. </w:t>
      </w:r>
    </w:p>
    <w:p w14:paraId="1136877D" w14:textId="77777777" w:rsidR="006D38F2" w:rsidRPr="006D38F2" w:rsidRDefault="006D38F2" w:rsidP="006D38F2">
      <w:pPr>
        <w:shd w:val="clear" w:color="auto" w:fill="FFFFFF"/>
        <w:spacing w:after="0" w:line="240" w:lineRule="auto"/>
        <w:rPr>
          <w:rFonts w:ascii="Times New Roman" w:eastAsia="Times New Roman" w:hAnsi="Times New Roman"/>
          <w:bCs/>
          <w:sz w:val="24"/>
          <w:szCs w:val="24"/>
          <w:lang w:eastAsia="hu-HU"/>
        </w:rPr>
      </w:pPr>
      <w:r w:rsidRPr="006D38F2">
        <w:rPr>
          <w:rFonts w:ascii="Times New Roman" w:eastAsia="Times New Roman" w:hAnsi="Times New Roman"/>
          <w:sz w:val="24"/>
          <w:szCs w:val="24"/>
          <w:lang w:eastAsia="hu-HU"/>
        </w:rPr>
        <w:t xml:space="preserve">A program célja, hogy </w:t>
      </w:r>
      <w:r w:rsidRPr="006D38F2">
        <w:rPr>
          <w:rFonts w:ascii="Times New Roman" w:eastAsia="Times New Roman" w:hAnsi="Times New Roman"/>
          <w:bCs/>
          <w:sz w:val="24"/>
          <w:szCs w:val="24"/>
          <w:lang w:eastAsia="hu-HU"/>
        </w:rPr>
        <w:t>azoknak a gyermekes családoknak adjunk segítséget, akik megerősítést várnak a neveléssel kapcsolatosban.</w:t>
      </w:r>
    </w:p>
    <w:p w14:paraId="651AD5BB" w14:textId="77777777" w:rsidR="006D38F2" w:rsidRPr="006D38F2" w:rsidRDefault="006D38F2" w:rsidP="006D38F2">
      <w:pPr>
        <w:autoSpaceDE w:val="0"/>
        <w:autoSpaceDN w:val="0"/>
        <w:adjustRightInd w:val="0"/>
        <w:spacing w:after="0" w:line="240" w:lineRule="auto"/>
        <w:jc w:val="both"/>
        <w:rPr>
          <w:rFonts w:ascii="Times New Roman" w:eastAsia="Times New Roman" w:hAnsi="Times New Roman"/>
          <w:sz w:val="24"/>
          <w:szCs w:val="24"/>
          <w:shd w:val="clear" w:color="auto" w:fill="FFFFFF"/>
          <w:lang w:eastAsia="hu-HU"/>
        </w:rPr>
      </w:pPr>
    </w:p>
    <w:p w14:paraId="4A1F8578" w14:textId="38B160D4" w:rsidR="00615C77" w:rsidRDefault="006D38F2">
      <w:pPr>
        <w:rPr>
          <w:color w:val="EE0000"/>
        </w:rPr>
      </w:pPr>
      <w:r w:rsidRPr="006D38F2">
        <w:rPr>
          <w:rFonts w:ascii="Times New Roman" w:eastAsia="Times New Roman" w:hAnsi="Times New Roman"/>
          <w:noProof/>
          <w:sz w:val="24"/>
          <w:szCs w:val="24"/>
          <w:lang w:eastAsia="hu-HU"/>
        </w:rPr>
        <w:drawing>
          <wp:inline distT="0" distB="0" distL="0" distR="0" wp14:anchorId="3EBFFBCE" wp14:editId="104D8777">
            <wp:extent cx="2705100" cy="1895475"/>
            <wp:effectExtent l="0" t="0" r="0" b="9525"/>
            <wp:docPr id="1530785053"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05100" cy="1895475"/>
                    </a:xfrm>
                    <a:prstGeom prst="rect">
                      <a:avLst/>
                    </a:prstGeom>
                    <a:noFill/>
                    <a:ln>
                      <a:noFill/>
                    </a:ln>
                  </pic:spPr>
                </pic:pic>
              </a:graphicData>
            </a:graphic>
          </wp:inline>
        </w:drawing>
      </w:r>
    </w:p>
    <w:p w14:paraId="790914CF" w14:textId="58524C45" w:rsidR="006D38F2" w:rsidRPr="00567A05" w:rsidRDefault="006D38F2" w:rsidP="006D38F2">
      <w:pPr>
        <w:spacing w:after="0" w:line="240" w:lineRule="auto"/>
        <w:contextualSpacing/>
        <w:jc w:val="both"/>
        <w:rPr>
          <w:rFonts w:ascii="Times New Roman" w:hAnsi="Times New Roman"/>
          <w:b/>
          <w:sz w:val="24"/>
          <w:szCs w:val="24"/>
        </w:rPr>
      </w:pPr>
      <w:r w:rsidRPr="00567A05">
        <w:rPr>
          <w:rFonts w:ascii="Times New Roman" w:hAnsi="Times New Roman"/>
          <w:b/>
          <w:sz w:val="24"/>
          <w:szCs w:val="24"/>
        </w:rPr>
        <w:t>Bölcsődénk kapcsolatrendszere</w:t>
      </w:r>
    </w:p>
    <w:p w14:paraId="2B2FC0FE" w14:textId="77777777" w:rsidR="006D38F2" w:rsidRPr="006D38F2" w:rsidRDefault="006D38F2" w:rsidP="006D38F2">
      <w:pPr>
        <w:spacing w:after="0" w:line="240" w:lineRule="auto"/>
        <w:contextualSpacing/>
        <w:jc w:val="both"/>
        <w:rPr>
          <w:rFonts w:ascii="Times New Roman" w:hAnsi="Times New Roman"/>
          <w:sz w:val="24"/>
          <w:szCs w:val="24"/>
        </w:rPr>
      </w:pPr>
    </w:p>
    <w:p w14:paraId="620BA551" w14:textId="77777777" w:rsidR="006D38F2" w:rsidRPr="006D38F2" w:rsidRDefault="006D38F2" w:rsidP="006D38F2">
      <w:pPr>
        <w:numPr>
          <w:ilvl w:val="0"/>
          <w:numId w:val="12"/>
        </w:numPr>
        <w:spacing w:after="0" w:line="240" w:lineRule="auto"/>
        <w:ind w:left="357" w:hanging="357"/>
        <w:contextualSpacing/>
        <w:rPr>
          <w:rFonts w:ascii="Times New Roman" w:hAnsi="Times New Roman"/>
          <w:color w:val="000000"/>
          <w:sz w:val="24"/>
          <w:szCs w:val="24"/>
        </w:rPr>
      </w:pPr>
      <w:r w:rsidRPr="006D38F2">
        <w:rPr>
          <w:rFonts w:ascii="Times New Roman" w:hAnsi="Times New Roman"/>
          <w:sz w:val="24"/>
          <w:szCs w:val="24"/>
        </w:rPr>
        <w:t>Elsődleges és legfontosabb kapcsolat a család. A gyermek fejlődése érdekében ez mindennapos és folyamatos.</w:t>
      </w:r>
    </w:p>
    <w:p w14:paraId="73D1F47B" w14:textId="77777777" w:rsidR="006D38F2" w:rsidRPr="006D38F2" w:rsidRDefault="006D38F2" w:rsidP="006D38F2">
      <w:pPr>
        <w:numPr>
          <w:ilvl w:val="0"/>
          <w:numId w:val="12"/>
        </w:numPr>
        <w:spacing w:after="160" w:line="240" w:lineRule="auto"/>
        <w:ind w:left="357" w:hanging="357"/>
        <w:contextualSpacing/>
        <w:jc w:val="both"/>
        <w:rPr>
          <w:rFonts w:ascii="Times New Roman" w:hAnsi="Times New Roman"/>
          <w:sz w:val="24"/>
          <w:szCs w:val="24"/>
        </w:rPr>
      </w:pPr>
      <w:r w:rsidRPr="006D38F2">
        <w:rPr>
          <w:rFonts w:ascii="Times New Roman" w:hAnsi="Times New Roman"/>
          <w:sz w:val="24"/>
          <w:szCs w:val="24"/>
        </w:rPr>
        <w:t>A bölcsőde kapcsolatot tart mindazokkal az intézményekkel, szakemberekkel, amelyek, és akik a gyermek bölcsődébe kerülése előtt (védőnő, háziorvos), az alatt (egészségügyi intézmény,</w:t>
      </w:r>
      <w:r w:rsidRPr="006D38F2">
        <w:rPr>
          <w:rFonts w:ascii="Times New Roman" w:hAnsi="Times New Roman"/>
          <w:b/>
          <w:sz w:val="24"/>
          <w:szCs w:val="24"/>
        </w:rPr>
        <w:t xml:space="preserve"> Szakértői Bizottság</w:t>
      </w:r>
      <w:r w:rsidRPr="006D38F2">
        <w:rPr>
          <w:rFonts w:ascii="Times New Roman" w:hAnsi="Times New Roman"/>
          <w:sz w:val="24"/>
          <w:szCs w:val="24"/>
        </w:rPr>
        <w:t>, korai fejlesztés szakemberei, Család- és Gyermekjóléti Központ, gyermekvédelmi intézmények és szakemberek), és a bölcsődei élet után (óvoda) meghatározó szerepet töltenek be a gyermek életében.</w:t>
      </w:r>
      <w:r w:rsidRPr="006D38F2">
        <w:rPr>
          <w:rFonts w:ascii="Times New Roman" w:hAnsi="Times New Roman"/>
          <w:color w:val="FF0000"/>
          <w:sz w:val="24"/>
          <w:szCs w:val="24"/>
        </w:rPr>
        <w:t xml:space="preserve"> </w:t>
      </w:r>
      <w:r w:rsidRPr="006D38F2">
        <w:rPr>
          <w:rFonts w:ascii="Times New Roman" w:hAnsi="Times New Roman"/>
          <w:sz w:val="24"/>
          <w:szCs w:val="24"/>
        </w:rPr>
        <w:t>A kapcsolatok kialakításában és fenntartásában a bölcsődénk nyitott és kezdeményező.</w:t>
      </w:r>
    </w:p>
    <w:p w14:paraId="1C212944" w14:textId="77777777" w:rsidR="006D38F2" w:rsidRPr="006D38F2" w:rsidRDefault="006D38F2" w:rsidP="006D38F2">
      <w:pPr>
        <w:numPr>
          <w:ilvl w:val="0"/>
          <w:numId w:val="12"/>
        </w:numPr>
        <w:spacing w:after="0" w:line="240" w:lineRule="auto"/>
        <w:ind w:left="357" w:hanging="357"/>
        <w:contextualSpacing/>
        <w:rPr>
          <w:rFonts w:ascii="Times New Roman" w:hAnsi="Times New Roman"/>
          <w:color w:val="000000"/>
          <w:sz w:val="24"/>
          <w:szCs w:val="24"/>
        </w:rPr>
      </w:pPr>
      <w:r w:rsidRPr="006D38F2">
        <w:rPr>
          <w:rFonts w:ascii="Times New Roman" w:hAnsi="Times New Roman"/>
          <w:sz w:val="24"/>
          <w:szCs w:val="24"/>
        </w:rPr>
        <w:t>Bölcsőde orvos – aki havi 4 órában látja el teendőit.</w:t>
      </w:r>
    </w:p>
    <w:p w14:paraId="3F38E3A1" w14:textId="77777777" w:rsidR="006D38F2" w:rsidRPr="006D38F2" w:rsidRDefault="006D38F2" w:rsidP="006D38F2">
      <w:pPr>
        <w:numPr>
          <w:ilvl w:val="0"/>
          <w:numId w:val="12"/>
        </w:numPr>
        <w:spacing w:after="0" w:line="240" w:lineRule="auto"/>
        <w:ind w:left="357" w:hanging="357"/>
        <w:contextualSpacing/>
        <w:jc w:val="both"/>
        <w:rPr>
          <w:rFonts w:ascii="Times New Roman" w:hAnsi="Times New Roman"/>
          <w:color w:val="000000"/>
          <w:sz w:val="24"/>
          <w:szCs w:val="24"/>
        </w:rPr>
      </w:pPr>
      <w:r w:rsidRPr="006D38F2">
        <w:rPr>
          <w:rFonts w:ascii="Times New Roman" w:hAnsi="Times New Roman"/>
          <w:sz w:val="24"/>
          <w:szCs w:val="24"/>
        </w:rPr>
        <w:t>Fenntartóval kapcsolat</w:t>
      </w:r>
    </w:p>
    <w:p w14:paraId="04816DBC" w14:textId="77777777" w:rsidR="006D38F2" w:rsidRPr="006D38F2" w:rsidRDefault="006D38F2" w:rsidP="006D38F2">
      <w:pPr>
        <w:numPr>
          <w:ilvl w:val="0"/>
          <w:numId w:val="12"/>
        </w:numPr>
        <w:spacing w:after="0" w:line="240" w:lineRule="auto"/>
        <w:ind w:left="357" w:hanging="357"/>
        <w:contextualSpacing/>
        <w:jc w:val="both"/>
        <w:rPr>
          <w:rFonts w:ascii="Times New Roman" w:hAnsi="Times New Roman"/>
          <w:color w:val="000000"/>
          <w:sz w:val="24"/>
          <w:szCs w:val="24"/>
        </w:rPr>
      </w:pPr>
      <w:r w:rsidRPr="006D38F2">
        <w:rPr>
          <w:rFonts w:ascii="Times New Roman" w:hAnsi="Times New Roman"/>
          <w:sz w:val="24"/>
          <w:szCs w:val="24"/>
        </w:rPr>
        <w:t>Érdekképviseleti Fórum</w:t>
      </w:r>
    </w:p>
    <w:p w14:paraId="4FC65FF3" w14:textId="77777777" w:rsidR="006D38F2" w:rsidRPr="006D38F2" w:rsidRDefault="006D38F2" w:rsidP="006D38F2">
      <w:pPr>
        <w:suppressAutoHyphens/>
        <w:spacing w:after="0" w:line="240" w:lineRule="auto"/>
        <w:jc w:val="both"/>
        <w:rPr>
          <w:rFonts w:ascii="Times New Roman" w:eastAsia="Times New Roman" w:hAnsi="Times New Roman"/>
          <w:sz w:val="24"/>
          <w:szCs w:val="20"/>
          <w:lang w:eastAsia="hu-HU"/>
        </w:rPr>
      </w:pPr>
    </w:p>
    <w:p w14:paraId="63D8881C" w14:textId="77777777" w:rsidR="006D38F2" w:rsidRPr="00567A05" w:rsidRDefault="006D38F2" w:rsidP="006D38F2">
      <w:pPr>
        <w:suppressAutoHyphens/>
        <w:spacing w:after="0" w:line="240" w:lineRule="auto"/>
        <w:jc w:val="both"/>
        <w:rPr>
          <w:rFonts w:ascii="Times New Roman" w:eastAsia="Times New Roman" w:hAnsi="Times New Roman"/>
          <w:b/>
          <w:bCs/>
          <w:sz w:val="24"/>
          <w:szCs w:val="20"/>
          <w:lang w:eastAsia="hu-HU"/>
        </w:rPr>
      </w:pPr>
    </w:p>
    <w:p w14:paraId="04EA8553" w14:textId="6C160D5C" w:rsidR="006D38F2" w:rsidRPr="00567A05" w:rsidRDefault="006D38F2" w:rsidP="006D38F2">
      <w:pPr>
        <w:spacing w:after="0" w:line="240" w:lineRule="auto"/>
        <w:jc w:val="both"/>
        <w:rPr>
          <w:rFonts w:ascii="Times New Roman" w:eastAsia="Times New Roman" w:hAnsi="Times New Roman"/>
          <w:b/>
          <w:bCs/>
          <w:sz w:val="24"/>
          <w:szCs w:val="20"/>
          <w:lang w:eastAsia="hu-HU"/>
        </w:rPr>
      </w:pPr>
      <w:r w:rsidRPr="00567A05">
        <w:rPr>
          <w:rFonts w:ascii="Times New Roman" w:eastAsia="Times New Roman" w:hAnsi="Times New Roman"/>
          <w:b/>
          <w:bCs/>
          <w:sz w:val="24"/>
          <w:szCs w:val="20"/>
          <w:lang w:eastAsia="hu-HU"/>
        </w:rPr>
        <w:t>Hitvallásunk</w:t>
      </w:r>
    </w:p>
    <w:p w14:paraId="34096AE3" w14:textId="77777777" w:rsidR="006D38F2" w:rsidRPr="006D38F2" w:rsidRDefault="006D38F2" w:rsidP="006D38F2">
      <w:pPr>
        <w:spacing w:after="0" w:line="240" w:lineRule="auto"/>
        <w:jc w:val="both"/>
        <w:rPr>
          <w:rFonts w:ascii="Times New Roman" w:eastAsia="Times New Roman" w:hAnsi="Times New Roman"/>
          <w:sz w:val="24"/>
          <w:szCs w:val="20"/>
          <w:lang w:eastAsia="hu-HU"/>
        </w:rPr>
      </w:pPr>
    </w:p>
    <w:p w14:paraId="685666F8" w14:textId="77777777" w:rsidR="006D38F2" w:rsidRPr="006D38F2" w:rsidRDefault="006D38F2" w:rsidP="006D38F2">
      <w:pPr>
        <w:tabs>
          <w:tab w:val="left" w:pos="6510"/>
        </w:tabs>
        <w:spacing w:after="0" w:line="240" w:lineRule="auto"/>
        <w:rPr>
          <w:rFonts w:ascii="Times New Roman" w:eastAsia="Times New Roman" w:hAnsi="Times New Roman"/>
          <w:bCs/>
          <w:sz w:val="24"/>
          <w:szCs w:val="24"/>
          <w:lang w:eastAsia="hu-HU"/>
        </w:rPr>
      </w:pPr>
      <w:r w:rsidRPr="006D38F2">
        <w:rPr>
          <w:rFonts w:ascii="Times New Roman" w:eastAsia="Times New Roman" w:hAnsi="Times New Roman"/>
          <w:bCs/>
          <w:sz w:val="24"/>
          <w:szCs w:val="24"/>
          <w:lang w:eastAsia="hu-HU"/>
        </w:rPr>
        <w:t>„ A gyermekek a szeretetben fejlődnek a legjobban. A gyökerek persze nem látszanak, de tudod, hogy azok tartják a fát.”</w:t>
      </w:r>
    </w:p>
    <w:p w14:paraId="4154AA12" w14:textId="77777777" w:rsidR="006D38F2" w:rsidRDefault="006D38F2">
      <w:pPr>
        <w:rPr>
          <w:color w:val="EE0000"/>
        </w:rPr>
      </w:pPr>
    </w:p>
    <w:p w14:paraId="45D382EB" w14:textId="77777777" w:rsidR="002A1A64" w:rsidRDefault="002A1A64">
      <w:pPr>
        <w:rPr>
          <w:rFonts w:ascii="Times New Roman" w:hAnsi="Times New Roman"/>
          <w:b/>
          <w:bCs/>
          <w:u w:val="single"/>
        </w:rPr>
      </w:pPr>
    </w:p>
    <w:p w14:paraId="1669C4CD" w14:textId="77777777" w:rsidR="002A1A64" w:rsidRDefault="002A1A64">
      <w:pPr>
        <w:rPr>
          <w:rFonts w:ascii="Times New Roman" w:hAnsi="Times New Roman"/>
          <w:b/>
          <w:bCs/>
          <w:u w:val="single"/>
        </w:rPr>
      </w:pPr>
    </w:p>
    <w:p w14:paraId="3134E6A5" w14:textId="77777777" w:rsidR="00947989" w:rsidRDefault="00947989">
      <w:pPr>
        <w:rPr>
          <w:rFonts w:ascii="Times New Roman" w:hAnsi="Times New Roman"/>
          <w:b/>
          <w:bCs/>
          <w:u w:val="single"/>
        </w:rPr>
      </w:pPr>
    </w:p>
    <w:p w14:paraId="6BA4BCD7" w14:textId="5E524D3B" w:rsidR="00EF29CF" w:rsidRPr="00567A05" w:rsidRDefault="00EF29CF" w:rsidP="00567A05">
      <w:pPr>
        <w:jc w:val="center"/>
        <w:rPr>
          <w:rFonts w:ascii="Times New Roman" w:hAnsi="Times New Roman"/>
          <w:b/>
          <w:bCs/>
          <w:sz w:val="24"/>
          <w:szCs w:val="24"/>
          <w:u w:val="single"/>
        </w:rPr>
      </w:pPr>
      <w:r w:rsidRPr="00567A05">
        <w:rPr>
          <w:rFonts w:ascii="Times New Roman" w:hAnsi="Times New Roman"/>
          <w:b/>
          <w:bCs/>
          <w:sz w:val="24"/>
          <w:szCs w:val="24"/>
          <w:u w:val="single"/>
        </w:rPr>
        <w:lastRenderedPageBreak/>
        <w:t>Család és Gyermekjóléti Központ</w:t>
      </w:r>
    </w:p>
    <w:p w14:paraId="4E3F2CFC" w14:textId="77777777" w:rsidR="00EF29CF" w:rsidRPr="00EF29CF" w:rsidRDefault="00EF29CF" w:rsidP="00EF29CF">
      <w:pPr>
        <w:spacing w:after="0" w:line="240" w:lineRule="auto"/>
        <w:jc w:val="both"/>
        <w:rPr>
          <w:rFonts w:ascii="Times New Roman" w:hAnsi="Times New Roman"/>
          <w:sz w:val="24"/>
          <w:szCs w:val="24"/>
        </w:rPr>
      </w:pPr>
      <w:r w:rsidRPr="00EF29CF">
        <w:rPr>
          <w:rFonts w:ascii="Times New Roman" w:hAnsi="Times New Roman"/>
          <w:sz w:val="24"/>
          <w:szCs w:val="24"/>
        </w:rPr>
        <w:t>A Család és Gyermekjóléti Központ az EGYSZI önálló szakmai egysége, és ellátási területe kiterjed kiskőrösi járás egész területén élő lakosságra</w:t>
      </w:r>
    </w:p>
    <w:p w14:paraId="68AD9783" w14:textId="77777777" w:rsidR="00EF29CF" w:rsidRPr="00EF29CF" w:rsidRDefault="00EF29CF" w:rsidP="00EF29CF">
      <w:pPr>
        <w:spacing w:after="0" w:line="259" w:lineRule="auto"/>
        <w:jc w:val="both"/>
        <w:rPr>
          <w:rFonts w:ascii="Times New Roman" w:hAnsi="Times New Roman"/>
          <w:sz w:val="24"/>
          <w:szCs w:val="24"/>
        </w:rPr>
      </w:pPr>
    </w:p>
    <w:p w14:paraId="669A5FDE" w14:textId="68A512E2"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Tárgyi feltételek</w:t>
      </w:r>
    </w:p>
    <w:p w14:paraId="277BDE8E"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4B5CBB56" w14:textId="434BD460" w:rsidR="00EF29CF" w:rsidRPr="00EF29CF" w:rsidRDefault="00EF29CF" w:rsidP="00EF29CF">
      <w:pPr>
        <w:spacing w:after="0" w:line="259" w:lineRule="auto"/>
        <w:jc w:val="both"/>
        <w:rPr>
          <w:rFonts w:ascii="Times New Roman" w:hAnsi="Times New Roman"/>
          <w:bCs/>
          <w:iCs/>
          <w:sz w:val="24"/>
          <w:szCs w:val="24"/>
        </w:rPr>
      </w:pPr>
      <w:r w:rsidRPr="00EF29CF">
        <w:rPr>
          <w:rFonts w:ascii="Times New Roman" w:hAnsi="Times New Roman"/>
          <w:bCs/>
          <w:iCs/>
          <w:sz w:val="24"/>
          <w:szCs w:val="24"/>
        </w:rPr>
        <w:t xml:space="preserve">A család és gyermekjóléti központ két épületszárnyban helyezkedik el. A jogszabályi előírásnak megfelelően rendelkezünk váróhelyiséggel, ahonnan a szociális asszisztens helyiségébe lehet belépni. Az esetmenedzserek elosztásánál az egyik irodában két esetmenedzser tevékenykedik, a másik irodában pedig 3 kolléga, akik közül az egyik a szociális diagnózist készítő esetmenedzser. A korábbi években a team megbeszélésre alkalmas berendezésű és méretű helyiségben dolgozik még egy esetmenedzser. Ebben az épületszárnyban található még az irattár is, mely lassan teljesen megtelik az évek során lezárt aktákkal. A másik épületszárnyban néhány irodahelyiség </w:t>
      </w:r>
      <w:r w:rsidR="001F5242">
        <w:rPr>
          <w:rFonts w:ascii="Times New Roman" w:hAnsi="Times New Roman"/>
          <w:bCs/>
          <w:iCs/>
          <w:sz w:val="24"/>
          <w:szCs w:val="24"/>
        </w:rPr>
        <w:t xml:space="preserve">- </w:t>
      </w:r>
      <w:r w:rsidRPr="00EF29CF">
        <w:rPr>
          <w:rFonts w:ascii="Times New Roman" w:hAnsi="Times New Roman"/>
          <w:bCs/>
          <w:iCs/>
          <w:sz w:val="24"/>
          <w:szCs w:val="24"/>
        </w:rPr>
        <w:t>a gazdasági iroda mellett</w:t>
      </w:r>
      <w:r w:rsidR="001F5242">
        <w:rPr>
          <w:rFonts w:ascii="Times New Roman" w:hAnsi="Times New Roman"/>
          <w:bCs/>
          <w:iCs/>
          <w:sz w:val="24"/>
          <w:szCs w:val="24"/>
        </w:rPr>
        <w:t>-</w:t>
      </w:r>
      <w:r w:rsidRPr="00EF29CF">
        <w:rPr>
          <w:rFonts w:ascii="Times New Roman" w:hAnsi="Times New Roman"/>
          <w:bCs/>
          <w:iCs/>
          <w:sz w:val="24"/>
          <w:szCs w:val="24"/>
        </w:rPr>
        <w:t xml:space="preserve"> még segíti a központba dolgozók munkáját. Erről a folyosóról nyílik a járási jelzőrendszeri tanácsadó irodája, mely irodában még egy esetmenedzser tevékenykedik. Egy nagyobb helyiségben az óvodai és iskolai szociális segítők iratai, és egyéb felszerelései vannak elhelyezve, illetve itt is található egy nagyobb asztal, hogy a keddenkénti stábnap alkalmával minden kolléga le tudjon ülni</w:t>
      </w:r>
      <w:r w:rsidR="00365C7A">
        <w:rPr>
          <w:rFonts w:ascii="Times New Roman" w:hAnsi="Times New Roman"/>
          <w:bCs/>
          <w:iCs/>
          <w:sz w:val="24"/>
          <w:szCs w:val="24"/>
        </w:rPr>
        <w:t>.</w:t>
      </w:r>
      <w:r w:rsidR="001F5242">
        <w:rPr>
          <w:rFonts w:ascii="Times New Roman" w:hAnsi="Times New Roman"/>
          <w:bCs/>
          <w:iCs/>
          <w:sz w:val="24"/>
          <w:szCs w:val="24"/>
        </w:rPr>
        <w:t xml:space="preserve"> </w:t>
      </w:r>
      <w:r w:rsidRPr="00EF29CF">
        <w:rPr>
          <w:rFonts w:ascii="Times New Roman" w:hAnsi="Times New Roman"/>
          <w:bCs/>
          <w:iCs/>
          <w:sz w:val="24"/>
          <w:szCs w:val="24"/>
        </w:rPr>
        <w:t>Ezen a folyosón a psz</w:t>
      </w:r>
      <w:r w:rsidR="001F5242">
        <w:rPr>
          <w:rFonts w:ascii="Times New Roman" w:hAnsi="Times New Roman"/>
          <w:bCs/>
          <w:iCs/>
          <w:sz w:val="24"/>
          <w:szCs w:val="24"/>
        </w:rPr>
        <w:t>ic</w:t>
      </w:r>
      <w:r w:rsidRPr="00EF29CF">
        <w:rPr>
          <w:rFonts w:ascii="Times New Roman" w:hAnsi="Times New Roman"/>
          <w:bCs/>
          <w:iCs/>
          <w:sz w:val="24"/>
          <w:szCs w:val="24"/>
        </w:rPr>
        <w:t xml:space="preserve">hológus tanácsadó, jogi tanácsadó, fogadószobája található, illetve az interjú szoba is innen nyílik. A szakmai munkák között az esetkonzultációk, esetkonferenciák igénylik, hogy nagyobb tárgyaló szoba adjon helyet a feladat elvégzésének. Speciális feladat a kapcsolattartás, felügyelt kapcsolattartás ez a helyiség is erről a folyosóról nyílik. </w:t>
      </w:r>
    </w:p>
    <w:p w14:paraId="15052100" w14:textId="4D9D05A2" w:rsidR="00EF29CF" w:rsidRPr="00EF29CF" w:rsidRDefault="001F5242" w:rsidP="00EF29CF">
      <w:pPr>
        <w:spacing w:after="0" w:line="259" w:lineRule="auto"/>
        <w:jc w:val="both"/>
        <w:rPr>
          <w:rFonts w:ascii="Times New Roman" w:hAnsi="Times New Roman"/>
          <w:bCs/>
          <w:iCs/>
          <w:sz w:val="24"/>
          <w:szCs w:val="24"/>
        </w:rPr>
      </w:pPr>
      <w:r>
        <w:rPr>
          <w:rFonts w:ascii="Times New Roman" w:hAnsi="Times New Roman"/>
          <w:bCs/>
          <w:iCs/>
          <w:sz w:val="24"/>
          <w:szCs w:val="24"/>
        </w:rPr>
        <w:t xml:space="preserve">Egy nagyobb </w:t>
      </w:r>
      <w:r>
        <w:rPr>
          <w:rFonts w:ascii="Times New Roman" w:hAnsi="Times New Roman"/>
          <w:sz w:val="24"/>
          <w:szCs w:val="24"/>
        </w:rPr>
        <w:t>i</w:t>
      </w:r>
      <w:r w:rsidR="00EF29CF" w:rsidRPr="00EF29CF">
        <w:rPr>
          <w:rFonts w:ascii="Times New Roman" w:hAnsi="Times New Roman"/>
          <w:sz w:val="24"/>
          <w:szCs w:val="24"/>
        </w:rPr>
        <w:t>rattár kialakításá</w:t>
      </w:r>
      <w:r>
        <w:rPr>
          <w:rFonts w:ascii="Times New Roman" w:hAnsi="Times New Roman"/>
          <w:sz w:val="24"/>
          <w:szCs w:val="24"/>
        </w:rPr>
        <w:t xml:space="preserve">ra és egy </w:t>
      </w:r>
      <w:r w:rsidR="00EF29CF" w:rsidRPr="00EF29CF">
        <w:rPr>
          <w:rFonts w:ascii="Times New Roman" w:hAnsi="Times New Roman"/>
          <w:sz w:val="24"/>
          <w:szCs w:val="24"/>
        </w:rPr>
        <w:t xml:space="preserve"> </w:t>
      </w:r>
      <w:r>
        <w:rPr>
          <w:rFonts w:ascii="Times New Roman" w:hAnsi="Times New Roman"/>
          <w:sz w:val="24"/>
          <w:szCs w:val="24"/>
        </w:rPr>
        <w:t xml:space="preserve">nagyobb irodahelyiségre </w:t>
      </w:r>
      <w:r w:rsidR="00EF29CF" w:rsidRPr="00EF29CF">
        <w:rPr>
          <w:rFonts w:ascii="Times New Roman" w:hAnsi="Times New Roman"/>
          <w:sz w:val="24"/>
          <w:szCs w:val="24"/>
        </w:rPr>
        <w:t xml:space="preserve">szükség lenne ahol a szakmai támogatást nyújtó esetmegbeszéléseket meg tudjuk rendezni. </w:t>
      </w:r>
    </w:p>
    <w:p w14:paraId="00CFAF22" w14:textId="77777777" w:rsidR="00EF29CF" w:rsidRPr="00EF29CF" w:rsidRDefault="00EF29CF" w:rsidP="00EF29CF">
      <w:pPr>
        <w:keepNext/>
        <w:keepLines/>
        <w:spacing w:before="40" w:after="0" w:line="259" w:lineRule="auto"/>
        <w:jc w:val="center"/>
        <w:outlineLvl w:val="1"/>
        <w:rPr>
          <w:rFonts w:ascii="Times New Roman" w:eastAsia="Times New Roman" w:hAnsi="Times New Roman"/>
          <w:b/>
          <w:i/>
          <w:sz w:val="28"/>
          <w:szCs w:val="26"/>
        </w:rPr>
      </w:pPr>
    </w:p>
    <w:p w14:paraId="3A7E4C52" w14:textId="250B7DE8"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Informatikai eszközök</w:t>
      </w:r>
    </w:p>
    <w:p w14:paraId="70ABECD7"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1A42BCA2" w14:textId="4C211826"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Informatikai eszközeink jelentős része elavult, időszerűvé váltak ezeknek a cseréjük. Feladatellátáshoz elengedhetetlen a számítógép használat,</w:t>
      </w:r>
      <w:r w:rsidR="001F5242">
        <w:rPr>
          <w:rFonts w:ascii="Times New Roman" w:hAnsi="Times New Roman"/>
          <w:sz w:val="24"/>
          <w:szCs w:val="24"/>
        </w:rPr>
        <w:t xml:space="preserve"> ez</w:t>
      </w:r>
      <w:r w:rsidR="00365C7A">
        <w:rPr>
          <w:rFonts w:ascii="Times New Roman" w:hAnsi="Times New Roman"/>
          <w:sz w:val="24"/>
          <w:szCs w:val="24"/>
        </w:rPr>
        <w:t xml:space="preserve"> </w:t>
      </w:r>
      <w:r w:rsidRPr="00EF29CF">
        <w:rPr>
          <w:rFonts w:ascii="Times New Roman" w:hAnsi="Times New Roman"/>
          <w:sz w:val="24"/>
          <w:szCs w:val="24"/>
        </w:rPr>
        <w:t>szükséges a folyamatos munkavégzés</w:t>
      </w:r>
      <w:r w:rsidR="001F5242">
        <w:rPr>
          <w:rFonts w:ascii="Times New Roman" w:hAnsi="Times New Roman"/>
          <w:sz w:val="24"/>
          <w:szCs w:val="24"/>
        </w:rPr>
        <w:t>hez</w:t>
      </w:r>
      <w:r w:rsidRPr="00EF29CF">
        <w:rPr>
          <w:rFonts w:ascii="Times New Roman" w:hAnsi="Times New Roman"/>
          <w:sz w:val="24"/>
          <w:szCs w:val="24"/>
        </w:rPr>
        <w:t>. Egy esetmenedzsernek nincs asztali gépe, melyet mielőbb pótolni szükséges, de több asztali számítógép is cserére szorul, mert a Windows fejlesztések már fognak rajtuk futni. Az óvodai és iskolai szociális segítők az oktatási nevelési intézményben látják el feladatukat, számukra lap-top a megfelelő munkaeszköz, ezeknek a cseréjét is fokozatosan meg kell oldani</w:t>
      </w:r>
      <w:r w:rsidR="001F5242">
        <w:rPr>
          <w:rFonts w:ascii="Times New Roman" w:hAnsi="Times New Roman"/>
          <w:sz w:val="24"/>
          <w:szCs w:val="24"/>
        </w:rPr>
        <w:t xml:space="preserve">, </w:t>
      </w:r>
      <w:r w:rsidRPr="00EF29CF">
        <w:rPr>
          <w:rFonts w:ascii="Times New Roman" w:hAnsi="Times New Roman"/>
          <w:sz w:val="24"/>
          <w:szCs w:val="24"/>
        </w:rPr>
        <w:t xml:space="preserve">illetve a windows frissítés az elavult gépeken nem tud majd futni. Egy vezetékes és egy mobil telefonnal rendelkezünk, valamint az óvodai iskolai szociális segítőknek feltöltő kártyás telefonjuk van, ezzel biztosítjuk, hogy mindig elérjék őket. </w:t>
      </w:r>
    </w:p>
    <w:p w14:paraId="208D1FDF" w14:textId="36502802" w:rsidR="00EF29CF" w:rsidRDefault="00EF29CF" w:rsidP="00615C77">
      <w:pPr>
        <w:spacing w:after="0" w:line="259" w:lineRule="auto"/>
        <w:jc w:val="both"/>
        <w:rPr>
          <w:rFonts w:ascii="Times New Roman" w:hAnsi="Times New Roman"/>
          <w:sz w:val="24"/>
          <w:szCs w:val="24"/>
        </w:rPr>
      </w:pPr>
      <w:r w:rsidRPr="00EF29CF">
        <w:rPr>
          <w:rFonts w:ascii="Times New Roman" w:hAnsi="Times New Roman"/>
          <w:sz w:val="24"/>
          <w:szCs w:val="24"/>
        </w:rPr>
        <w:t xml:space="preserve">Nyomtatásra, szkennelésre, fénymásolásra egy gépet használnak a központ dolgozói, melyek a szociális asszisztens irodájában van. </w:t>
      </w:r>
    </w:p>
    <w:p w14:paraId="0ABA5CBC" w14:textId="77777777" w:rsidR="00615C77" w:rsidRPr="00EF29CF" w:rsidRDefault="00615C77" w:rsidP="00615C77">
      <w:pPr>
        <w:spacing w:after="0" w:line="259" w:lineRule="auto"/>
        <w:jc w:val="both"/>
        <w:rPr>
          <w:rFonts w:ascii="Times New Roman" w:eastAsia="Times New Roman" w:hAnsi="Times New Roman"/>
          <w:b/>
          <w:i/>
          <w:sz w:val="28"/>
          <w:szCs w:val="26"/>
        </w:rPr>
      </w:pPr>
    </w:p>
    <w:p w14:paraId="610C82E7" w14:textId="44E9EDF2"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Közlekedési eszközök</w:t>
      </w:r>
    </w:p>
    <w:p w14:paraId="314A4626"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3806D067" w14:textId="77777777"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 xml:space="preserve">Kiskőrös járás egész területén kell személyes munkát végezni. A helyszínek megközelítését tömegközlekedési eszközzel, intézményi gépkocsival, saját gépkocsival, saját és intézményi kerékpárral oldjuk meg. </w:t>
      </w:r>
    </w:p>
    <w:p w14:paraId="7875DC40" w14:textId="77777777"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lastRenderedPageBreak/>
        <w:t xml:space="preserve">Nem minden helyszín felkeresése oldható meg tömegközlekedési eszközzel, egyészről mert akár 5-6 km-es távolságban lévő tanyasi cím a felkeresendő család otthona, másrészről a ritka tömegközlekedéssel igen nagy időveszteséggel tudnának csak dolgozni a kollégák. </w:t>
      </w:r>
    </w:p>
    <w:p w14:paraId="5C8F8579" w14:textId="6D5D47B5" w:rsidR="00EF29CF" w:rsidRPr="00EF29CF" w:rsidRDefault="00EF29CF" w:rsidP="00EF29CF">
      <w:pPr>
        <w:spacing w:after="0" w:line="259" w:lineRule="auto"/>
        <w:jc w:val="both"/>
        <w:rPr>
          <w:rFonts w:ascii="Times New Roman" w:hAnsi="Times New Roman"/>
          <w:sz w:val="24"/>
          <w:szCs w:val="24"/>
        </w:rPr>
      </w:pPr>
      <w:r w:rsidRPr="00EF29CF">
        <w:rPr>
          <w:rFonts w:ascii="Times New Roman" w:hAnsi="Times New Roman"/>
          <w:sz w:val="24"/>
          <w:szCs w:val="24"/>
        </w:rPr>
        <w:t xml:space="preserve">A két Suzuki személygépkocsi régi, több kolléga számolt be arról, hogy úgy érzi nem elég biztonságos. </w:t>
      </w:r>
    </w:p>
    <w:p w14:paraId="6F8E51BD" w14:textId="77777777" w:rsidR="00EF29CF" w:rsidRPr="00EF29CF" w:rsidRDefault="00EF29CF" w:rsidP="00EF29CF">
      <w:pPr>
        <w:spacing w:after="0" w:line="259" w:lineRule="auto"/>
        <w:jc w:val="center"/>
        <w:rPr>
          <w:rFonts w:ascii="Times New Roman" w:hAnsi="Times New Roman"/>
          <w:b/>
          <w:i/>
          <w:sz w:val="24"/>
          <w:szCs w:val="24"/>
        </w:rPr>
      </w:pPr>
    </w:p>
    <w:p w14:paraId="41E2B61F" w14:textId="5D5A2D63"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A család- és gyermekjóléti központ személyi feltételei</w:t>
      </w:r>
    </w:p>
    <w:p w14:paraId="2BD4C4B8"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3171A3D8" w14:textId="77777777" w:rsidR="00EF29CF" w:rsidRPr="00EF29CF" w:rsidRDefault="00EF29CF" w:rsidP="00EF29CF">
      <w:pPr>
        <w:spacing w:after="0" w:line="259" w:lineRule="auto"/>
        <w:jc w:val="both"/>
        <w:rPr>
          <w:rFonts w:ascii="Times New Roman" w:hAnsi="Times New Roman"/>
          <w:sz w:val="24"/>
        </w:rPr>
      </w:pPr>
      <w:r w:rsidRPr="00EF29CF">
        <w:rPr>
          <w:rFonts w:ascii="Times New Roman" w:hAnsi="Times New Roman"/>
          <w:sz w:val="24"/>
        </w:rPr>
        <w:t xml:space="preserve">Az önálló szakmai egységként működő család- és gyermekjóléti központban egy szakmai vezető irányításával esetmenedzserek, tanácsadók, óvodai és iskolai szociális segítők, szociális asszisztens  végzik a jogszabályban meghatározott feladatok ellátását. </w:t>
      </w:r>
    </w:p>
    <w:p w14:paraId="6FA7747A" w14:textId="77777777" w:rsidR="00EF29CF" w:rsidRPr="00EF29CF" w:rsidRDefault="00EF29CF" w:rsidP="00EF29CF">
      <w:pPr>
        <w:spacing w:after="0" w:line="259" w:lineRule="auto"/>
        <w:jc w:val="both"/>
        <w:rPr>
          <w:rFonts w:ascii="Times New Roman" w:hAnsi="Times New Roman"/>
          <w:sz w:val="24"/>
        </w:rPr>
      </w:pPr>
      <w:r w:rsidRPr="00EF29CF">
        <w:rPr>
          <w:rFonts w:ascii="Times New Roman" w:hAnsi="Times New Roman"/>
          <w:sz w:val="24"/>
        </w:rPr>
        <w:t>2025. szeptember 30-án az alábbi táblázat mutatja be a Család- és Gyermekjóléti Központ szerkezeti egységét.</w:t>
      </w:r>
    </w:p>
    <w:p w14:paraId="488DBE23" w14:textId="77777777" w:rsidR="00EF29CF" w:rsidRDefault="00EF29CF">
      <w:pPr>
        <w:rPr>
          <w:b/>
          <w:bCs/>
          <w:u w:val="single"/>
        </w:rPr>
      </w:pPr>
    </w:p>
    <w:p w14:paraId="3C04065C" w14:textId="07422F28" w:rsidR="00EF29CF" w:rsidRDefault="00EF29CF">
      <w:pPr>
        <w:rPr>
          <w:b/>
          <w:bCs/>
          <w:u w:val="single"/>
        </w:rPr>
      </w:pPr>
      <w:r w:rsidRPr="00EF29CF">
        <w:rPr>
          <w:rFonts w:ascii="Times New Roman" w:hAnsi="Times New Roman"/>
          <w:noProof/>
          <w:sz w:val="24"/>
          <w:lang w:eastAsia="hu-HU"/>
        </w:rPr>
        <w:drawing>
          <wp:inline distT="0" distB="0" distL="0" distR="0" wp14:anchorId="1117D246" wp14:editId="59EA7882">
            <wp:extent cx="5486400" cy="3768132"/>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0DB9EE4C" w14:textId="77777777" w:rsidR="00EF29CF" w:rsidRPr="00EF29CF" w:rsidRDefault="00EF29CF" w:rsidP="00EF29CF">
      <w:pPr>
        <w:tabs>
          <w:tab w:val="left" w:pos="4536"/>
        </w:tabs>
        <w:spacing w:after="0" w:line="259" w:lineRule="auto"/>
        <w:rPr>
          <w:rFonts w:ascii="Times New Roman" w:hAnsi="Times New Roman"/>
          <w:sz w:val="24"/>
          <w:szCs w:val="24"/>
        </w:rPr>
      </w:pPr>
      <w:r w:rsidRPr="00EF29CF">
        <w:rPr>
          <w:rFonts w:ascii="Times New Roman" w:hAnsi="Times New Roman"/>
          <w:sz w:val="24"/>
          <w:szCs w:val="24"/>
        </w:rPr>
        <w:t xml:space="preserve">Az előző évekhez viszonyítottan a szociális diagnózist felvevő esetmenedzser álláshely betöltésre került, de 40 óra helyett heti 20 órában. A mediátor kolléga elköltözött, így nem tudta tovább vállalni a feladatellátást. Szükség esetén egy esetmenedzser kollégának van mediátori végzettsége, mely besegít a konfliktusos helyzetek rendezésében. </w:t>
      </w:r>
    </w:p>
    <w:p w14:paraId="30F7A104" w14:textId="77777777" w:rsidR="00EF29CF" w:rsidRPr="00EF29CF" w:rsidRDefault="00EF29CF" w:rsidP="00EF29CF">
      <w:pPr>
        <w:tabs>
          <w:tab w:val="left" w:pos="4536"/>
        </w:tabs>
        <w:spacing w:after="0" w:line="259" w:lineRule="auto"/>
        <w:jc w:val="center"/>
        <w:rPr>
          <w:rFonts w:ascii="Times New Roman" w:hAnsi="Times New Roman"/>
          <w:b/>
          <w:i/>
          <w:sz w:val="24"/>
          <w:szCs w:val="24"/>
        </w:rPr>
      </w:pPr>
    </w:p>
    <w:p w14:paraId="51EF9810" w14:textId="678C0BF3"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A család és gyermekjóléti központ feladatai</w:t>
      </w:r>
    </w:p>
    <w:p w14:paraId="60E93B9D" w14:textId="77777777" w:rsidR="009A21DB" w:rsidRPr="00EF29CF" w:rsidRDefault="009A21DB" w:rsidP="009A21DB">
      <w:pPr>
        <w:keepNext/>
        <w:keepLines/>
        <w:spacing w:before="40" w:after="0" w:line="259" w:lineRule="auto"/>
        <w:outlineLvl w:val="1"/>
        <w:rPr>
          <w:rFonts w:ascii="Times New Roman" w:hAnsi="Times New Roman"/>
          <w:b/>
          <w:i/>
          <w:sz w:val="24"/>
          <w:szCs w:val="24"/>
        </w:rPr>
      </w:pPr>
    </w:p>
    <w:p w14:paraId="6FA982F7" w14:textId="77777777" w:rsidR="00EF29CF" w:rsidRP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gyermekjóléti szolgáltatás olyan, a gyermek érdekeit védő speciális személyes szolgáltatás, mely a szociális munka módszereinek és eszközeinek felhasználásával szolgálja a gyermek testi, lelki, értelmi, érzelmi és erkölcsi fejlődését jólétét, családban történő nevelkedésének </w:t>
      </w:r>
      <w:r w:rsidRPr="00EF29CF">
        <w:rPr>
          <w:rFonts w:ascii="Times New Roman" w:hAnsi="Times New Roman"/>
          <w:sz w:val="24"/>
          <w:szCs w:val="24"/>
        </w:rPr>
        <w:lastRenderedPageBreak/>
        <w:t>elősegítését, a gyermek veszélyeztetettségének megelőzését, a kialakult veszélyeztetettség megszüntetését, a családból kiemelt gyermek visszahelyezését.</w:t>
      </w:r>
    </w:p>
    <w:p w14:paraId="55121FD0" w14:textId="77777777" w:rsidR="00EF29CF" w:rsidRP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család és gyermekjóléti központ (továbbiakban: központ) a gyermek családban nevelkedése, a veszélyeztetettség megelőzése, megszüntetése érdekében a szükségleteknek megfelelő egyéni és csoportos speciális szolgáltatásokat, programokat nyújt. </w:t>
      </w:r>
    </w:p>
    <w:p w14:paraId="335B3F90" w14:textId="77777777" w:rsidR="00EF29CF" w:rsidRPr="00EF29CF" w:rsidRDefault="00EF29CF" w:rsidP="00EF29CF">
      <w:pPr>
        <w:tabs>
          <w:tab w:val="left" w:pos="4536"/>
        </w:tabs>
        <w:spacing w:after="0" w:line="259" w:lineRule="auto"/>
        <w:jc w:val="both"/>
        <w:rPr>
          <w:rFonts w:ascii="Times New Roman" w:hAnsi="Times New Roman"/>
          <w:sz w:val="24"/>
          <w:szCs w:val="24"/>
        </w:rPr>
      </w:pPr>
    </w:p>
    <w:p w14:paraId="4EA2385A" w14:textId="02B35315" w:rsidR="00EF29CF" w:rsidRPr="00567A05" w:rsidRDefault="00EF29CF"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Speciális szolgáltatások</w:t>
      </w:r>
    </w:p>
    <w:p w14:paraId="3CE045F4" w14:textId="77777777" w:rsidR="009A21DB" w:rsidRPr="009A21DB" w:rsidRDefault="009A21DB" w:rsidP="009A21DB">
      <w:pPr>
        <w:keepNext/>
        <w:keepLines/>
        <w:spacing w:before="40" w:after="0" w:line="259" w:lineRule="auto"/>
        <w:outlineLvl w:val="1"/>
        <w:rPr>
          <w:rFonts w:ascii="Times New Roman" w:eastAsia="Times New Roman" w:hAnsi="Times New Roman"/>
          <w:bCs/>
          <w:iCs/>
          <w:sz w:val="24"/>
          <w:szCs w:val="24"/>
        </w:rPr>
      </w:pPr>
    </w:p>
    <w:p w14:paraId="4058A1A6"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Készenléti szolgálat,</w:t>
      </w:r>
    </w:p>
    <w:p w14:paraId="233E25B0"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Kapcsolattartási ügyelet, - mediátor</w:t>
      </w:r>
    </w:p>
    <w:p w14:paraId="22389640"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Kórházi szociális munka, (együttműködési megállapodás, mert a járásban nincs kórház)</w:t>
      </w:r>
    </w:p>
    <w:p w14:paraId="6FE8C966"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Jogi tanácsadás</w:t>
      </w:r>
    </w:p>
    <w:p w14:paraId="50833814"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Pszichológiai tanácsadás</w:t>
      </w:r>
    </w:p>
    <w:p w14:paraId="550B3201"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Közvetítői szolgáltatás(mediáció)</w:t>
      </w:r>
    </w:p>
    <w:p w14:paraId="298A28EE"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Óvodai és iskolai szociális segítő tevékenység</w:t>
      </w:r>
    </w:p>
    <w:p w14:paraId="345100C3" w14:textId="77777777" w:rsidR="00EF29CF" w:rsidRPr="00EF29CF" w:rsidRDefault="00EF29CF" w:rsidP="00EF29CF">
      <w:pPr>
        <w:numPr>
          <w:ilvl w:val="0"/>
          <w:numId w:val="14"/>
        </w:numPr>
        <w:tabs>
          <w:tab w:val="left" w:pos="4536"/>
        </w:tabs>
        <w:spacing w:after="0" w:line="240" w:lineRule="auto"/>
        <w:contextualSpacing/>
        <w:jc w:val="both"/>
        <w:rPr>
          <w:rFonts w:ascii="Times New Roman" w:hAnsi="Times New Roman"/>
          <w:sz w:val="24"/>
          <w:szCs w:val="24"/>
        </w:rPr>
      </w:pPr>
      <w:r w:rsidRPr="00EF29CF">
        <w:rPr>
          <w:rFonts w:ascii="Times New Roman" w:hAnsi="Times New Roman"/>
          <w:sz w:val="24"/>
          <w:szCs w:val="24"/>
        </w:rPr>
        <w:t>Szociális diagnózis felvétele</w:t>
      </w:r>
    </w:p>
    <w:p w14:paraId="5FF4DBDA" w14:textId="3486EC06" w:rsidR="00EF29CF" w:rsidRPr="00567A05" w:rsidRDefault="00EF29CF" w:rsidP="009A21DB">
      <w:pPr>
        <w:tabs>
          <w:tab w:val="left" w:pos="4536"/>
        </w:tabs>
        <w:spacing w:after="0" w:line="240" w:lineRule="auto"/>
        <w:rPr>
          <w:rFonts w:ascii="Times New Roman" w:hAnsi="Times New Roman"/>
          <w:b/>
          <w:iCs/>
          <w:sz w:val="24"/>
          <w:szCs w:val="24"/>
        </w:rPr>
      </w:pPr>
      <w:r w:rsidRPr="00567A05">
        <w:rPr>
          <w:rFonts w:ascii="Times New Roman" w:hAnsi="Times New Roman"/>
          <w:b/>
          <w:iCs/>
          <w:sz w:val="24"/>
          <w:szCs w:val="24"/>
        </w:rPr>
        <w:t>Hatósági intézkedésekhez kapcsolódó tevékenység</w:t>
      </w:r>
    </w:p>
    <w:p w14:paraId="4FA3318E" w14:textId="77777777" w:rsidR="00EF29CF" w:rsidRPr="00EF29CF" w:rsidRDefault="00EF29CF" w:rsidP="00EF29CF">
      <w:pPr>
        <w:tabs>
          <w:tab w:val="left" w:pos="4536"/>
        </w:tabs>
        <w:spacing w:after="0" w:line="259" w:lineRule="auto"/>
        <w:jc w:val="both"/>
        <w:rPr>
          <w:rFonts w:ascii="Times New Roman" w:hAnsi="Times New Roman"/>
          <w:sz w:val="24"/>
          <w:szCs w:val="24"/>
        </w:rPr>
      </w:pPr>
    </w:p>
    <w:p w14:paraId="42B0FBFD" w14:textId="77777777" w:rsidR="00EF29CF" w:rsidRDefault="00EF29CF" w:rsidP="00EF29CF">
      <w:pPr>
        <w:tabs>
          <w:tab w:val="left" w:pos="4536"/>
        </w:tabs>
        <w:spacing w:after="0" w:line="259" w:lineRule="auto"/>
        <w:jc w:val="both"/>
        <w:rPr>
          <w:rFonts w:ascii="Times New Roman" w:hAnsi="Times New Roman"/>
          <w:sz w:val="24"/>
          <w:szCs w:val="24"/>
        </w:rPr>
      </w:pPr>
      <w:r w:rsidRPr="00EF29CF">
        <w:rPr>
          <w:rFonts w:ascii="Times New Roman" w:hAnsi="Times New Roman"/>
          <w:sz w:val="24"/>
          <w:szCs w:val="24"/>
        </w:rPr>
        <w:t xml:space="preserve">A jogszabályban meghatározott egyik fő feladat a hatósági intézkedésekhez kapcsolódó feladatok, melyek 2025. szeptember 30-ig az alábbi képet mutatják. </w:t>
      </w:r>
    </w:p>
    <w:p w14:paraId="57195921" w14:textId="77777777" w:rsidR="002A1A64" w:rsidRPr="00EF29CF" w:rsidRDefault="002A1A64" w:rsidP="00EF29CF">
      <w:pPr>
        <w:tabs>
          <w:tab w:val="left" w:pos="4536"/>
        </w:tabs>
        <w:spacing w:after="0" w:line="259" w:lineRule="auto"/>
        <w:jc w:val="both"/>
        <w:rPr>
          <w:rFonts w:ascii="Times New Roman" w:hAnsi="Times New Roman"/>
          <w:sz w:val="24"/>
          <w:szCs w:val="24"/>
        </w:rPr>
      </w:pPr>
    </w:p>
    <w:tbl>
      <w:tblPr>
        <w:tblStyle w:val="Rcsostblzat"/>
        <w:tblW w:w="8931" w:type="dxa"/>
        <w:jc w:val="center"/>
        <w:tblBorders>
          <w:top w:val="double" w:sz="12" w:space="0" w:color="auto"/>
          <w:left w:val="double" w:sz="12" w:space="0" w:color="auto"/>
          <w:bottom w:val="double" w:sz="12" w:space="0" w:color="auto"/>
          <w:right w:val="double" w:sz="12" w:space="0" w:color="auto"/>
        </w:tblBorders>
        <w:tblLook w:val="04A0" w:firstRow="1" w:lastRow="0" w:firstColumn="1" w:lastColumn="0" w:noHBand="0" w:noVBand="1"/>
      </w:tblPr>
      <w:tblGrid>
        <w:gridCol w:w="4979"/>
        <w:gridCol w:w="1709"/>
        <w:gridCol w:w="2243"/>
      </w:tblGrid>
      <w:tr w:rsidR="007354E2" w:rsidRPr="007354E2" w14:paraId="3B619985" w14:textId="77777777" w:rsidTr="00A00233">
        <w:trPr>
          <w:jc w:val="center"/>
        </w:trPr>
        <w:tc>
          <w:tcPr>
            <w:tcW w:w="4979" w:type="dxa"/>
            <w:tcBorders>
              <w:top w:val="double" w:sz="12" w:space="0" w:color="auto"/>
              <w:bottom w:val="single" w:sz="4" w:space="0" w:color="auto"/>
            </w:tcBorders>
          </w:tcPr>
          <w:p w14:paraId="2320176A"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 xml:space="preserve">Tevékenység </w:t>
            </w:r>
          </w:p>
          <w:p w14:paraId="212F0BF6"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megnevezése</w:t>
            </w:r>
          </w:p>
        </w:tc>
        <w:tc>
          <w:tcPr>
            <w:tcW w:w="1709" w:type="dxa"/>
            <w:tcBorders>
              <w:top w:val="double" w:sz="12" w:space="0" w:color="auto"/>
              <w:bottom w:val="single" w:sz="4" w:space="0" w:color="auto"/>
            </w:tcBorders>
          </w:tcPr>
          <w:p w14:paraId="24EA96AA"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Tevékenységek száma</w:t>
            </w:r>
          </w:p>
        </w:tc>
        <w:tc>
          <w:tcPr>
            <w:tcW w:w="2243" w:type="dxa"/>
            <w:tcBorders>
              <w:top w:val="double" w:sz="12" w:space="0" w:color="auto"/>
              <w:bottom w:val="single" w:sz="4" w:space="0" w:color="auto"/>
            </w:tcBorders>
          </w:tcPr>
          <w:p w14:paraId="56A2B75F" w14:textId="77777777" w:rsidR="007354E2" w:rsidRPr="007354E2" w:rsidRDefault="007354E2" w:rsidP="007354E2">
            <w:pPr>
              <w:tabs>
                <w:tab w:val="left" w:pos="4536"/>
              </w:tabs>
              <w:spacing w:after="0" w:line="240" w:lineRule="auto"/>
              <w:rPr>
                <w:rFonts w:ascii="Times New Roman" w:hAnsi="Times New Roman"/>
                <w:sz w:val="24"/>
                <w:szCs w:val="24"/>
              </w:rPr>
            </w:pPr>
            <w:r w:rsidRPr="007354E2">
              <w:rPr>
                <w:rFonts w:ascii="Times New Roman" w:hAnsi="Times New Roman"/>
                <w:sz w:val="24"/>
                <w:szCs w:val="24"/>
              </w:rPr>
              <w:t>Érintett személyek</w:t>
            </w:r>
          </w:p>
        </w:tc>
      </w:tr>
      <w:tr w:rsidR="007354E2" w:rsidRPr="007354E2" w14:paraId="7732E264" w14:textId="77777777" w:rsidTr="00A00233">
        <w:trPr>
          <w:jc w:val="center"/>
        </w:trPr>
        <w:tc>
          <w:tcPr>
            <w:tcW w:w="4979" w:type="dxa"/>
            <w:tcBorders>
              <w:top w:val="single" w:sz="4" w:space="0" w:color="auto"/>
              <w:bottom w:val="single" w:sz="18" w:space="0" w:color="auto"/>
            </w:tcBorders>
          </w:tcPr>
          <w:p w14:paraId="2A4B4D46" w14:textId="77777777" w:rsidR="007354E2" w:rsidRPr="007354E2" w:rsidRDefault="007354E2" w:rsidP="007354E2">
            <w:pPr>
              <w:tabs>
                <w:tab w:val="left" w:pos="4536"/>
              </w:tabs>
              <w:spacing w:after="0" w:line="240" w:lineRule="auto"/>
              <w:rPr>
                <w:rFonts w:ascii="Times New Roman" w:hAnsi="Times New Roman"/>
                <w:sz w:val="24"/>
                <w:szCs w:val="24"/>
              </w:rPr>
            </w:pPr>
          </w:p>
        </w:tc>
        <w:tc>
          <w:tcPr>
            <w:tcW w:w="1709" w:type="dxa"/>
            <w:tcBorders>
              <w:top w:val="single" w:sz="4" w:space="0" w:color="auto"/>
              <w:bottom w:val="single" w:sz="18" w:space="0" w:color="auto"/>
            </w:tcBorders>
          </w:tcPr>
          <w:p w14:paraId="25E0349F" w14:textId="77777777" w:rsidR="007354E2" w:rsidRPr="007354E2" w:rsidRDefault="007354E2" w:rsidP="007354E2">
            <w:pPr>
              <w:tabs>
                <w:tab w:val="left" w:pos="4536"/>
              </w:tabs>
              <w:spacing w:after="0" w:line="240" w:lineRule="auto"/>
              <w:rPr>
                <w:rFonts w:ascii="Times New Roman" w:hAnsi="Times New Roman"/>
                <w:sz w:val="24"/>
                <w:szCs w:val="24"/>
              </w:rPr>
            </w:pPr>
          </w:p>
        </w:tc>
        <w:tc>
          <w:tcPr>
            <w:tcW w:w="2243" w:type="dxa"/>
            <w:tcBorders>
              <w:top w:val="single" w:sz="4" w:space="0" w:color="auto"/>
              <w:bottom w:val="single" w:sz="18" w:space="0" w:color="auto"/>
            </w:tcBorders>
          </w:tcPr>
          <w:p w14:paraId="254F8876" w14:textId="77777777" w:rsidR="007354E2" w:rsidRPr="007354E2" w:rsidRDefault="007354E2" w:rsidP="007354E2">
            <w:pPr>
              <w:tabs>
                <w:tab w:val="left" w:pos="4536"/>
              </w:tabs>
              <w:spacing w:after="0" w:line="240" w:lineRule="auto"/>
              <w:rPr>
                <w:rFonts w:ascii="Times New Roman" w:hAnsi="Times New Roman"/>
                <w:sz w:val="24"/>
                <w:szCs w:val="24"/>
              </w:rPr>
            </w:pPr>
          </w:p>
        </w:tc>
      </w:tr>
      <w:tr w:rsidR="007354E2" w:rsidRPr="007354E2" w14:paraId="552C3FC0" w14:textId="77777777" w:rsidTr="00A00233">
        <w:trPr>
          <w:trHeight w:val="21"/>
          <w:jc w:val="center"/>
        </w:trPr>
        <w:tc>
          <w:tcPr>
            <w:tcW w:w="4979" w:type="dxa"/>
            <w:tcBorders>
              <w:top w:val="single" w:sz="18" w:space="0" w:color="auto"/>
            </w:tcBorders>
          </w:tcPr>
          <w:p w14:paraId="76241A2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Szociális segítő tevékenység</w:t>
            </w:r>
          </w:p>
        </w:tc>
        <w:tc>
          <w:tcPr>
            <w:tcW w:w="1709" w:type="dxa"/>
            <w:tcBorders>
              <w:top w:val="single" w:sz="18" w:space="0" w:color="auto"/>
            </w:tcBorders>
          </w:tcPr>
          <w:p w14:paraId="620B2AF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204</w:t>
            </w:r>
          </w:p>
        </w:tc>
        <w:tc>
          <w:tcPr>
            <w:tcW w:w="2243" w:type="dxa"/>
            <w:tcBorders>
              <w:top w:val="single" w:sz="18" w:space="0" w:color="auto"/>
            </w:tcBorders>
          </w:tcPr>
          <w:p w14:paraId="617B605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271</w:t>
            </w:r>
          </w:p>
        </w:tc>
      </w:tr>
      <w:tr w:rsidR="007354E2" w:rsidRPr="007354E2" w14:paraId="10456DEF" w14:textId="77777777" w:rsidTr="00A00233">
        <w:trPr>
          <w:jc w:val="center"/>
        </w:trPr>
        <w:tc>
          <w:tcPr>
            <w:tcW w:w="4979" w:type="dxa"/>
          </w:tcPr>
          <w:p w14:paraId="1D968789"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Esetkonferencián részvétel</w:t>
            </w:r>
          </w:p>
        </w:tc>
        <w:tc>
          <w:tcPr>
            <w:tcW w:w="1709" w:type="dxa"/>
          </w:tcPr>
          <w:p w14:paraId="32DA63F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36</w:t>
            </w:r>
          </w:p>
        </w:tc>
        <w:tc>
          <w:tcPr>
            <w:tcW w:w="2243" w:type="dxa"/>
          </w:tcPr>
          <w:p w14:paraId="7F3ADD36"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69</w:t>
            </w:r>
          </w:p>
        </w:tc>
      </w:tr>
      <w:tr w:rsidR="007354E2" w:rsidRPr="007354E2" w14:paraId="14B8B220" w14:textId="77777777" w:rsidTr="00A00233">
        <w:trPr>
          <w:jc w:val="center"/>
        </w:trPr>
        <w:tc>
          <w:tcPr>
            <w:tcW w:w="4979" w:type="dxa"/>
          </w:tcPr>
          <w:p w14:paraId="5297337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Első védelembevételi tárgyaláson részvétel</w:t>
            </w:r>
          </w:p>
        </w:tc>
        <w:tc>
          <w:tcPr>
            <w:tcW w:w="1709" w:type="dxa"/>
          </w:tcPr>
          <w:p w14:paraId="0D9EBE5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46</w:t>
            </w:r>
          </w:p>
        </w:tc>
        <w:tc>
          <w:tcPr>
            <w:tcW w:w="2243" w:type="dxa"/>
          </w:tcPr>
          <w:p w14:paraId="1DF9D6F8"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117</w:t>
            </w:r>
          </w:p>
        </w:tc>
      </w:tr>
      <w:tr w:rsidR="007354E2" w:rsidRPr="007354E2" w14:paraId="0800490A" w14:textId="77777777" w:rsidTr="00A00233">
        <w:trPr>
          <w:jc w:val="center"/>
        </w:trPr>
        <w:tc>
          <w:tcPr>
            <w:tcW w:w="4979" w:type="dxa"/>
          </w:tcPr>
          <w:p w14:paraId="0C963AC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VV. tárgyalás felülvizsgálata</w:t>
            </w:r>
          </w:p>
        </w:tc>
        <w:tc>
          <w:tcPr>
            <w:tcW w:w="1709" w:type="dxa"/>
          </w:tcPr>
          <w:p w14:paraId="7A59FD98"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30</w:t>
            </w:r>
          </w:p>
        </w:tc>
        <w:tc>
          <w:tcPr>
            <w:tcW w:w="2243" w:type="dxa"/>
          </w:tcPr>
          <w:p w14:paraId="6962A27B"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100</w:t>
            </w:r>
          </w:p>
        </w:tc>
      </w:tr>
      <w:tr w:rsidR="007354E2" w:rsidRPr="007354E2" w14:paraId="2904D3C3" w14:textId="77777777" w:rsidTr="00A00233">
        <w:trPr>
          <w:jc w:val="center"/>
        </w:trPr>
        <w:tc>
          <w:tcPr>
            <w:tcW w:w="4979" w:type="dxa"/>
          </w:tcPr>
          <w:p w14:paraId="0DFEBDE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Elhelyezési értekezleten, tárgy. részvétel</w:t>
            </w:r>
          </w:p>
        </w:tc>
        <w:tc>
          <w:tcPr>
            <w:tcW w:w="1709" w:type="dxa"/>
          </w:tcPr>
          <w:p w14:paraId="00C731E4"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w:t>
            </w:r>
          </w:p>
        </w:tc>
        <w:tc>
          <w:tcPr>
            <w:tcW w:w="2243" w:type="dxa"/>
          </w:tcPr>
          <w:p w14:paraId="74D1A07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5</w:t>
            </w:r>
          </w:p>
        </w:tc>
      </w:tr>
      <w:tr w:rsidR="007354E2" w:rsidRPr="007354E2" w14:paraId="37917E36" w14:textId="77777777" w:rsidTr="00A00233">
        <w:trPr>
          <w:jc w:val="center"/>
        </w:trPr>
        <w:tc>
          <w:tcPr>
            <w:tcW w:w="4979" w:type="dxa"/>
          </w:tcPr>
          <w:p w14:paraId="393CB496"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Családlátogatás</w:t>
            </w:r>
          </w:p>
        </w:tc>
        <w:tc>
          <w:tcPr>
            <w:tcW w:w="1709" w:type="dxa"/>
          </w:tcPr>
          <w:p w14:paraId="68E8A2A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587</w:t>
            </w:r>
          </w:p>
        </w:tc>
        <w:tc>
          <w:tcPr>
            <w:tcW w:w="2243" w:type="dxa"/>
          </w:tcPr>
          <w:p w14:paraId="3FB5ABE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714</w:t>
            </w:r>
          </w:p>
        </w:tc>
      </w:tr>
      <w:tr w:rsidR="007354E2" w:rsidRPr="007354E2" w14:paraId="0E0E2BE9" w14:textId="77777777" w:rsidTr="00A00233">
        <w:trPr>
          <w:jc w:val="center"/>
        </w:trPr>
        <w:tc>
          <w:tcPr>
            <w:tcW w:w="4979" w:type="dxa"/>
          </w:tcPr>
          <w:p w14:paraId="63A3B2A9"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Környezettanulmány készítése</w:t>
            </w:r>
          </w:p>
        </w:tc>
        <w:tc>
          <w:tcPr>
            <w:tcW w:w="1709" w:type="dxa"/>
          </w:tcPr>
          <w:p w14:paraId="1A09DD75"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123</w:t>
            </w:r>
          </w:p>
        </w:tc>
        <w:tc>
          <w:tcPr>
            <w:tcW w:w="2243" w:type="dxa"/>
          </w:tcPr>
          <w:p w14:paraId="07817FBD"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335</w:t>
            </w:r>
          </w:p>
        </w:tc>
      </w:tr>
      <w:tr w:rsidR="007354E2" w:rsidRPr="007354E2" w14:paraId="3F9019ED" w14:textId="77777777" w:rsidTr="00A00233">
        <w:trPr>
          <w:jc w:val="center"/>
        </w:trPr>
        <w:tc>
          <w:tcPr>
            <w:tcW w:w="4979" w:type="dxa"/>
          </w:tcPr>
          <w:p w14:paraId="50B7509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Gyvr-gondozási tervek készítése</w:t>
            </w:r>
          </w:p>
        </w:tc>
        <w:tc>
          <w:tcPr>
            <w:tcW w:w="1709" w:type="dxa"/>
          </w:tcPr>
          <w:p w14:paraId="239BFE50"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65</w:t>
            </w:r>
          </w:p>
        </w:tc>
        <w:tc>
          <w:tcPr>
            <w:tcW w:w="2243" w:type="dxa"/>
          </w:tcPr>
          <w:p w14:paraId="3277F8CA"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169</w:t>
            </w:r>
          </w:p>
        </w:tc>
      </w:tr>
      <w:tr w:rsidR="007354E2" w:rsidRPr="007354E2" w14:paraId="474061F5" w14:textId="77777777" w:rsidTr="00A00233">
        <w:trPr>
          <w:jc w:val="center"/>
        </w:trPr>
        <w:tc>
          <w:tcPr>
            <w:tcW w:w="4979" w:type="dxa"/>
          </w:tcPr>
          <w:p w14:paraId="163F69F3"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Gyvr-helyzetértékelés</w:t>
            </w:r>
          </w:p>
        </w:tc>
        <w:tc>
          <w:tcPr>
            <w:tcW w:w="1709" w:type="dxa"/>
          </w:tcPr>
          <w:p w14:paraId="19D04262"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60</w:t>
            </w:r>
          </w:p>
        </w:tc>
        <w:tc>
          <w:tcPr>
            <w:tcW w:w="2243" w:type="dxa"/>
          </w:tcPr>
          <w:p w14:paraId="658F586E"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210</w:t>
            </w:r>
          </w:p>
        </w:tc>
      </w:tr>
    </w:tbl>
    <w:p w14:paraId="2A7CDBE3" w14:textId="77777777" w:rsidR="00EF29CF" w:rsidRDefault="00EF29CF">
      <w:pPr>
        <w:rPr>
          <w:b/>
          <w:bCs/>
          <w:u w:val="single"/>
        </w:rPr>
      </w:pPr>
    </w:p>
    <w:p w14:paraId="79A99DC1" w14:textId="77777777" w:rsidR="009A21DB" w:rsidRDefault="009A21DB" w:rsidP="007354E2">
      <w:pPr>
        <w:tabs>
          <w:tab w:val="left" w:pos="4536"/>
        </w:tabs>
        <w:spacing w:after="0" w:line="240" w:lineRule="auto"/>
        <w:jc w:val="both"/>
        <w:rPr>
          <w:rFonts w:ascii="Times New Roman" w:hAnsi="Times New Roman"/>
          <w:sz w:val="24"/>
          <w:szCs w:val="24"/>
        </w:rPr>
      </w:pPr>
    </w:p>
    <w:p w14:paraId="60B7E98A" w14:textId="54669E70"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2025. szeptember 30-ig 649 gyermek került a család és gyermekjóléti központ nyilvántartásába. Nem minden gyermek esetében tettünk javaslatot hatósági intézkedésre, mert az alapellátás önkéntes igénybevételével is várhatóvá vált a probléma megoldása</w:t>
      </w:r>
    </w:p>
    <w:p w14:paraId="0A873405"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Hatósági intézkedések vonatkozásában az alábbi táblázat mutatja a 2025. szeptember 30-i állapotot.</w:t>
      </w:r>
    </w:p>
    <w:p w14:paraId="02E659E1" w14:textId="77777777" w:rsidR="007354E2" w:rsidRDefault="007354E2">
      <w:pPr>
        <w:rPr>
          <w:b/>
          <w:bCs/>
          <w:u w:val="single"/>
        </w:rPr>
      </w:pPr>
    </w:p>
    <w:tbl>
      <w:tblPr>
        <w:tblW w:w="6795" w:type="dxa"/>
        <w:tblInd w:w="1132" w:type="dxa"/>
        <w:tblCellMar>
          <w:left w:w="70" w:type="dxa"/>
          <w:right w:w="70" w:type="dxa"/>
        </w:tblCellMar>
        <w:tblLook w:val="04A0" w:firstRow="1" w:lastRow="0" w:firstColumn="1" w:lastColumn="0" w:noHBand="0" w:noVBand="1"/>
      </w:tblPr>
      <w:tblGrid>
        <w:gridCol w:w="1560"/>
        <w:gridCol w:w="1242"/>
        <w:gridCol w:w="985"/>
        <w:gridCol w:w="996"/>
        <w:gridCol w:w="1052"/>
        <w:gridCol w:w="960"/>
      </w:tblGrid>
      <w:tr w:rsidR="007354E2" w:rsidRPr="007354E2" w14:paraId="06DFEB8D" w14:textId="77777777" w:rsidTr="00A00233">
        <w:trPr>
          <w:trHeight w:val="460"/>
        </w:trPr>
        <w:tc>
          <w:tcPr>
            <w:tcW w:w="1560" w:type="dxa"/>
            <w:tcBorders>
              <w:top w:val="single" w:sz="4" w:space="0" w:color="auto"/>
              <w:left w:val="single" w:sz="4" w:space="0" w:color="auto"/>
              <w:bottom w:val="single" w:sz="4" w:space="0" w:color="auto"/>
              <w:right w:val="single" w:sz="4" w:space="0" w:color="auto"/>
            </w:tcBorders>
            <w:vAlign w:val="center"/>
            <w:hideMark/>
          </w:tcPr>
          <w:p w14:paraId="42D9C5F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hAnsi="Times New Roman"/>
                <w:b/>
                <w:bCs/>
                <w:color w:val="000000"/>
                <w:sz w:val="24"/>
              </w:rPr>
              <w:t> </w:t>
            </w:r>
          </w:p>
        </w:tc>
        <w:tc>
          <w:tcPr>
            <w:tcW w:w="1242" w:type="dxa"/>
            <w:tcBorders>
              <w:top w:val="single" w:sz="4" w:space="0" w:color="auto"/>
              <w:left w:val="nil"/>
              <w:bottom w:val="single" w:sz="4" w:space="0" w:color="auto"/>
              <w:right w:val="single" w:sz="4" w:space="0" w:color="auto"/>
            </w:tcBorders>
            <w:vAlign w:val="center"/>
            <w:hideMark/>
          </w:tcPr>
          <w:p w14:paraId="378C9BF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Védelembe-vétel</w:t>
            </w:r>
          </w:p>
        </w:tc>
        <w:tc>
          <w:tcPr>
            <w:tcW w:w="985" w:type="dxa"/>
            <w:tcBorders>
              <w:top w:val="single" w:sz="4" w:space="0" w:color="auto"/>
              <w:left w:val="nil"/>
              <w:bottom w:val="single" w:sz="4" w:space="0" w:color="auto"/>
              <w:right w:val="single" w:sz="4" w:space="0" w:color="auto"/>
            </w:tcBorders>
            <w:vAlign w:val="center"/>
            <w:hideMark/>
          </w:tcPr>
          <w:p w14:paraId="28489A5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Nevelésbe vétel</w:t>
            </w:r>
          </w:p>
        </w:tc>
        <w:tc>
          <w:tcPr>
            <w:tcW w:w="996" w:type="dxa"/>
            <w:tcBorders>
              <w:top w:val="single" w:sz="4" w:space="0" w:color="auto"/>
              <w:left w:val="nil"/>
              <w:bottom w:val="single" w:sz="4" w:space="0" w:color="auto"/>
              <w:right w:val="single" w:sz="4" w:space="0" w:color="auto"/>
            </w:tcBorders>
            <w:vAlign w:val="center"/>
            <w:hideMark/>
          </w:tcPr>
          <w:p w14:paraId="0455D141"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Ideiglenes hat. elh.</w:t>
            </w:r>
          </w:p>
        </w:tc>
        <w:tc>
          <w:tcPr>
            <w:tcW w:w="1052" w:type="dxa"/>
            <w:tcBorders>
              <w:top w:val="single" w:sz="4" w:space="0" w:color="auto"/>
              <w:left w:val="nil"/>
              <w:bottom w:val="single" w:sz="4" w:space="0" w:color="auto"/>
              <w:right w:val="single" w:sz="4" w:space="0" w:color="auto"/>
            </w:tcBorders>
            <w:vAlign w:val="center"/>
            <w:hideMark/>
          </w:tcPr>
          <w:p w14:paraId="6B494F53" w14:textId="77777777" w:rsidR="007354E2" w:rsidRPr="007354E2" w:rsidRDefault="007354E2" w:rsidP="007354E2">
            <w:pPr>
              <w:spacing w:after="0" w:line="240" w:lineRule="auto"/>
              <w:jc w:val="both"/>
              <w:rPr>
                <w:rFonts w:ascii="Times New Roman" w:eastAsia="Times New Roman" w:hAnsi="Times New Roman"/>
                <w:b/>
                <w:bCs/>
                <w:sz w:val="20"/>
                <w:szCs w:val="20"/>
                <w:lang w:eastAsia="hu-HU"/>
              </w:rPr>
            </w:pPr>
            <w:r w:rsidRPr="007354E2">
              <w:rPr>
                <w:rFonts w:ascii="Times New Roman" w:hAnsi="Times New Roman"/>
                <w:b/>
                <w:bCs/>
                <w:color w:val="000000"/>
                <w:sz w:val="20"/>
                <w:szCs w:val="20"/>
              </w:rPr>
              <w:t>Utógon-dozás</w:t>
            </w:r>
          </w:p>
        </w:tc>
        <w:tc>
          <w:tcPr>
            <w:tcW w:w="960" w:type="dxa"/>
            <w:tcBorders>
              <w:top w:val="single" w:sz="4" w:space="0" w:color="auto"/>
              <w:left w:val="nil"/>
              <w:bottom w:val="single" w:sz="4" w:space="0" w:color="auto"/>
              <w:right w:val="single" w:sz="4" w:space="0" w:color="auto"/>
            </w:tcBorders>
            <w:vAlign w:val="center"/>
            <w:hideMark/>
          </w:tcPr>
          <w:p w14:paraId="76752380"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Összesen</w:t>
            </w:r>
          </w:p>
        </w:tc>
      </w:tr>
      <w:tr w:rsidR="007354E2" w:rsidRPr="007354E2" w14:paraId="0A0C0155"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75C320D"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Akasztó</w:t>
            </w:r>
          </w:p>
        </w:tc>
        <w:tc>
          <w:tcPr>
            <w:tcW w:w="1242" w:type="dxa"/>
            <w:tcBorders>
              <w:top w:val="nil"/>
              <w:left w:val="nil"/>
              <w:bottom w:val="single" w:sz="4" w:space="0" w:color="auto"/>
              <w:right w:val="single" w:sz="4" w:space="0" w:color="auto"/>
            </w:tcBorders>
            <w:vAlign w:val="bottom"/>
          </w:tcPr>
          <w:p w14:paraId="06F8EE8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17</w:t>
            </w:r>
          </w:p>
        </w:tc>
        <w:tc>
          <w:tcPr>
            <w:tcW w:w="985" w:type="dxa"/>
            <w:tcBorders>
              <w:top w:val="nil"/>
              <w:left w:val="nil"/>
              <w:bottom w:val="single" w:sz="4" w:space="0" w:color="auto"/>
              <w:right w:val="single" w:sz="4" w:space="0" w:color="auto"/>
            </w:tcBorders>
            <w:vAlign w:val="bottom"/>
          </w:tcPr>
          <w:p w14:paraId="16E431D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5</w:t>
            </w:r>
          </w:p>
        </w:tc>
        <w:tc>
          <w:tcPr>
            <w:tcW w:w="996" w:type="dxa"/>
            <w:tcBorders>
              <w:top w:val="nil"/>
              <w:left w:val="nil"/>
              <w:bottom w:val="single" w:sz="4" w:space="0" w:color="auto"/>
              <w:right w:val="single" w:sz="4" w:space="0" w:color="auto"/>
            </w:tcBorders>
            <w:vAlign w:val="bottom"/>
          </w:tcPr>
          <w:p w14:paraId="4B5831A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117506B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518F85C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24</w:t>
            </w:r>
          </w:p>
        </w:tc>
      </w:tr>
      <w:tr w:rsidR="007354E2" w:rsidRPr="007354E2" w14:paraId="4E7D02B4"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99BCBC9"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Bócsa</w:t>
            </w:r>
          </w:p>
        </w:tc>
        <w:tc>
          <w:tcPr>
            <w:tcW w:w="1242" w:type="dxa"/>
            <w:tcBorders>
              <w:top w:val="nil"/>
              <w:left w:val="nil"/>
              <w:bottom w:val="single" w:sz="4" w:space="0" w:color="auto"/>
              <w:right w:val="single" w:sz="4" w:space="0" w:color="auto"/>
            </w:tcBorders>
            <w:vAlign w:val="bottom"/>
          </w:tcPr>
          <w:p w14:paraId="38E59072"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c>
          <w:tcPr>
            <w:tcW w:w="985" w:type="dxa"/>
            <w:tcBorders>
              <w:top w:val="nil"/>
              <w:left w:val="nil"/>
              <w:bottom w:val="single" w:sz="4" w:space="0" w:color="auto"/>
              <w:right w:val="single" w:sz="4" w:space="0" w:color="auto"/>
            </w:tcBorders>
            <w:vAlign w:val="bottom"/>
          </w:tcPr>
          <w:p w14:paraId="59E3489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96" w:type="dxa"/>
            <w:tcBorders>
              <w:top w:val="nil"/>
              <w:left w:val="nil"/>
              <w:bottom w:val="single" w:sz="4" w:space="0" w:color="auto"/>
              <w:right w:val="single" w:sz="4" w:space="0" w:color="auto"/>
            </w:tcBorders>
            <w:vAlign w:val="bottom"/>
          </w:tcPr>
          <w:p w14:paraId="7F65C21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7DD4E83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6BDE695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20</w:t>
            </w:r>
          </w:p>
        </w:tc>
      </w:tr>
      <w:tr w:rsidR="007354E2" w:rsidRPr="007354E2" w14:paraId="5750E813"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2CDD9F3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lastRenderedPageBreak/>
              <w:t>Császártöltés</w:t>
            </w:r>
          </w:p>
        </w:tc>
        <w:tc>
          <w:tcPr>
            <w:tcW w:w="1242" w:type="dxa"/>
            <w:tcBorders>
              <w:top w:val="nil"/>
              <w:left w:val="nil"/>
              <w:bottom w:val="single" w:sz="4" w:space="0" w:color="auto"/>
              <w:right w:val="single" w:sz="4" w:space="0" w:color="auto"/>
            </w:tcBorders>
            <w:vAlign w:val="bottom"/>
          </w:tcPr>
          <w:p w14:paraId="4D31C31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91544F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1003466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68B1416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327C22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02DE9CB8"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5E415DD"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Csengőd</w:t>
            </w:r>
          </w:p>
        </w:tc>
        <w:tc>
          <w:tcPr>
            <w:tcW w:w="1242" w:type="dxa"/>
            <w:tcBorders>
              <w:top w:val="nil"/>
              <w:left w:val="nil"/>
              <w:bottom w:val="single" w:sz="4" w:space="0" w:color="auto"/>
              <w:right w:val="single" w:sz="4" w:space="0" w:color="auto"/>
            </w:tcBorders>
            <w:vAlign w:val="bottom"/>
          </w:tcPr>
          <w:p w14:paraId="2A27ADE2"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18</w:t>
            </w:r>
          </w:p>
        </w:tc>
        <w:tc>
          <w:tcPr>
            <w:tcW w:w="985" w:type="dxa"/>
            <w:tcBorders>
              <w:top w:val="nil"/>
              <w:left w:val="nil"/>
              <w:bottom w:val="single" w:sz="4" w:space="0" w:color="auto"/>
              <w:right w:val="single" w:sz="4" w:space="0" w:color="auto"/>
            </w:tcBorders>
            <w:vAlign w:val="bottom"/>
          </w:tcPr>
          <w:p w14:paraId="4F466E7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96" w:type="dxa"/>
            <w:tcBorders>
              <w:top w:val="nil"/>
              <w:left w:val="nil"/>
              <w:bottom w:val="single" w:sz="4" w:space="0" w:color="auto"/>
              <w:right w:val="single" w:sz="4" w:space="0" w:color="auto"/>
            </w:tcBorders>
            <w:vAlign w:val="bottom"/>
          </w:tcPr>
          <w:p w14:paraId="5C08FAB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5F87016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w:t>
            </w:r>
          </w:p>
        </w:tc>
        <w:tc>
          <w:tcPr>
            <w:tcW w:w="960" w:type="dxa"/>
            <w:tcBorders>
              <w:top w:val="nil"/>
              <w:left w:val="nil"/>
              <w:bottom w:val="single" w:sz="4" w:space="0" w:color="auto"/>
              <w:right w:val="single" w:sz="4" w:space="0" w:color="auto"/>
            </w:tcBorders>
            <w:vAlign w:val="bottom"/>
          </w:tcPr>
          <w:p w14:paraId="594D3B0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28</w:t>
            </w:r>
          </w:p>
        </w:tc>
      </w:tr>
      <w:tr w:rsidR="007354E2" w:rsidRPr="007354E2" w14:paraId="2E0011BA"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312EE728"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Fülöpszállás</w:t>
            </w:r>
          </w:p>
        </w:tc>
        <w:tc>
          <w:tcPr>
            <w:tcW w:w="1242" w:type="dxa"/>
            <w:tcBorders>
              <w:top w:val="nil"/>
              <w:left w:val="nil"/>
              <w:bottom w:val="single" w:sz="4" w:space="0" w:color="auto"/>
              <w:right w:val="single" w:sz="4" w:space="0" w:color="auto"/>
            </w:tcBorders>
            <w:vAlign w:val="bottom"/>
          </w:tcPr>
          <w:p w14:paraId="6F66B8B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w:t>
            </w:r>
          </w:p>
        </w:tc>
        <w:tc>
          <w:tcPr>
            <w:tcW w:w="985" w:type="dxa"/>
            <w:tcBorders>
              <w:top w:val="nil"/>
              <w:left w:val="nil"/>
              <w:bottom w:val="single" w:sz="4" w:space="0" w:color="auto"/>
              <w:right w:val="single" w:sz="4" w:space="0" w:color="auto"/>
            </w:tcBorders>
            <w:vAlign w:val="bottom"/>
          </w:tcPr>
          <w:p w14:paraId="52C9CE8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14</w:t>
            </w:r>
          </w:p>
        </w:tc>
        <w:tc>
          <w:tcPr>
            <w:tcW w:w="996" w:type="dxa"/>
            <w:tcBorders>
              <w:top w:val="nil"/>
              <w:left w:val="nil"/>
              <w:bottom w:val="single" w:sz="4" w:space="0" w:color="auto"/>
              <w:right w:val="single" w:sz="4" w:space="0" w:color="auto"/>
            </w:tcBorders>
            <w:vAlign w:val="bottom"/>
          </w:tcPr>
          <w:p w14:paraId="2305D15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313DA3F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4C82A0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24</w:t>
            </w:r>
          </w:p>
        </w:tc>
      </w:tr>
      <w:tr w:rsidR="007354E2" w:rsidRPr="007354E2" w14:paraId="6DC59E6C"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3B4CA3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Imrehegy</w:t>
            </w:r>
          </w:p>
        </w:tc>
        <w:tc>
          <w:tcPr>
            <w:tcW w:w="1242" w:type="dxa"/>
            <w:tcBorders>
              <w:top w:val="nil"/>
              <w:left w:val="nil"/>
              <w:bottom w:val="single" w:sz="4" w:space="0" w:color="auto"/>
              <w:right w:val="single" w:sz="4" w:space="0" w:color="auto"/>
            </w:tcBorders>
            <w:vAlign w:val="bottom"/>
          </w:tcPr>
          <w:p w14:paraId="59BF4C7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w:t>
            </w:r>
          </w:p>
        </w:tc>
        <w:tc>
          <w:tcPr>
            <w:tcW w:w="985" w:type="dxa"/>
            <w:tcBorders>
              <w:top w:val="nil"/>
              <w:left w:val="nil"/>
              <w:bottom w:val="single" w:sz="4" w:space="0" w:color="auto"/>
              <w:right w:val="single" w:sz="4" w:space="0" w:color="auto"/>
            </w:tcBorders>
            <w:vAlign w:val="bottom"/>
          </w:tcPr>
          <w:p w14:paraId="1AE4736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96" w:type="dxa"/>
            <w:tcBorders>
              <w:top w:val="nil"/>
              <w:left w:val="nil"/>
              <w:bottom w:val="single" w:sz="4" w:space="0" w:color="auto"/>
              <w:right w:val="single" w:sz="4" w:space="0" w:color="auto"/>
            </w:tcBorders>
            <w:vAlign w:val="bottom"/>
          </w:tcPr>
          <w:p w14:paraId="492CF769"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5D1C56A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3361B6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w:t>
            </w:r>
          </w:p>
        </w:tc>
      </w:tr>
      <w:tr w:rsidR="007354E2" w:rsidRPr="007354E2" w14:paraId="6E1C33DA"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515B7FEE"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Izsák</w:t>
            </w:r>
          </w:p>
        </w:tc>
        <w:tc>
          <w:tcPr>
            <w:tcW w:w="1242" w:type="dxa"/>
            <w:tcBorders>
              <w:top w:val="nil"/>
              <w:left w:val="nil"/>
              <w:bottom w:val="single" w:sz="4" w:space="0" w:color="auto"/>
              <w:right w:val="single" w:sz="4" w:space="0" w:color="auto"/>
            </w:tcBorders>
            <w:vAlign w:val="bottom"/>
          </w:tcPr>
          <w:p w14:paraId="3E47C07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49</w:t>
            </w:r>
          </w:p>
        </w:tc>
        <w:tc>
          <w:tcPr>
            <w:tcW w:w="985" w:type="dxa"/>
            <w:tcBorders>
              <w:top w:val="nil"/>
              <w:left w:val="nil"/>
              <w:bottom w:val="single" w:sz="4" w:space="0" w:color="auto"/>
              <w:right w:val="single" w:sz="4" w:space="0" w:color="auto"/>
            </w:tcBorders>
            <w:vAlign w:val="bottom"/>
          </w:tcPr>
          <w:p w14:paraId="61AFDB3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35</w:t>
            </w:r>
          </w:p>
        </w:tc>
        <w:tc>
          <w:tcPr>
            <w:tcW w:w="996" w:type="dxa"/>
            <w:tcBorders>
              <w:top w:val="nil"/>
              <w:left w:val="nil"/>
              <w:bottom w:val="single" w:sz="4" w:space="0" w:color="auto"/>
              <w:right w:val="single" w:sz="4" w:space="0" w:color="auto"/>
            </w:tcBorders>
            <w:vAlign w:val="bottom"/>
          </w:tcPr>
          <w:p w14:paraId="3278BC98"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5CE7EC3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485E8B8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84</w:t>
            </w:r>
          </w:p>
        </w:tc>
      </w:tr>
      <w:tr w:rsidR="007354E2" w:rsidRPr="007354E2" w14:paraId="4FFD366B"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4AFE22A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Kaskantyú</w:t>
            </w:r>
          </w:p>
        </w:tc>
        <w:tc>
          <w:tcPr>
            <w:tcW w:w="1242" w:type="dxa"/>
            <w:tcBorders>
              <w:top w:val="nil"/>
              <w:left w:val="nil"/>
              <w:bottom w:val="single" w:sz="4" w:space="0" w:color="auto"/>
              <w:right w:val="single" w:sz="4" w:space="0" w:color="auto"/>
            </w:tcBorders>
            <w:vAlign w:val="bottom"/>
          </w:tcPr>
          <w:p w14:paraId="12849FF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4F96FC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704286E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433E22A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41C57A9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7F3E0081"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401D83D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Kecel</w:t>
            </w:r>
          </w:p>
        </w:tc>
        <w:tc>
          <w:tcPr>
            <w:tcW w:w="1242" w:type="dxa"/>
            <w:tcBorders>
              <w:top w:val="nil"/>
              <w:left w:val="nil"/>
              <w:bottom w:val="single" w:sz="4" w:space="0" w:color="auto"/>
              <w:right w:val="single" w:sz="4" w:space="0" w:color="auto"/>
            </w:tcBorders>
            <w:vAlign w:val="bottom"/>
          </w:tcPr>
          <w:p w14:paraId="4758525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71</w:t>
            </w:r>
          </w:p>
        </w:tc>
        <w:tc>
          <w:tcPr>
            <w:tcW w:w="985" w:type="dxa"/>
            <w:tcBorders>
              <w:top w:val="nil"/>
              <w:left w:val="nil"/>
              <w:bottom w:val="single" w:sz="4" w:space="0" w:color="auto"/>
              <w:right w:val="single" w:sz="4" w:space="0" w:color="auto"/>
            </w:tcBorders>
            <w:vAlign w:val="bottom"/>
          </w:tcPr>
          <w:p w14:paraId="225C592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29</w:t>
            </w:r>
          </w:p>
        </w:tc>
        <w:tc>
          <w:tcPr>
            <w:tcW w:w="996" w:type="dxa"/>
            <w:tcBorders>
              <w:top w:val="nil"/>
              <w:left w:val="nil"/>
              <w:bottom w:val="single" w:sz="4" w:space="0" w:color="auto"/>
              <w:right w:val="single" w:sz="4" w:space="0" w:color="auto"/>
            </w:tcBorders>
            <w:vAlign w:val="bottom"/>
          </w:tcPr>
          <w:p w14:paraId="4BD617A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6F56F2C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5ACBF9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100</w:t>
            </w:r>
          </w:p>
        </w:tc>
      </w:tr>
      <w:tr w:rsidR="007354E2" w:rsidRPr="007354E2" w14:paraId="48D3E979"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8A6452F"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Kiskőrös</w:t>
            </w:r>
          </w:p>
        </w:tc>
        <w:tc>
          <w:tcPr>
            <w:tcW w:w="1242" w:type="dxa"/>
            <w:tcBorders>
              <w:top w:val="nil"/>
              <w:left w:val="nil"/>
              <w:bottom w:val="single" w:sz="4" w:space="0" w:color="auto"/>
              <w:right w:val="single" w:sz="4" w:space="0" w:color="auto"/>
            </w:tcBorders>
            <w:vAlign w:val="bottom"/>
          </w:tcPr>
          <w:p w14:paraId="6DB8DA5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44</w:t>
            </w:r>
          </w:p>
        </w:tc>
        <w:tc>
          <w:tcPr>
            <w:tcW w:w="985" w:type="dxa"/>
            <w:tcBorders>
              <w:top w:val="nil"/>
              <w:left w:val="nil"/>
              <w:bottom w:val="single" w:sz="4" w:space="0" w:color="auto"/>
              <w:right w:val="single" w:sz="4" w:space="0" w:color="auto"/>
            </w:tcBorders>
            <w:vAlign w:val="bottom"/>
          </w:tcPr>
          <w:p w14:paraId="679D134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22</w:t>
            </w:r>
          </w:p>
        </w:tc>
        <w:tc>
          <w:tcPr>
            <w:tcW w:w="996" w:type="dxa"/>
            <w:tcBorders>
              <w:top w:val="nil"/>
              <w:left w:val="nil"/>
              <w:bottom w:val="single" w:sz="4" w:space="0" w:color="auto"/>
              <w:right w:val="single" w:sz="4" w:space="0" w:color="auto"/>
            </w:tcBorders>
            <w:vAlign w:val="bottom"/>
          </w:tcPr>
          <w:p w14:paraId="0FF92BF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1052" w:type="dxa"/>
            <w:tcBorders>
              <w:top w:val="nil"/>
              <w:left w:val="nil"/>
              <w:bottom w:val="single" w:sz="4" w:space="0" w:color="auto"/>
              <w:right w:val="single" w:sz="4" w:space="0" w:color="auto"/>
            </w:tcBorders>
            <w:vAlign w:val="bottom"/>
          </w:tcPr>
          <w:p w14:paraId="65194E4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6DD74B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68</w:t>
            </w:r>
          </w:p>
        </w:tc>
      </w:tr>
      <w:tr w:rsidR="007354E2" w:rsidRPr="007354E2" w14:paraId="6F007EA3"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4B0A200"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Páhi</w:t>
            </w:r>
          </w:p>
        </w:tc>
        <w:tc>
          <w:tcPr>
            <w:tcW w:w="1242" w:type="dxa"/>
            <w:tcBorders>
              <w:top w:val="nil"/>
              <w:left w:val="nil"/>
              <w:bottom w:val="single" w:sz="4" w:space="0" w:color="auto"/>
              <w:right w:val="single" w:sz="4" w:space="0" w:color="auto"/>
            </w:tcBorders>
            <w:vAlign w:val="bottom"/>
          </w:tcPr>
          <w:p w14:paraId="074381B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85" w:type="dxa"/>
            <w:tcBorders>
              <w:top w:val="nil"/>
              <w:left w:val="nil"/>
              <w:bottom w:val="single" w:sz="4" w:space="0" w:color="auto"/>
              <w:right w:val="single" w:sz="4" w:space="0" w:color="auto"/>
            </w:tcBorders>
            <w:vAlign w:val="bottom"/>
          </w:tcPr>
          <w:p w14:paraId="43D4074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3828C2D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0EC71F27"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0802D05F"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r>
      <w:tr w:rsidR="007354E2" w:rsidRPr="007354E2" w14:paraId="1321AEAC"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10720EA"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Soltszentimre</w:t>
            </w:r>
          </w:p>
        </w:tc>
        <w:tc>
          <w:tcPr>
            <w:tcW w:w="1242" w:type="dxa"/>
            <w:tcBorders>
              <w:top w:val="nil"/>
              <w:left w:val="nil"/>
              <w:bottom w:val="single" w:sz="4" w:space="0" w:color="auto"/>
              <w:right w:val="single" w:sz="4" w:space="0" w:color="auto"/>
            </w:tcBorders>
            <w:vAlign w:val="bottom"/>
          </w:tcPr>
          <w:p w14:paraId="0986617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6</w:t>
            </w:r>
          </w:p>
        </w:tc>
        <w:tc>
          <w:tcPr>
            <w:tcW w:w="985" w:type="dxa"/>
            <w:tcBorders>
              <w:top w:val="nil"/>
              <w:left w:val="nil"/>
              <w:bottom w:val="single" w:sz="4" w:space="0" w:color="auto"/>
              <w:right w:val="single" w:sz="4" w:space="0" w:color="auto"/>
            </w:tcBorders>
            <w:vAlign w:val="bottom"/>
          </w:tcPr>
          <w:p w14:paraId="0356BFE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320C7E1C"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w:t>
            </w:r>
          </w:p>
        </w:tc>
        <w:tc>
          <w:tcPr>
            <w:tcW w:w="1052" w:type="dxa"/>
            <w:tcBorders>
              <w:top w:val="nil"/>
              <w:left w:val="nil"/>
              <w:bottom w:val="single" w:sz="4" w:space="0" w:color="auto"/>
              <w:right w:val="single" w:sz="4" w:space="0" w:color="auto"/>
            </w:tcBorders>
            <w:vAlign w:val="bottom"/>
          </w:tcPr>
          <w:p w14:paraId="244EC610"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7D11136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10</w:t>
            </w:r>
          </w:p>
        </w:tc>
      </w:tr>
      <w:tr w:rsidR="007354E2" w:rsidRPr="007354E2" w14:paraId="0EC62265"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E36B55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Soltvadkert</w:t>
            </w:r>
          </w:p>
        </w:tc>
        <w:tc>
          <w:tcPr>
            <w:tcW w:w="1242" w:type="dxa"/>
            <w:tcBorders>
              <w:top w:val="nil"/>
              <w:left w:val="nil"/>
              <w:bottom w:val="single" w:sz="4" w:space="0" w:color="auto"/>
              <w:right w:val="single" w:sz="4" w:space="0" w:color="auto"/>
            </w:tcBorders>
            <w:vAlign w:val="bottom"/>
          </w:tcPr>
          <w:p w14:paraId="63D838B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32</w:t>
            </w:r>
          </w:p>
        </w:tc>
        <w:tc>
          <w:tcPr>
            <w:tcW w:w="985" w:type="dxa"/>
            <w:tcBorders>
              <w:top w:val="nil"/>
              <w:left w:val="nil"/>
              <w:bottom w:val="single" w:sz="4" w:space="0" w:color="auto"/>
              <w:right w:val="single" w:sz="4" w:space="0" w:color="auto"/>
            </w:tcBorders>
            <w:vAlign w:val="bottom"/>
          </w:tcPr>
          <w:p w14:paraId="79051B2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c>
          <w:tcPr>
            <w:tcW w:w="996" w:type="dxa"/>
            <w:tcBorders>
              <w:top w:val="nil"/>
              <w:left w:val="nil"/>
              <w:bottom w:val="single" w:sz="4" w:space="0" w:color="auto"/>
              <w:right w:val="single" w:sz="4" w:space="0" w:color="auto"/>
            </w:tcBorders>
            <w:vAlign w:val="bottom"/>
          </w:tcPr>
          <w:p w14:paraId="53EF6A01"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w:t>
            </w:r>
          </w:p>
        </w:tc>
        <w:tc>
          <w:tcPr>
            <w:tcW w:w="1052" w:type="dxa"/>
            <w:tcBorders>
              <w:top w:val="nil"/>
              <w:left w:val="nil"/>
              <w:bottom w:val="single" w:sz="4" w:space="0" w:color="auto"/>
              <w:right w:val="single" w:sz="4" w:space="0" w:color="auto"/>
            </w:tcBorders>
            <w:vAlign w:val="bottom"/>
          </w:tcPr>
          <w:p w14:paraId="22C2831B"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B2C550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49</w:t>
            </w:r>
          </w:p>
        </w:tc>
      </w:tr>
      <w:tr w:rsidR="007354E2" w:rsidRPr="007354E2" w14:paraId="1439A789"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6222290C"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Tabdi</w:t>
            </w:r>
          </w:p>
        </w:tc>
        <w:tc>
          <w:tcPr>
            <w:tcW w:w="1242" w:type="dxa"/>
            <w:tcBorders>
              <w:top w:val="nil"/>
              <w:left w:val="nil"/>
              <w:bottom w:val="single" w:sz="4" w:space="0" w:color="auto"/>
              <w:right w:val="single" w:sz="4" w:space="0" w:color="auto"/>
            </w:tcBorders>
            <w:vAlign w:val="bottom"/>
          </w:tcPr>
          <w:p w14:paraId="538D9F94"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5</w:t>
            </w:r>
          </w:p>
        </w:tc>
        <w:tc>
          <w:tcPr>
            <w:tcW w:w="985" w:type="dxa"/>
            <w:tcBorders>
              <w:top w:val="nil"/>
              <w:left w:val="nil"/>
              <w:bottom w:val="single" w:sz="4" w:space="0" w:color="auto"/>
              <w:right w:val="single" w:sz="4" w:space="0" w:color="auto"/>
            </w:tcBorders>
            <w:vAlign w:val="bottom"/>
          </w:tcPr>
          <w:p w14:paraId="7B2FD20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3</w:t>
            </w:r>
          </w:p>
        </w:tc>
        <w:tc>
          <w:tcPr>
            <w:tcW w:w="996" w:type="dxa"/>
            <w:tcBorders>
              <w:top w:val="nil"/>
              <w:left w:val="nil"/>
              <w:bottom w:val="single" w:sz="4" w:space="0" w:color="auto"/>
              <w:right w:val="single" w:sz="4" w:space="0" w:color="auto"/>
            </w:tcBorders>
            <w:vAlign w:val="bottom"/>
          </w:tcPr>
          <w:p w14:paraId="7499012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2CCF02D3"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1CAC2CA6"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8</w:t>
            </w:r>
          </w:p>
        </w:tc>
      </w:tr>
      <w:tr w:rsidR="007354E2" w:rsidRPr="007354E2" w14:paraId="18F4FFB0"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2DCF456"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Tázlár</w:t>
            </w:r>
          </w:p>
        </w:tc>
        <w:tc>
          <w:tcPr>
            <w:tcW w:w="1242" w:type="dxa"/>
            <w:tcBorders>
              <w:top w:val="nil"/>
              <w:left w:val="nil"/>
              <w:bottom w:val="single" w:sz="4" w:space="0" w:color="auto"/>
              <w:right w:val="single" w:sz="4" w:space="0" w:color="auto"/>
            </w:tcBorders>
            <w:vAlign w:val="bottom"/>
          </w:tcPr>
          <w:p w14:paraId="7196383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14</w:t>
            </w:r>
          </w:p>
        </w:tc>
        <w:tc>
          <w:tcPr>
            <w:tcW w:w="985" w:type="dxa"/>
            <w:tcBorders>
              <w:top w:val="nil"/>
              <w:left w:val="nil"/>
              <w:bottom w:val="single" w:sz="4" w:space="0" w:color="auto"/>
              <w:right w:val="single" w:sz="4" w:space="0" w:color="auto"/>
            </w:tcBorders>
            <w:vAlign w:val="bottom"/>
          </w:tcPr>
          <w:p w14:paraId="2AF89ACA"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2</w:t>
            </w:r>
          </w:p>
        </w:tc>
        <w:tc>
          <w:tcPr>
            <w:tcW w:w="996" w:type="dxa"/>
            <w:tcBorders>
              <w:top w:val="nil"/>
              <w:left w:val="nil"/>
              <w:bottom w:val="single" w:sz="4" w:space="0" w:color="auto"/>
              <w:right w:val="single" w:sz="4" w:space="0" w:color="auto"/>
            </w:tcBorders>
            <w:vAlign w:val="bottom"/>
          </w:tcPr>
          <w:p w14:paraId="1E56EFF5"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1052" w:type="dxa"/>
            <w:tcBorders>
              <w:top w:val="nil"/>
              <w:left w:val="nil"/>
              <w:bottom w:val="single" w:sz="4" w:space="0" w:color="auto"/>
              <w:right w:val="single" w:sz="4" w:space="0" w:color="auto"/>
            </w:tcBorders>
            <w:vAlign w:val="bottom"/>
          </w:tcPr>
          <w:p w14:paraId="084042CE"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0</w:t>
            </w:r>
          </w:p>
        </w:tc>
        <w:tc>
          <w:tcPr>
            <w:tcW w:w="960" w:type="dxa"/>
            <w:tcBorders>
              <w:top w:val="nil"/>
              <w:left w:val="nil"/>
              <w:bottom w:val="single" w:sz="4" w:space="0" w:color="auto"/>
              <w:right w:val="single" w:sz="4" w:space="0" w:color="auto"/>
            </w:tcBorders>
            <w:vAlign w:val="bottom"/>
          </w:tcPr>
          <w:p w14:paraId="244F802D" w14:textId="77777777" w:rsidR="007354E2" w:rsidRPr="007354E2" w:rsidRDefault="007354E2" w:rsidP="007354E2">
            <w:pPr>
              <w:spacing w:after="0" w:line="240" w:lineRule="auto"/>
              <w:jc w:val="center"/>
              <w:rPr>
                <w:rFonts w:ascii="Times New Roman" w:eastAsia="Times New Roman" w:hAnsi="Times New Roman"/>
                <w:b/>
                <w:bCs/>
                <w:sz w:val="24"/>
                <w:szCs w:val="24"/>
                <w:lang w:eastAsia="hu-HU"/>
              </w:rPr>
            </w:pPr>
            <w:r w:rsidRPr="007354E2">
              <w:rPr>
                <w:rFonts w:ascii="Times New Roman" w:eastAsia="Times New Roman" w:hAnsi="Times New Roman"/>
                <w:b/>
                <w:bCs/>
                <w:sz w:val="24"/>
                <w:szCs w:val="24"/>
                <w:lang w:eastAsia="hu-HU"/>
              </w:rPr>
              <w:t>16</w:t>
            </w:r>
          </w:p>
        </w:tc>
      </w:tr>
      <w:tr w:rsidR="007354E2" w:rsidRPr="007354E2" w14:paraId="579160C2" w14:textId="77777777" w:rsidTr="00A00233">
        <w:trPr>
          <w:trHeight w:val="460"/>
        </w:trPr>
        <w:tc>
          <w:tcPr>
            <w:tcW w:w="1560" w:type="dxa"/>
            <w:tcBorders>
              <w:top w:val="nil"/>
              <w:left w:val="single" w:sz="4" w:space="0" w:color="auto"/>
              <w:bottom w:val="single" w:sz="4" w:space="0" w:color="auto"/>
              <w:right w:val="single" w:sz="4" w:space="0" w:color="auto"/>
            </w:tcBorders>
            <w:vAlign w:val="center"/>
            <w:hideMark/>
          </w:tcPr>
          <w:p w14:paraId="0A01C567" w14:textId="77777777" w:rsidR="007354E2" w:rsidRPr="007354E2" w:rsidRDefault="007354E2" w:rsidP="007354E2">
            <w:pPr>
              <w:spacing w:after="0" w:line="240" w:lineRule="auto"/>
              <w:jc w:val="center"/>
              <w:rPr>
                <w:rFonts w:ascii="Times New Roman" w:eastAsia="Times New Roman" w:hAnsi="Times New Roman"/>
                <w:b/>
                <w:bCs/>
                <w:sz w:val="20"/>
                <w:szCs w:val="20"/>
                <w:lang w:eastAsia="hu-HU"/>
              </w:rPr>
            </w:pPr>
            <w:r w:rsidRPr="007354E2">
              <w:rPr>
                <w:rFonts w:ascii="Times New Roman" w:hAnsi="Times New Roman"/>
                <w:b/>
                <w:bCs/>
                <w:color w:val="000000"/>
                <w:sz w:val="20"/>
                <w:szCs w:val="20"/>
              </w:rPr>
              <w:t>Mindösszesen</w:t>
            </w:r>
          </w:p>
        </w:tc>
        <w:tc>
          <w:tcPr>
            <w:tcW w:w="1242" w:type="dxa"/>
            <w:tcBorders>
              <w:top w:val="nil"/>
              <w:left w:val="nil"/>
              <w:bottom w:val="single" w:sz="4" w:space="0" w:color="auto"/>
              <w:right w:val="single" w:sz="4" w:space="0" w:color="auto"/>
            </w:tcBorders>
            <w:noWrap/>
            <w:vAlign w:val="bottom"/>
          </w:tcPr>
          <w:p w14:paraId="00FEB852"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301</w:t>
            </w:r>
          </w:p>
        </w:tc>
        <w:tc>
          <w:tcPr>
            <w:tcW w:w="985" w:type="dxa"/>
            <w:tcBorders>
              <w:top w:val="nil"/>
              <w:left w:val="nil"/>
              <w:bottom w:val="single" w:sz="4" w:space="0" w:color="auto"/>
              <w:right w:val="single" w:sz="4" w:space="0" w:color="auto"/>
            </w:tcBorders>
            <w:noWrap/>
            <w:vAlign w:val="bottom"/>
          </w:tcPr>
          <w:p w14:paraId="46F1C23C"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144</w:t>
            </w:r>
          </w:p>
        </w:tc>
        <w:tc>
          <w:tcPr>
            <w:tcW w:w="996" w:type="dxa"/>
            <w:tcBorders>
              <w:top w:val="nil"/>
              <w:left w:val="nil"/>
              <w:bottom w:val="single" w:sz="4" w:space="0" w:color="auto"/>
              <w:right w:val="single" w:sz="4" w:space="0" w:color="auto"/>
            </w:tcBorders>
            <w:noWrap/>
            <w:vAlign w:val="bottom"/>
          </w:tcPr>
          <w:p w14:paraId="43B5443A"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8</w:t>
            </w:r>
          </w:p>
        </w:tc>
        <w:tc>
          <w:tcPr>
            <w:tcW w:w="1052" w:type="dxa"/>
            <w:tcBorders>
              <w:top w:val="nil"/>
              <w:left w:val="nil"/>
              <w:bottom w:val="single" w:sz="4" w:space="0" w:color="auto"/>
              <w:right w:val="single" w:sz="4" w:space="0" w:color="auto"/>
            </w:tcBorders>
            <w:noWrap/>
            <w:vAlign w:val="bottom"/>
          </w:tcPr>
          <w:p w14:paraId="1C072E81"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0</w:t>
            </w:r>
          </w:p>
        </w:tc>
        <w:tc>
          <w:tcPr>
            <w:tcW w:w="960" w:type="dxa"/>
            <w:tcBorders>
              <w:top w:val="nil"/>
              <w:left w:val="nil"/>
              <w:bottom w:val="single" w:sz="4" w:space="0" w:color="auto"/>
              <w:right w:val="single" w:sz="4" w:space="0" w:color="auto"/>
            </w:tcBorders>
            <w:noWrap/>
            <w:vAlign w:val="bottom"/>
          </w:tcPr>
          <w:p w14:paraId="5A8FBEA3" w14:textId="77777777" w:rsidR="007354E2" w:rsidRPr="007354E2" w:rsidRDefault="007354E2" w:rsidP="007354E2">
            <w:pPr>
              <w:spacing w:after="0" w:line="240" w:lineRule="auto"/>
              <w:jc w:val="center"/>
              <w:rPr>
                <w:rFonts w:eastAsia="Times New Roman" w:cs="Calibri"/>
                <w:b/>
                <w:bCs/>
                <w:lang w:eastAsia="hu-HU"/>
              </w:rPr>
            </w:pPr>
            <w:r w:rsidRPr="007354E2">
              <w:rPr>
                <w:rFonts w:eastAsia="Times New Roman" w:cs="Calibri"/>
                <w:b/>
                <w:bCs/>
                <w:lang w:eastAsia="hu-HU"/>
              </w:rPr>
              <w:t>457</w:t>
            </w:r>
          </w:p>
        </w:tc>
      </w:tr>
    </w:tbl>
    <w:p w14:paraId="1D398616" w14:textId="77777777" w:rsidR="007354E2" w:rsidRDefault="007354E2">
      <w:pPr>
        <w:rPr>
          <w:b/>
          <w:bCs/>
          <w:u w:val="single"/>
        </w:rPr>
      </w:pPr>
    </w:p>
    <w:p w14:paraId="2DB6793D"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2025. szeptember 30-ig hatósági intézkedésekre tettünk javaslatokat, melyek nem tartalmazzák a fenntartó, illetve megszüntető javaslatainkat. </w:t>
      </w:r>
    </w:p>
    <w:p w14:paraId="4C55DE9E"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- 108 esetben védelembevételi javaslat</w:t>
      </w:r>
    </w:p>
    <w:p w14:paraId="154A3BDA"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- 17 nevelésbe vételi javaslat</w:t>
      </w:r>
    </w:p>
    <w:p w14:paraId="5BE6D59D"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- 18 családba fogadást javasoltunk</w:t>
      </w:r>
    </w:p>
    <w:p w14:paraId="419DC373"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- 8 ideiglenes hatályú elhelyezés történt, melyből 2 esetben harmadik személynél került a gyermek elhelyezésre, és egy alkalommal pedig a különélő szülőhöz került a gyermek ideiglenes hatályú elhelyezés intézkedéssel. </w:t>
      </w:r>
    </w:p>
    <w:p w14:paraId="5C5FDD54"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A gyermekvédelemben új hatósági intézkedés került bevezetésre, „születendő gyermek haza nem adhatósága” témakörben. A válsághelyzetben lévő várandós 31-ik hetéig a család és gyermekjóléti szolgálatok jelzésére kapcsolódik be a gyámhivatal. </w:t>
      </w:r>
    </w:p>
    <w:p w14:paraId="64BAD573" w14:textId="77777777" w:rsidR="007354E2" w:rsidRPr="007354E2" w:rsidRDefault="007354E2" w:rsidP="007354E2">
      <w:pPr>
        <w:tabs>
          <w:tab w:val="left" w:pos="4536"/>
        </w:tabs>
        <w:spacing w:after="0" w:line="259" w:lineRule="auto"/>
        <w:jc w:val="both"/>
        <w:rPr>
          <w:rFonts w:ascii="Times New Roman" w:hAnsi="Times New Roman"/>
          <w:sz w:val="24"/>
          <w:szCs w:val="24"/>
          <w:highlight w:val="yellow"/>
        </w:rPr>
      </w:pPr>
    </w:p>
    <w:p w14:paraId="0D6C6E6B"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2025 szeptember 30-ig az alábbi problémacsoportok jelentek meg a család és gyermekjóléti központhoz került esetek kapcsán: </w:t>
      </w:r>
    </w:p>
    <w:p w14:paraId="7771ADCC" w14:textId="77777777" w:rsidR="007354E2" w:rsidRDefault="007354E2">
      <w:pPr>
        <w:rPr>
          <w:b/>
          <w:bCs/>
          <w:u w:val="single"/>
        </w:rPr>
      </w:pPr>
    </w:p>
    <w:tbl>
      <w:tblPr>
        <w:tblW w:w="9009" w:type="dxa"/>
        <w:tblInd w:w="-5" w:type="dxa"/>
        <w:tblCellMar>
          <w:left w:w="70" w:type="dxa"/>
          <w:right w:w="70" w:type="dxa"/>
        </w:tblCellMar>
        <w:tblLook w:val="04A0" w:firstRow="1" w:lastRow="0" w:firstColumn="1" w:lastColumn="0" w:noHBand="0" w:noVBand="1"/>
      </w:tblPr>
      <w:tblGrid>
        <w:gridCol w:w="3824"/>
        <w:gridCol w:w="1700"/>
        <w:gridCol w:w="1559"/>
        <w:gridCol w:w="1926"/>
      </w:tblGrid>
      <w:tr w:rsidR="007354E2" w:rsidRPr="007354E2" w14:paraId="2A055CBC" w14:textId="77777777" w:rsidTr="00A00233">
        <w:trPr>
          <w:trHeight w:val="540"/>
        </w:trPr>
        <w:tc>
          <w:tcPr>
            <w:tcW w:w="5524" w:type="dxa"/>
            <w:gridSpan w:val="2"/>
            <w:tcBorders>
              <w:top w:val="single" w:sz="8" w:space="0" w:color="000000"/>
              <w:left w:val="single" w:sz="8" w:space="0" w:color="000000"/>
              <w:bottom w:val="nil"/>
              <w:right w:val="single" w:sz="8" w:space="0" w:color="000000"/>
            </w:tcBorders>
            <w:vAlign w:val="center"/>
            <w:hideMark/>
          </w:tcPr>
          <w:p w14:paraId="7DD2C807" w14:textId="2A844807" w:rsidR="007354E2" w:rsidRPr="007354E2" w:rsidRDefault="007354E2" w:rsidP="007354E2">
            <w:pPr>
              <w:spacing w:after="0" w:line="259" w:lineRule="auto"/>
              <w:rPr>
                <w:rFonts w:ascii="Times New Roman" w:hAnsi="Times New Roman"/>
                <w:b/>
                <w:bCs/>
                <w:i/>
                <w:iCs/>
                <w:color w:val="000000"/>
                <w:sz w:val="24"/>
              </w:rPr>
            </w:pPr>
            <w:r w:rsidRPr="007354E2">
              <w:rPr>
                <w:rFonts w:ascii="Times New Roman" w:hAnsi="Times New Roman"/>
                <w:b/>
                <w:bCs/>
                <w:i/>
                <w:iCs/>
                <w:color w:val="000000"/>
                <w:sz w:val="24"/>
              </w:rPr>
              <w:t>Veszélyeztetett kk. száma:</w:t>
            </w:r>
            <w:r w:rsidR="00615C77">
              <w:rPr>
                <w:rFonts w:ascii="Times New Roman" w:hAnsi="Times New Roman"/>
                <w:b/>
                <w:bCs/>
                <w:i/>
                <w:iCs/>
                <w:color w:val="000000"/>
                <w:sz w:val="24"/>
              </w:rPr>
              <w:t xml:space="preserve"> </w:t>
            </w:r>
            <w:r w:rsidRPr="007354E2">
              <w:rPr>
                <w:rFonts w:ascii="Times New Roman" w:hAnsi="Times New Roman"/>
                <w:b/>
                <w:bCs/>
                <w:i/>
                <w:iCs/>
                <w:color w:val="000000"/>
                <w:sz w:val="24"/>
              </w:rPr>
              <w:t>649</w:t>
            </w:r>
          </w:p>
        </w:tc>
        <w:tc>
          <w:tcPr>
            <w:tcW w:w="1559" w:type="dxa"/>
            <w:vMerge w:val="restart"/>
            <w:tcBorders>
              <w:top w:val="single" w:sz="8" w:space="0" w:color="000000"/>
              <w:left w:val="single" w:sz="8" w:space="0" w:color="000000"/>
              <w:bottom w:val="single" w:sz="8" w:space="0" w:color="000000"/>
              <w:right w:val="single" w:sz="8" w:space="0" w:color="000000"/>
            </w:tcBorders>
            <w:vAlign w:val="center"/>
            <w:hideMark/>
          </w:tcPr>
          <w:p w14:paraId="1A50B99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Fő ok</w:t>
            </w:r>
          </w:p>
        </w:tc>
        <w:tc>
          <w:tcPr>
            <w:tcW w:w="1926" w:type="dxa"/>
            <w:vMerge w:val="restart"/>
            <w:tcBorders>
              <w:top w:val="single" w:sz="8" w:space="0" w:color="000000"/>
              <w:left w:val="single" w:sz="8" w:space="0" w:color="000000"/>
              <w:bottom w:val="single" w:sz="8" w:space="0" w:color="000000"/>
              <w:right w:val="single" w:sz="8" w:space="0" w:color="000000"/>
            </w:tcBorders>
            <w:vAlign w:val="center"/>
            <w:hideMark/>
          </w:tcPr>
          <w:p w14:paraId="25EDACA7" w14:textId="77777777" w:rsidR="007354E2" w:rsidRPr="007354E2" w:rsidRDefault="007354E2" w:rsidP="007354E2">
            <w:pPr>
              <w:spacing w:after="0" w:line="259" w:lineRule="auto"/>
              <w:rPr>
                <w:rFonts w:ascii="Times New Roman" w:hAnsi="Times New Roman"/>
                <w:color w:val="000000"/>
                <w:sz w:val="24"/>
              </w:rPr>
            </w:pPr>
            <w:r w:rsidRPr="007354E2">
              <w:rPr>
                <w:rFonts w:ascii="Times New Roman" w:hAnsi="Times New Roman"/>
                <w:color w:val="000000"/>
                <w:sz w:val="24"/>
              </w:rPr>
              <w:t xml:space="preserve">Veszélyeztetettség okainak halmozott száma, fő okkal együtt. </w:t>
            </w:r>
          </w:p>
        </w:tc>
      </w:tr>
      <w:tr w:rsidR="007354E2" w:rsidRPr="007354E2" w14:paraId="2C0FA8F0"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2AC35883"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2327669E"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39988AC0"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11C05394"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6FD0DA13"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3A4AF168"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681BE8D6"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366698E8" w14:textId="77777777" w:rsidTr="00A00233">
        <w:trPr>
          <w:trHeight w:val="288"/>
        </w:trPr>
        <w:tc>
          <w:tcPr>
            <w:tcW w:w="5524" w:type="dxa"/>
            <w:gridSpan w:val="2"/>
            <w:tcBorders>
              <w:top w:val="nil"/>
              <w:left w:val="single" w:sz="8" w:space="0" w:color="000000"/>
              <w:bottom w:val="nil"/>
              <w:right w:val="single" w:sz="8" w:space="0" w:color="000000"/>
            </w:tcBorders>
            <w:vAlign w:val="center"/>
          </w:tcPr>
          <w:p w14:paraId="1A531595"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006FAD2E"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57536C17"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58CD27D4" w14:textId="77777777" w:rsidTr="00A00233">
        <w:trPr>
          <w:trHeight w:val="288"/>
        </w:trPr>
        <w:tc>
          <w:tcPr>
            <w:tcW w:w="5524" w:type="dxa"/>
            <w:gridSpan w:val="2"/>
            <w:tcBorders>
              <w:top w:val="nil"/>
              <w:left w:val="single" w:sz="8" w:space="0" w:color="000000"/>
              <w:bottom w:val="single" w:sz="8" w:space="0" w:color="000000"/>
              <w:right w:val="single" w:sz="8" w:space="0" w:color="000000"/>
            </w:tcBorders>
            <w:vAlign w:val="center"/>
          </w:tcPr>
          <w:p w14:paraId="1904C677" w14:textId="77777777" w:rsidR="007354E2" w:rsidRPr="007354E2" w:rsidRDefault="007354E2" w:rsidP="007354E2">
            <w:pPr>
              <w:spacing w:after="0" w:line="259" w:lineRule="auto"/>
              <w:jc w:val="both"/>
              <w:rPr>
                <w:rFonts w:ascii="Times New Roman" w:hAnsi="Times New Roman"/>
                <w:b/>
                <w:bCs/>
                <w:i/>
                <w:iCs/>
                <w:color w:val="000000"/>
                <w:sz w:val="24"/>
              </w:rPr>
            </w:pP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14:paraId="673E6FF6"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926" w:type="dxa"/>
            <w:vMerge/>
            <w:tcBorders>
              <w:top w:val="single" w:sz="8" w:space="0" w:color="000000"/>
              <w:left w:val="single" w:sz="8" w:space="0" w:color="000000"/>
              <w:bottom w:val="single" w:sz="8" w:space="0" w:color="000000"/>
              <w:right w:val="single" w:sz="8" w:space="0" w:color="000000"/>
            </w:tcBorders>
            <w:vAlign w:val="center"/>
            <w:hideMark/>
          </w:tcPr>
          <w:p w14:paraId="615A1B10" w14:textId="77777777" w:rsidR="007354E2" w:rsidRPr="007354E2" w:rsidRDefault="007354E2" w:rsidP="007354E2">
            <w:pPr>
              <w:spacing w:after="0" w:line="259" w:lineRule="auto"/>
              <w:jc w:val="both"/>
              <w:rPr>
                <w:rFonts w:ascii="Times New Roman" w:hAnsi="Times New Roman"/>
                <w:color w:val="000000"/>
                <w:sz w:val="24"/>
                <w:szCs w:val="24"/>
              </w:rPr>
            </w:pPr>
          </w:p>
        </w:tc>
      </w:tr>
      <w:tr w:rsidR="007354E2" w:rsidRPr="007354E2" w14:paraId="241D2206"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17DC2E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Nevelési probléma</w:t>
            </w:r>
          </w:p>
        </w:tc>
        <w:tc>
          <w:tcPr>
            <w:tcW w:w="1559" w:type="dxa"/>
            <w:tcBorders>
              <w:top w:val="nil"/>
              <w:left w:val="nil"/>
              <w:bottom w:val="single" w:sz="8" w:space="0" w:color="000000"/>
              <w:right w:val="single" w:sz="8" w:space="0" w:color="000000"/>
            </w:tcBorders>
            <w:vAlign w:val="center"/>
          </w:tcPr>
          <w:p w14:paraId="60AA544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86</w:t>
            </w:r>
          </w:p>
        </w:tc>
        <w:tc>
          <w:tcPr>
            <w:tcW w:w="1926" w:type="dxa"/>
            <w:tcBorders>
              <w:top w:val="nil"/>
              <w:left w:val="nil"/>
              <w:bottom w:val="single" w:sz="8" w:space="0" w:color="000000"/>
              <w:right w:val="single" w:sz="8" w:space="0" w:color="000000"/>
            </w:tcBorders>
            <w:vAlign w:val="center"/>
          </w:tcPr>
          <w:p w14:paraId="016F40FF"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287</w:t>
            </w:r>
          </w:p>
        </w:tc>
      </w:tr>
      <w:tr w:rsidR="007354E2" w:rsidRPr="007354E2" w14:paraId="631D1B15" w14:textId="77777777" w:rsidTr="00A00233">
        <w:trPr>
          <w:trHeight w:val="600"/>
        </w:trPr>
        <w:tc>
          <w:tcPr>
            <w:tcW w:w="3824" w:type="dxa"/>
            <w:tcBorders>
              <w:top w:val="nil"/>
              <w:left w:val="single" w:sz="8" w:space="0" w:color="000000"/>
              <w:bottom w:val="single" w:sz="8" w:space="0" w:color="000000"/>
              <w:right w:val="nil"/>
            </w:tcBorders>
            <w:vAlign w:val="center"/>
            <w:hideMark/>
          </w:tcPr>
          <w:p w14:paraId="0CAEFA2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lastRenderedPageBreak/>
              <w:t>Szülők, család életvitele, szenvedélybetegség, antiszociális viselkedés</w:t>
            </w:r>
          </w:p>
        </w:tc>
        <w:tc>
          <w:tcPr>
            <w:tcW w:w="1700" w:type="dxa"/>
            <w:tcBorders>
              <w:top w:val="nil"/>
              <w:left w:val="nil"/>
              <w:bottom w:val="single" w:sz="8" w:space="0" w:color="000000"/>
              <w:right w:val="single" w:sz="8" w:space="0" w:color="000000"/>
            </w:tcBorders>
            <w:vAlign w:val="center"/>
            <w:hideMark/>
          </w:tcPr>
          <w:p w14:paraId="2FC065F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 </w:t>
            </w:r>
          </w:p>
        </w:tc>
        <w:tc>
          <w:tcPr>
            <w:tcW w:w="1559" w:type="dxa"/>
            <w:tcBorders>
              <w:top w:val="nil"/>
              <w:left w:val="nil"/>
              <w:bottom w:val="single" w:sz="8" w:space="0" w:color="000000"/>
              <w:right w:val="single" w:sz="8" w:space="0" w:color="000000"/>
            </w:tcBorders>
            <w:vAlign w:val="center"/>
          </w:tcPr>
          <w:p w14:paraId="03141C6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196</w:t>
            </w:r>
          </w:p>
        </w:tc>
        <w:tc>
          <w:tcPr>
            <w:tcW w:w="1926" w:type="dxa"/>
            <w:tcBorders>
              <w:top w:val="nil"/>
              <w:left w:val="nil"/>
              <w:bottom w:val="single" w:sz="8" w:space="0" w:color="000000"/>
              <w:right w:val="single" w:sz="8" w:space="0" w:color="000000"/>
            </w:tcBorders>
            <w:vAlign w:val="center"/>
          </w:tcPr>
          <w:p w14:paraId="3592FDB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434</w:t>
            </w:r>
          </w:p>
        </w:tc>
      </w:tr>
      <w:tr w:rsidR="007354E2" w:rsidRPr="007354E2" w14:paraId="4F660F56"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EA4DE80"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Családi konfliktus</w:t>
            </w:r>
          </w:p>
        </w:tc>
        <w:tc>
          <w:tcPr>
            <w:tcW w:w="1559" w:type="dxa"/>
            <w:tcBorders>
              <w:top w:val="nil"/>
              <w:left w:val="nil"/>
              <w:bottom w:val="single" w:sz="8" w:space="0" w:color="000000"/>
              <w:right w:val="single" w:sz="8" w:space="0" w:color="000000"/>
            </w:tcBorders>
            <w:vAlign w:val="center"/>
          </w:tcPr>
          <w:p w14:paraId="45F8C797"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82</w:t>
            </w:r>
          </w:p>
        </w:tc>
        <w:tc>
          <w:tcPr>
            <w:tcW w:w="1926" w:type="dxa"/>
            <w:tcBorders>
              <w:top w:val="nil"/>
              <w:left w:val="nil"/>
              <w:bottom w:val="single" w:sz="8" w:space="0" w:color="000000"/>
              <w:right w:val="single" w:sz="8" w:space="0" w:color="000000"/>
            </w:tcBorders>
            <w:vAlign w:val="center"/>
          </w:tcPr>
          <w:p w14:paraId="740DC5B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182</w:t>
            </w:r>
          </w:p>
        </w:tc>
      </w:tr>
      <w:tr w:rsidR="007354E2" w:rsidRPr="007354E2" w14:paraId="02DF5334"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19672FC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Szülők betegsége</w:t>
            </w:r>
          </w:p>
        </w:tc>
        <w:tc>
          <w:tcPr>
            <w:tcW w:w="1559" w:type="dxa"/>
            <w:tcBorders>
              <w:top w:val="nil"/>
              <w:left w:val="nil"/>
              <w:bottom w:val="single" w:sz="8" w:space="0" w:color="000000"/>
              <w:right w:val="single" w:sz="8" w:space="0" w:color="000000"/>
            </w:tcBorders>
            <w:vAlign w:val="center"/>
          </w:tcPr>
          <w:p w14:paraId="26A0E7D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c>
          <w:tcPr>
            <w:tcW w:w="1926" w:type="dxa"/>
            <w:tcBorders>
              <w:top w:val="nil"/>
              <w:left w:val="nil"/>
              <w:bottom w:val="single" w:sz="8" w:space="0" w:color="000000"/>
              <w:right w:val="single" w:sz="8" w:space="0" w:color="000000"/>
            </w:tcBorders>
            <w:vAlign w:val="center"/>
          </w:tcPr>
          <w:p w14:paraId="05EA26C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19</w:t>
            </w:r>
          </w:p>
        </w:tc>
      </w:tr>
      <w:tr w:rsidR="007354E2" w:rsidRPr="007354E2" w14:paraId="17CC1EE0" w14:textId="77777777" w:rsidTr="00A00233">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4C87A55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Családon belüli bántalmazás</w:t>
            </w:r>
          </w:p>
        </w:tc>
        <w:tc>
          <w:tcPr>
            <w:tcW w:w="1700" w:type="dxa"/>
            <w:tcBorders>
              <w:top w:val="nil"/>
              <w:left w:val="nil"/>
              <w:bottom w:val="single" w:sz="8" w:space="0" w:color="000000"/>
              <w:right w:val="single" w:sz="8" w:space="0" w:color="000000"/>
            </w:tcBorders>
            <w:vAlign w:val="center"/>
            <w:hideMark/>
          </w:tcPr>
          <w:p w14:paraId="0ADFD8D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fizikai</w:t>
            </w:r>
          </w:p>
        </w:tc>
        <w:tc>
          <w:tcPr>
            <w:tcW w:w="1559" w:type="dxa"/>
            <w:tcBorders>
              <w:top w:val="nil"/>
              <w:left w:val="nil"/>
              <w:bottom w:val="single" w:sz="8" w:space="0" w:color="000000"/>
              <w:right w:val="single" w:sz="8" w:space="0" w:color="000000"/>
            </w:tcBorders>
            <w:vAlign w:val="center"/>
          </w:tcPr>
          <w:p w14:paraId="488DE0A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24</w:t>
            </w:r>
          </w:p>
        </w:tc>
        <w:tc>
          <w:tcPr>
            <w:tcW w:w="1926" w:type="dxa"/>
            <w:tcBorders>
              <w:top w:val="nil"/>
              <w:left w:val="nil"/>
              <w:bottom w:val="single" w:sz="8" w:space="0" w:color="000000"/>
              <w:right w:val="single" w:sz="8" w:space="0" w:color="000000"/>
            </w:tcBorders>
            <w:vAlign w:val="center"/>
          </w:tcPr>
          <w:p w14:paraId="05F15EB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47</w:t>
            </w:r>
          </w:p>
        </w:tc>
      </w:tr>
      <w:tr w:rsidR="007354E2" w:rsidRPr="007354E2" w14:paraId="29E042F8" w14:textId="77777777" w:rsidTr="00A00233">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0CC94348"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2026D4B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lelki</w:t>
            </w:r>
          </w:p>
        </w:tc>
        <w:tc>
          <w:tcPr>
            <w:tcW w:w="1559" w:type="dxa"/>
            <w:tcBorders>
              <w:top w:val="nil"/>
              <w:left w:val="nil"/>
              <w:bottom w:val="single" w:sz="8" w:space="0" w:color="000000"/>
              <w:right w:val="single" w:sz="8" w:space="0" w:color="000000"/>
            </w:tcBorders>
            <w:vAlign w:val="center"/>
          </w:tcPr>
          <w:p w14:paraId="0CBAFC6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w:t>
            </w:r>
          </w:p>
        </w:tc>
        <w:tc>
          <w:tcPr>
            <w:tcW w:w="1926" w:type="dxa"/>
            <w:tcBorders>
              <w:top w:val="nil"/>
              <w:left w:val="nil"/>
              <w:bottom w:val="single" w:sz="8" w:space="0" w:color="000000"/>
              <w:right w:val="single" w:sz="8" w:space="0" w:color="000000"/>
            </w:tcBorders>
            <w:vAlign w:val="center"/>
          </w:tcPr>
          <w:p w14:paraId="7C7183F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36</w:t>
            </w:r>
          </w:p>
        </w:tc>
      </w:tr>
      <w:tr w:rsidR="007354E2" w:rsidRPr="007354E2" w14:paraId="132EEB7A" w14:textId="77777777" w:rsidTr="00A00233">
        <w:trPr>
          <w:trHeight w:val="360"/>
        </w:trPr>
        <w:tc>
          <w:tcPr>
            <w:tcW w:w="3824" w:type="dxa"/>
            <w:vMerge/>
            <w:tcBorders>
              <w:top w:val="nil"/>
              <w:left w:val="single" w:sz="8" w:space="0" w:color="000000"/>
              <w:bottom w:val="single" w:sz="8" w:space="0" w:color="000000"/>
              <w:right w:val="single" w:sz="8" w:space="0" w:color="000000"/>
            </w:tcBorders>
            <w:vAlign w:val="center"/>
            <w:hideMark/>
          </w:tcPr>
          <w:p w14:paraId="1B75EC67"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15FAE9C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szexuális</w:t>
            </w:r>
          </w:p>
        </w:tc>
        <w:tc>
          <w:tcPr>
            <w:tcW w:w="1559" w:type="dxa"/>
            <w:tcBorders>
              <w:top w:val="nil"/>
              <w:left w:val="nil"/>
              <w:bottom w:val="single" w:sz="8" w:space="0" w:color="000000"/>
              <w:right w:val="single" w:sz="8" w:space="0" w:color="000000"/>
            </w:tcBorders>
            <w:vAlign w:val="center"/>
          </w:tcPr>
          <w:p w14:paraId="55E6961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c>
          <w:tcPr>
            <w:tcW w:w="1926" w:type="dxa"/>
            <w:tcBorders>
              <w:top w:val="nil"/>
              <w:left w:val="nil"/>
              <w:bottom w:val="single" w:sz="8" w:space="0" w:color="000000"/>
              <w:right w:val="single" w:sz="8" w:space="0" w:color="000000"/>
            </w:tcBorders>
            <w:vAlign w:val="center"/>
          </w:tcPr>
          <w:p w14:paraId="0A1999D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r>
      <w:tr w:rsidR="007354E2" w:rsidRPr="007354E2" w14:paraId="721D5320" w14:textId="77777777" w:rsidTr="00A00233">
        <w:trPr>
          <w:trHeight w:val="312"/>
        </w:trPr>
        <w:tc>
          <w:tcPr>
            <w:tcW w:w="3824" w:type="dxa"/>
            <w:vMerge w:val="restart"/>
            <w:tcBorders>
              <w:top w:val="nil"/>
              <w:left w:val="single" w:sz="8" w:space="0" w:color="000000"/>
              <w:bottom w:val="single" w:sz="8" w:space="0" w:color="000000"/>
              <w:right w:val="single" w:sz="8" w:space="0" w:color="000000"/>
            </w:tcBorders>
            <w:vAlign w:val="center"/>
            <w:hideMark/>
          </w:tcPr>
          <w:p w14:paraId="0A0C672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Gyermek elhanyagolása</w:t>
            </w:r>
          </w:p>
        </w:tc>
        <w:tc>
          <w:tcPr>
            <w:tcW w:w="1700" w:type="dxa"/>
            <w:tcBorders>
              <w:top w:val="nil"/>
              <w:left w:val="nil"/>
              <w:bottom w:val="single" w:sz="8" w:space="0" w:color="000000"/>
              <w:right w:val="single" w:sz="8" w:space="0" w:color="000000"/>
            </w:tcBorders>
            <w:vAlign w:val="center"/>
            <w:hideMark/>
          </w:tcPr>
          <w:p w14:paraId="18DE60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Fizikai</w:t>
            </w:r>
          </w:p>
        </w:tc>
        <w:tc>
          <w:tcPr>
            <w:tcW w:w="1559" w:type="dxa"/>
            <w:tcBorders>
              <w:top w:val="nil"/>
              <w:left w:val="nil"/>
              <w:bottom w:val="single" w:sz="8" w:space="0" w:color="000000"/>
              <w:right w:val="single" w:sz="8" w:space="0" w:color="000000"/>
            </w:tcBorders>
            <w:vAlign w:val="center"/>
          </w:tcPr>
          <w:p w14:paraId="2626B30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115</w:t>
            </w:r>
          </w:p>
        </w:tc>
        <w:tc>
          <w:tcPr>
            <w:tcW w:w="1926" w:type="dxa"/>
            <w:tcBorders>
              <w:top w:val="nil"/>
              <w:left w:val="nil"/>
              <w:bottom w:val="single" w:sz="8" w:space="0" w:color="000000"/>
              <w:right w:val="single" w:sz="8" w:space="0" w:color="000000"/>
            </w:tcBorders>
            <w:vAlign w:val="center"/>
          </w:tcPr>
          <w:p w14:paraId="35AE130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263</w:t>
            </w:r>
          </w:p>
        </w:tc>
      </w:tr>
      <w:tr w:rsidR="007354E2" w:rsidRPr="007354E2" w14:paraId="77CAE501" w14:textId="77777777" w:rsidTr="00A00233">
        <w:trPr>
          <w:trHeight w:val="312"/>
        </w:trPr>
        <w:tc>
          <w:tcPr>
            <w:tcW w:w="3824" w:type="dxa"/>
            <w:vMerge/>
            <w:tcBorders>
              <w:top w:val="nil"/>
              <w:left w:val="single" w:sz="8" w:space="0" w:color="000000"/>
              <w:bottom w:val="single" w:sz="8" w:space="0" w:color="000000"/>
              <w:right w:val="single" w:sz="8" w:space="0" w:color="000000"/>
            </w:tcBorders>
            <w:vAlign w:val="center"/>
            <w:hideMark/>
          </w:tcPr>
          <w:p w14:paraId="6A0AF36D" w14:textId="77777777" w:rsidR="007354E2" w:rsidRPr="007354E2" w:rsidRDefault="007354E2" w:rsidP="007354E2">
            <w:pPr>
              <w:spacing w:after="0" w:line="259" w:lineRule="auto"/>
              <w:jc w:val="both"/>
              <w:rPr>
                <w:rFonts w:ascii="Times New Roman" w:hAnsi="Times New Roman"/>
                <w:color w:val="000000"/>
                <w:sz w:val="24"/>
                <w:szCs w:val="24"/>
              </w:rPr>
            </w:pPr>
          </w:p>
        </w:tc>
        <w:tc>
          <w:tcPr>
            <w:tcW w:w="1700" w:type="dxa"/>
            <w:tcBorders>
              <w:top w:val="nil"/>
              <w:left w:val="nil"/>
              <w:bottom w:val="single" w:sz="8" w:space="0" w:color="000000"/>
              <w:right w:val="single" w:sz="8" w:space="0" w:color="000000"/>
            </w:tcBorders>
            <w:vAlign w:val="center"/>
            <w:hideMark/>
          </w:tcPr>
          <w:p w14:paraId="41297FB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Lelki</w:t>
            </w:r>
          </w:p>
        </w:tc>
        <w:tc>
          <w:tcPr>
            <w:tcW w:w="1559" w:type="dxa"/>
            <w:tcBorders>
              <w:top w:val="nil"/>
              <w:left w:val="nil"/>
              <w:bottom w:val="single" w:sz="8" w:space="0" w:color="000000"/>
              <w:right w:val="single" w:sz="8" w:space="0" w:color="000000"/>
            </w:tcBorders>
            <w:vAlign w:val="center"/>
          </w:tcPr>
          <w:p w14:paraId="7015E85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c>
          <w:tcPr>
            <w:tcW w:w="1926" w:type="dxa"/>
            <w:tcBorders>
              <w:top w:val="nil"/>
              <w:left w:val="nil"/>
              <w:bottom w:val="single" w:sz="8" w:space="0" w:color="000000"/>
              <w:right w:val="single" w:sz="8" w:space="0" w:color="000000"/>
            </w:tcBorders>
            <w:vAlign w:val="center"/>
          </w:tcPr>
          <w:p w14:paraId="137E854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44</w:t>
            </w:r>
          </w:p>
        </w:tc>
      </w:tr>
      <w:tr w:rsidR="007354E2" w:rsidRPr="007354E2" w14:paraId="081C0E6E"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DC041C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Egyéb személyek általi veszélyeztetés</w:t>
            </w:r>
          </w:p>
        </w:tc>
        <w:tc>
          <w:tcPr>
            <w:tcW w:w="1559" w:type="dxa"/>
            <w:tcBorders>
              <w:top w:val="nil"/>
              <w:left w:val="nil"/>
              <w:bottom w:val="single" w:sz="8" w:space="0" w:color="000000"/>
              <w:right w:val="single" w:sz="8" w:space="0" w:color="000000"/>
            </w:tcBorders>
            <w:vAlign w:val="center"/>
          </w:tcPr>
          <w:p w14:paraId="13A7ACF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22A3FC8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746B8AAD"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76252B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 xml:space="preserve">Iskolai kirekesztés, erőszak, </w:t>
            </w:r>
          </w:p>
        </w:tc>
        <w:tc>
          <w:tcPr>
            <w:tcW w:w="1559" w:type="dxa"/>
            <w:tcBorders>
              <w:top w:val="nil"/>
              <w:left w:val="nil"/>
              <w:bottom w:val="single" w:sz="8" w:space="0" w:color="000000"/>
              <w:right w:val="single" w:sz="8" w:space="0" w:color="000000"/>
            </w:tcBorders>
            <w:vAlign w:val="center"/>
          </w:tcPr>
          <w:p w14:paraId="520B747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c>
          <w:tcPr>
            <w:tcW w:w="1926" w:type="dxa"/>
            <w:tcBorders>
              <w:top w:val="nil"/>
              <w:left w:val="nil"/>
              <w:bottom w:val="single" w:sz="8" w:space="0" w:color="000000"/>
              <w:right w:val="single" w:sz="8" w:space="0" w:color="000000"/>
            </w:tcBorders>
            <w:vAlign w:val="center"/>
          </w:tcPr>
          <w:p w14:paraId="1C7FF87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w:t>
            </w:r>
          </w:p>
        </w:tc>
      </w:tr>
      <w:tr w:rsidR="007354E2" w:rsidRPr="007354E2" w14:paraId="4643FF22"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CB3F7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Kortárs csoport negatív hatása</w:t>
            </w:r>
          </w:p>
        </w:tc>
        <w:tc>
          <w:tcPr>
            <w:tcW w:w="1559" w:type="dxa"/>
            <w:tcBorders>
              <w:top w:val="nil"/>
              <w:left w:val="nil"/>
              <w:bottom w:val="single" w:sz="8" w:space="0" w:color="000000"/>
              <w:right w:val="single" w:sz="8" w:space="0" w:color="000000"/>
            </w:tcBorders>
            <w:vAlign w:val="center"/>
          </w:tcPr>
          <w:p w14:paraId="7F28C02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595FAB8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w:t>
            </w:r>
          </w:p>
        </w:tc>
      </w:tr>
      <w:tr w:rsidR="007354E2" w:rsidRPr="007354E2" w14:paraId="51D2546F"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99F91D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Elégtelen lakáskörülmények</w:t>
            </w:r>
          </w:p>
        </w:tc>
        <w:tc>
          <w:tcPr>
            <w:tcW w:w="1559" w:type="dxa"/>
            <w:tcBorders>
              <w:top w:val="nil"/>
              <w:left w:val="nil"/>
              <w:bottom w:val="single" w:sz="8" w:space="0" w:color="000000"/>
              <w:right w:val="single" w:sz="8" w:space="0" w:color="000000"/>
            </w:tcBorders>
            <w:vAlign w:val="center"/>
          </w:tcPr>
          <w:p w14:paraId="39A9F04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c>
          <w:tcPr>
            <w:tcW w:w="1926" w:type="dxa"/>
            <w:tcBorders>
              <w:top w:val="nil"/>
              <w:left w:val="nil"/>
              <w:bottom w:val="single" w:sz="8" w:space="0" w:color="000000"/>
              <w:right w:val="single" w:sz="8" w:space="0" w:color="000000"/>
            </w:tcBorders>
            <w:vAlign w:val="center"/>
          </w:tcPr>
          <w:p w14:paraId="4774404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65</w:t>
            </w:r>
          </w:p>
        </w:tc>
      </w:tr>
      <w:tr w:rsidR="007354E2" w:rsidRPr="007354E2" w14:paraId="12D023E4"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CFDF71A"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Kilakoltatás veszélye</w:t>
            </w:r>
          </w:p>
        </w:tc>
        <w:tc>
          <w:tcPr>
            <w:tcW w:w="1559" w:type="dxa"/>
            <w:tcBorders>
              <w:top w:val="nil"/>
              <w:left w:val="nil"/>
              <w:bottom w:val="single" w:sz="8" w:space="0" w:color="000000"/>
              <w:right w:val="single" w:sz="8" w:space="0" w:color="000000"/>
            </w:tcBorders>
            <w:vAlign w:val="center"/>
          </w:tcPr>
          <w:p w14:paraId="05FD4C95"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616FA31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216A6B28" w14:textId="77777777" w:rsidTr="00A00233">
        <w:trPr>
          <w:trHeight w:val="312"/>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5FD8B5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Munkanélküliség</w:t>
            </w:r>
          </w:p>
        </w:tc>
        <w:tc>
          <w:tcPr>
            <w:tcW w:w="1559" w:type="dxa"/>
            <w:tcBorders>
              <w:top w:val="nil"/>
              <w:left w:val="nil"/>
              <w:bottom w:val="single" w:sz="8" w:space="0" w:color="000000"/>
              <w:right w:val="single" w:sz="8" w:space="0" w:color="000000"/>
            </w:tcBorders>
            <w:vAlign w:val="center"/>
          </w:tcPr>
          <w:p w14:paraId="7AD7543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31C659A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4EABA808"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A9DB14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Gyermekintézménybe való beilleszkedési nehézség</w:t>
            </w:r>
          </w:p>
        </w:tc>
        <w:tc>
          <w:tcPr>
            <w:tcW w:w="1559" w:type="dxa"/>
            <w:tcBorders>
              <w:top w:val="nil"/>
              <w:left w:val="nil"/>
              <w:bottom w:val="single" w:sz="8" w:space="0" w:color="000000"/>
              <w:right w:val="single" w:sz="8" w:space="0" w:color="000000"/>
            </w:tcBorders>
            <w:vAlign w:val="center"/>
          </w:tcPr>
          <w:p w14:paraId="5EA7B3A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62A4285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33</w:t>
            </w:r>
          </w:p>
        </w:tc>
      </w:tr>
      <w:tr w:rsidR="007354E2" w:rsidRPr="007354E2" w14:paraId="0B00D26E"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A5A175F"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Drogfogyasztás (gyermekre vonatkozóan)</w:t>
            </w:r>
          </w:p>
        </w:tc>
        <w:tc>
          <w:tcPr>
            <w:tcW w:w="1559" w:type="dxa"/>
            <w:tcBorders>
              <w:top w:val="nil"/>
              <w:left w:val="nil"/>
              <w:bottom w:val="single" w:sz="8" w:space="0" w:color="000000"/>
              <w:right w:val="single" w:sz="8" w:space="0" w:color="000000"/>
            </w:tcBorders>
            <w:vAlign w:val="center"/>
          </w:tcPr>
          <w:p w14:paraId="5D3F508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w:t>
            </w:r>
          </w:p>
        </w:tc>
        <w:tc>
          <w:tcPr>
            <w:tcW w:w="1926" w:type="dxa"/>
            <w:tcBorders>
              <w:top w:val="nil"/>
              <w:left w:val="nil"/>
              <w:bottom w:val="single" w:sz="8" w:space="0" w:color="000000"/>
              <w:right w:val="single" w:sz="8" w:space="0" w:color="000000"/>
            </w:tcBorders>
            <w:vAlign w:val="center"/>
          </w:tcPr>
          <w:p w14:paraId="6101540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10</w:t>
            </w:r>
          </w:p>
        </w:tc>
      </w:tr>
      <w:tr w:rsidR="007354E2" w:rsidRPr="007354E2" w14:paraId="595F7662"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995898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Alkoholfogyasztás ((gyermekre vonatkozóan)</w:t>
            </w:r>
          </w:p>
        </w:tc>
        <w:tc>
          <w:tcPr>
            <w:tcW w:w="1559" w:type="dxa"/>
            <w:tcBorders>
              <w:top w:val="nil"/>
              <w:left w:val="nil"/>
              <w:bottom w:val="single" w:sz="8" w:space="0" w:color="000000"/>
              <w:right w:val="single" w:sz="8" w:space="0" w:color="000000"/>
            </w:tcBorders>
            <w:vAlign w:val="center"/>
          </w:tcPr>
          <w:p w14:paraId="38CA938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4E8B844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w:t>
            </w:r>
          </w:p>
        </w:tc>
      </w:tr>
      <w:tr w:rsidR="007354E2" w:rsidRPr="007354E2" w14:paraId="65D6EE0F"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3E4D637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Játékszenvedély ((gyermekre vonatkozóan)</w:t>
            </w:r>
          </w:p>
        </w:tc>
        <w:tc>
          <w:tcPr>
            <w:tcW w:w="1559" w:type="dxa"/>
            <w:tcBorders>
              <w:top w:val="nil"/>
              <w:left w:val="nil"/>
              <w:bottom w:val="single" w:sz="8" w:space="0" w:color="000000"/>
              <w:right w:val="single" w:sz="8" w:space="0" w:color="000000"/>
            </w:tcBorders>
            <w:vAlign w:val="center"/>
          </w:tcPr>
          <w:p w14:paraId="39EDD294"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73B44563"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r>
      <w:tr w:rsidR="007354E2" w:rsidRPr="007354E2" w14:paraId="23C3176B"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177A27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Csavargás (gyermekre vonatkozóan)</w:t>
            </w:r>
          </w:p>
        </w:tc>
        <w:tc>
          <w:tcPr>
            <w:tcW w:w="1559" w:type="dxa"/>
            <w:tcBorders>
              <w:top w:val="nil"/>
              <w:left w:val="nil"/>
              <w:bottom w:val="single" w:sz="8" w:space="0" w:color="000000"/>
              <w:right w:val="single" w:sz="8" w:space="0" w:color="000000"/>
            </w:tcBorders>
            <w:vAlign w:val="center"/>
          </w:tcPr>
          <w:p w14:paraId="65A0BA7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9</w:t>
            </w:r>
          </w:p>
        </w:tc>
        <w:tc>
          <w:tcPr>
            <w:tcW w:w="1926" w:type="dxa"/>
            <w:tcBorders>
              <w:top w:val="nil"/>
              <w:left w:val="nil"/>
              <w:bottom w:val="single" w:sz="8" w:space="0" w:color="000000"/>
              <w:right w:val="single" w:sz="8" w:space="0" w:color="000000"/>
            </w:tcBorders>
            <w:vAlign w:val="center"/>
          </w:tcPr>
          <w:p w14:paraId="621D93F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14</w:t>
            </w:r>
          </w:p>
        </w:tc>
      </w:tr>
      <w:tr w:rsidR="007354E2" w:rsidRPr="007354E2" w14:paraId="62C4683F"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0E663AC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Tankötelezettség elmulasztása</w:t>
            </w:r>
          </w:p>
        </w:tc>
        <w:tc>
          <w:tcPr>
            <w:tcW w:w="1559" w:type="dxa"/>
            <w:tcBorders>
              <w:top w:val="nil"/>
              <w:left w:val="nil"/>
              <w:bottom w:val="single" w:sz="8" w:space="0" w:color="000000"/>
              <w:right w:val="single" w:sz="8" w:space="0" w:color="000000"/>
            </w:tcBorders>
            <w:vAlign w:val="center"/>
          </w:tcPr>
          <w:p w14:paraId="02EA25D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47</w:t>
            </w:r>
          </w:p>
        </w:tc>
        <w:tc>
          <w:tcPr>
            <w:tcW w:w="1926" w:type="dxa"/>
            <w:tcBorders>
              <w:top w:val="nil"/>
              <w:left w:val="nil"/>
              <w:bottom w:val="single" w:sz="8" w:space="0" w:color="000000"/>
              <w:right w:val="single" w:sz="8" w:space="0" w:color="000000"/>
            </w:tcBorders>
            <w:vAlign w:val="center"/>
          </w:tcPr>
          <w:p w14:paraId="6BBA3D0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69</w:t>
            </w:r>
          </w:p>
        </w:tc>
      </w:tr>
      <w:tr w:rsidR="007354E2" w:rsidRPr="007354E2" w14:paraId="1B7F3DA9"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23E031E6"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Tartós betegség (gyermekre vonatkozóan)</w:t>
            </w:r>
          </w:p>
        </w:tc>
        <w:tc>
          <w:tcPr>
            <w:tcW w:w="1559" w:type="dxa"/>
            <w:tcBorders>
              <w:top w:val="nil"/>
              <w:left w:val="nil"/>
              <w:bottom w:val="single" w:sz="8" w:space="0" w:color="000000"/>
              <w:right w:val="single" w:sz="8" w:space="0" w:color="000000"/>
            </w:tcBorders>
            <w:vAlign w:val="center"/>
          </w:tcPr>
          <w:p w14:paraId="6AE7057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3</w:t>
            </w:r>
          </w:p>
        </w:tc>
        <w:tc>
          <w:tcPr>
            <w:tcW w:w="1926" w:type="dxa"/>
            <w:tcBorders>
              <w:top w:val="nil"/>
              <w:left w:val="nil"/>
              <w:bottom w:val="single" w:sz="8" w:space="0" w:color="000000"/>
              <w:right w:val="single" w:sz="8" w:space="0" w:color="000000"/>
            </w:tcBorders>
            <w:vAlign w:val="center"/>
          </w:tcPr>
          <w:p w14:paraId="3BC8A56E"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5</w:t>
            </w:r>
          </w:p>
        </w:tc>
      </w:tr>
      <w:tr w:rsidR="007354E2" w:rsidRPr="007354E2" w14:paraId="1835D3EB"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7B6D47EB"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Fogyatékosság (gyermekre vonatkozóan)</w:t>
            </w:r>
          </w:p>
        </w:tc>
        <w:tc>
          <w:tcPr>
            <w:tcW w:w="1559" w:type="dxa"/>
            <w:tcBorders>
              <w:top w:val="nil"/>
              <w:left w:val="nil"/>
              <w:bottom w:val="single" w:sz="8" w:space="0" w:color="000000"/>
              <w:right w:val="single" w:sz="8" w:space="0" w:color="000000"/>
            </w:tcBorders>
            <w:vAlign w:val="center"/>
          </w:tcPr>
          <w:p w14:paraId="2A6D062C"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0</w:t>
            </w:r>
          </w:p>
        </w:tc>
        <w:tc>
          <w:tcPr>
            <w:tcW w:w="1926" w:type="dxa"/>
            <w:tcBorders>
              <w:top w:val="nil"/>
              <w:left w:val="nil"/>
              <w:bottom w:val="single" w:sz="8" w:space="0" w:color="000000"/>
              <w:right w:val="single" w:sz="8" w:space="0" w:color="000000"/>
            </w:tcBorders>
            <w:vAlign w:val="center"/>
          </w:tcPr>
          <w:p w14:paraId="33928CF1"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r>
      <w:tr w:rsidR="007354E2" w:rsidRPr="007354E2" w14:paraId="393902EC"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640F941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Magatartás vagy tanulási zavar</w:t>
            </w:r>
          </w:p>
        </w:tc>
        <w:tc>
          <w:tcPr>
            <w:tcW w:w="1559" w:type="dxa"/>
            <w:tcBorders>
              <w:top w:val="nil"/>
              <w:left w:val="nil"/>
              <w:bottom w:val="single" w:sz="8" w:space="0" w:color="000000"/>
              <w:right w:val="single" w:sz="8" w:space="0" w:color="000000"/>
            </w:tcBorders>
            <w:vAlign w:val="center"/>
          </w:tcPr>
          <w:p w14:paraId="44B13FA0"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18</w:t>
            </w:r>
          </w:p>
        </w:tc>
        <w:tc>
          <w:tcPr>
            <w:tcW w:w="1926" w:type="dxa"/>
            <w:tcBorders>
              <w:top w:val="nil"/>
              <w:left w:val="nil"/>
              <w:bottom w:val="single" w:sz="8" w:space="0" w:color="000000"/>
              <w:right w:val="single" w:sz="8" w:space="0" w:color="000000"/>
            </w:tcBorders>
            <w:vAlign w:val="center"/>
          </w:tcPr>
          <w:p w14:paraId="5EE2ADF9"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29</w:t>
            </w:r>
          </w:p>
        </w:tc>
      </w:tr>
      <w:tr w:rsidR="007354E2" w:rsidRPr="007354E2" w14:paraId="568F5EE6" w14:textId="77777777" w:rsidTr="00A00233">
        <w:trPr>
          <w:trHeight w:val="315"/>
        </w:trPr>
        <w:tc>
          <w:tcPr>
            <w:tcW w:w="5524" w:type="dxa"/>
            <w:gridSpan w:val="2"/>
            <w:tcBorders>
              <w:top w:val="single" w:sz="8" w:space="0" w:color="000000"/>
              <w:left w:val="single" w:sz="8" w:space="0" w:color="000000"/>
              <w:bottom w:val="single" w:sz="8" w:space="0" w:color="000000"/>
              <w:right w:val="single" w:sz="8" w:space="0" w:color="000000"/>
            </w:tcBorders>
            <w:vAlign w:val="center"/>
            <w:hideMark/>
          </w:tcPr>
          <w:p w14:paraId="5B31ECED"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Anyagi</w:t>
            </w:r>
          </w:p>
        </w:tc>
        <w:tc>
          <w:tcPr>
            <w:tcW w:w="1559" w:type="dxa"/>
            <w:tcBorders>
              <w:top w:val="nil"/>
              <w:left w:val="nil"/>
              <w:bottom w:val="single" w:sz="8" w:space="0" w:color="000000"/>
              <w:right w:val="single" w:sz="8" w:space="0" w:color="000000"/>
            </w:tcBorders>
            <w:vAlign w:val="center"/>
          </w:tcPr>
          <w:p w14:paraId="255B2E18"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w:t>
            </w:r>
          </w:p>
        </w:tc>
        <w:tc>
          <w:tcPr>
            <w:tcW w:w="1926" w:type="dxa"/>
            <w:tcBorders>
              <w:top w:val="nil"/>
              <w:left w:val="nil"/>
              <w:bottom w:val="single" w:sz="8" w:space="0" w:color="000000"/>
              <w:right w:val="single" w:sz="8" w:space="0" w:color="000000"/>
            </w:tcBorders>
            <w:vAlign w:val="center"/>
          </w:tcPr>
          <w:p w14:paraId="36041B12" w14:textId="77777777" w:rsidR="007354E2" w:rsidRPr="007354E2" w:rsidRDefault="007354E2" w:rsidP="007354E2">
            <w:pPr>
              <w:spacing w:after="0" w:line="259" w:lineRule="auto"/>
              <w:jc w:val="both"/>
              <w:rPr>
                <w:rFonts w:ascii="Times New Roman" w:hAnsi="Times New Roman"/>
                <w:color w:val="000000"/>
                <w:sz w:val="24"/>
              </w:rPr>
            </w:pPr>
            <w:r w:rsidRPr="007354E2">
              <w:rPr>
                <w:rFonts w:ascii="Times New Roman" w:hAnsi="Times New Roman"/>
                <w:color w:val="000000"/>
                <w:sz w:val="24"/>
              </w:rPr>
              <w:t>118</w:t>
            </w:r>
          </w:p>
        </w:tc>
      </w:tr>
    </w:tbl>
    <w:p w14:paraId="3A7B8342" w14:textId="77777777" w:rsidR="007354E2" w:rsidRDefault="007354E2">
      <w:pPr>
        <w:rPr>
          <w:b/>
          <w:bCs/>
          <w:u w:val="single"/>
        </w:rPr>
      </w:pPr>
    </w:p>
    <w:p w14:paraId="1FDE1D17" w14:textId="77777777" w:rsidR="007354E2" w:rsidRPr="007354E2" w:rsidRDefault="007354E2" w:rsidP="007354E2">
      <w:pPr>
        <w:tabs>
          <w:tab w:val="left" w:pos="4536"/>
        </w:tabs>
        <w:spacing w:after="0" w:line="240" w:lineRule="auto"/>
        <w:jc w:val="both"/>
        <w:rPr>
          <w:rFonts w:ascii="Times New Roman" w:hAnsi="Times New Roman"/>
          <w:sz w:val="24"/>
          <w:szCs w:val="24"/>
        </w:rPr>
      </w:pPr>
      <w:r w:rsidRPr="007354E2">
        <w:rPr>
          <w:rFonts w:ascii="Times New Roman" w:hAnsi="Times New Roman"/>
          <w:sz w:val="24"/>
          <w:szCs w:val="24"/>
        </w:rPr>
        <w:t xml:space="preserve">A nyilvántartásban szereplő gyermekek elsődlegesen okaik alapján bekerülő gyermekek gondozása során, mindig felmerülnek egyéb másodlagos okok is, amelyek a gyermekek egészséges fejlődését nem segítik elő. Nagyon sok esetben az alapprobléma mellett megjelenik  családok nem megfelelő életvitele. Eddig egy alkalommal került a látókörbe anyagi nehézség miatt gyermek (családja), viszont a segítő munka folyamán nagyon nagy számban jelentkezik a családoknál anyagi nehézség. Nagyon magas számban jelenik meg a fizikai ellátatlanság, a fizikai elhanyagolás. </w:t>
      </w:r>
    </w:p>
    <w:p w14:paraId="270EB4D4" w14:textId="77777777" w:rsidR="007354E2" w:rsidRPr="007354E2" w:rsidRDefault="007354E2" w:rsidP="007354E2">
      <w:pPr>
        <w:tabs>
          <w:tab w:val="left" w:pos="4536"/>
        </w:tabs>
        <w:spacing w:after="0" w:line="240" w:lineRule="auto"/>
        <w:jc w:val="both"/>
        <w:rPr>
          <w:rFonts w:ascii="Times New Roman" w:hAnsi="Times New Roman"/>
          <w:color w:val="FF0000"/>
          <w:sz w:val="24"/>
          <w:szCs w:val="24"/>
        </w:rPr>
      </w:pPr>
    </w:p>
    <w:p w14:paraId="7A3BE8B4" w14:textId="37198025" w:rsidR="007354E2" w:rsidRPr="00567A05" w:rsidRDefault="007354E2" w:rsidP="009A21DB">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Speciális szolgálatások</w:t>
      </w:r>
    </w:p>
    <w:p w14:paraId="1D3FBC55" w14:textId="77777777" w:rsidR="00615C77" w:rsidRPr="007354E2" w:rsidRDefault="00615C77" w:rsidP="007354E2">
      <w:pPr>
        <w:keepNext/>
        <w:keepLines/>
        <w:spacing w:before="40" w:after="0" w:line="259" w:lineRule="auto"/>
        <w:jc w:val="center"/>
        <w:outlineLvl w:val="1"/>
        <w:rPr>
          <w:rFonts w:ascii="Times New Roman" w:eastAsia="Times New Roman" w:hAnsi="Times New Roman"/>
          <w:b/>
          <w:i/>
          <w:sz w:val="28"/>
          <w:szCs w:val="26"/>
        </w:rPr>
      </w:pPr>
    </w:p>
    <w:p w14:paraId="041671FE" w14:textId="6C1FC6DB" w:rsidR="00615C77" w:rsidRDefault="007354E2" w:rsidP="007354E2">
      <w:pPr>
        <w:tabs>
          <w:tab w:val="left" w:pos="4536"/>
        </w:tabs>
        <w:spacing w:after="0" w:line="259" w:lineRule="auto"/>
        <w:jc w:val="both"/>
        <w:rPr>
          <w:rFonts w:ascii="Times New Roman" w:hAnsi="Times New Roman"/>
          <w:b/>
          <w:bCs/>
          <w:sz w:val="24"/>
          <w:szCs w:val="24"/>
        </w:rPr>
      </w:pPr>
      <w:r w:rsidRPr="007354E2">
        <w:rPr>
          <w:rFonts w:ascii="Times New Roman" w:hAnsi="Times New Roman"/>
          <w:b/>
          <w:bCs/>
          <w:sz w:val="24"/>
          <w:szCs w:val="24"/>
        </w:rPr>
        <w:t>Pszichológiai tanácsadás</w:t>
      </w:r>
    </w:p>
    <w:p w14:paraId="7D092B8C" w14:textId="77777777" w:rsidR="00615C77" w:rsidRDefault="00615C77" w:rsidP="007354E2">
      <w:pPr>
        <w:tabs>
          <w:tab w:val="left" w:pos="4536"/>
        </w:tabs>
        <w:spacing w:after="0" w:line="259" w:lineRule="auto"/>
        <w:jc w:val="both"/>
        <w:rPr>
          <w:rFonts w:ascii="Times New Roman" w:hAnsi="Times New Roman"/>
          <w:b/>
          <w:bCs/>
          <w:sz w:val="24"/>
          <w:szCs w:val="24"/>
        </w:rPr>
      </w:pPr>
    </w:p>
    <w:p w14:paraId="675B2A5D" w14:textId="596338AF"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Pszichológusi tanácsadást főként a gyermekek számára igényelnek, de ez minden alkalommal magával hozza, hogy a gyermek szüleivel kezdődik egy konzultáció.</w:t>
      </w:r>
    </w:p>
    <w:p w14:paraId="2F751E0F" w14:textId="77777777"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Pszichológiai tanácsadásra 87 kérelem érkezett be 2025. szeptember 30-ig, és 187 pszichológiai tanácsadásra került sor. </w:t>
      </w:r>
    </w:p>
    <w:p w14:paraId="71AFEEB5" w14:textId="23F4B83D" w:rsidR="00615C77" w:rsidRDefault="00615C77" w:rsidP="007354E2">
      <w:pPr>
        <w:tabs>
          <w:tab w:val="left" w:pos="4536"/>
        </w:tabs>
        <w:spacing w:after="0" w:line="259" w:lineRule="auto"/>
        <w:jc w:val="both"/>
        <w:rPr>
          <w:rFonts w:ascii="Times New Roman" w:hAnsi="Times New Roman"/>
          <w:b/>
          <w:bCs/>
          <w:sz w:val="24"/>
          <w:szCs w:val="24"/>
        </w:rPr>
      </w:pPr>
      <w:r>
        <w:rPr>
          <w:rFonts w:ascii="Times New Roman" w:hAnsi="Times New Roman"/>
          <w:b/>
          <w:bCs/>
          <w:sz w:val="24"/>
          <w:szCs w:val="24"/>
        </w:rPr>
        <w:lastRenderedPageBreak/>
        <w:t>J</w:t>
      </w:r>
      <w:r w:rsidRPr="007354E2">
        <w:rPr>
          <w:rFonts w:ascii="Times New Roman" w:hAnsi="Times New Roman"/>
          <w:b/>
          <w:bCs/>
          <w:sz w:val="24"/>
          <w:szCs w:val="24"/>
        </w:rPr>
        <w:t>ogi tanácsadás</w:t>
      </w:r>
    </w:p>
    <w:p w14:paraId="6022E491" w14:textId="77777777" w:rsidR="00615C77" w:rsidRDefault="00615C77" w:rsidP="007354E2">
      <w:pPr>
        <w:tabs>
          <w:tab w:val="left" w:pos="4536"/>
        </w:tabs>
        <w:spacing w:after="0" w:line="259" w:lineRule="auto"/>
        <w:jc w:val="both"/>
        <w:rPr>
          <w:rFonts w:ascii="Times New Roman" w:hAnsi="Times New Roman"/>
          <w:b/>
          <w:bCs/>
          <w:sz w:val="24"/>
          <w:szCs w:val="24"/>
        </w:rPr>
      </w:pPr>
    </w:p>
    <w:p w14:paraId="3B0EEAFC" w14:textId="2A2F8E12"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Jogi tanácsadásra 20 személyt delegáltak a járás családsegítői.</w:t>
      </w:r>
    </w:p>
    <w:p w14:paraId="46598E9A" w14:textId="59A761EB"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Mediációt az egyik esetmenedzser vég</w:t>
      </w:r>
      <w:r w:rsidR="00615C77">
        <w:rPr>
          <w:rFonts w:ascii="Times New Roman" w:hAnsi="Times New Roman"/>
          <w:sz w:val="24"/>
          <w:szCs w:val="24"/>
        </w:rPr>
        <w:t>zi. A</w:t>
      </w:r>
      <w:r w:rsidRPr="007354E2">
        <w:rPr>
          <w:rFonts w:ascii="Times New Roman" w:hAnsi="Times New Roman"/>
          <w:sz w:val="24"/>
          <w:szCs w:val="24"/>
        </w:rPr>
        <w:t xml:space="preserve"> központba érkező kérelmek vonatkozásában a szolgáltatást igyekszünk biztosítani. 12 kérelem érkezett mediációs ülésre, amely érintett 24 személyt. </w:t>
      </w:r>
    </w:p>
    <w:p w14:paraId="1A05CFCD" w14:textId="77777777" w:rsidR="00615C77"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Az </w:t>
      </w:r>
      <w:r w:rsidRPr="007354E2">
        <w:rPr>
          <w:rFonts w:ascii="Times New Roman" w:hAnsi="Times New Roman"/>
          <w:b/>
          <w:sz w:val="24"/>
          <w:szCs w:val="24"/>
        </w:rPr>
        <w:t>óvodai és iskolai szociális segítők</w:t>
      </w:r>
      <w:r w:rsidRPr="007354E2">
        <w:rPr>
          <w:rFonts w:ascii="Times New Roman" w:hAnsi="Times New Roman"/>
          <w:sz w:val="24"/>
          <w:szCs w:val="24"/>
        </w:rPr>
        <w:t xml:space="preserve"> a számukra kijelölt közoktatási és köznevelési intézményekben végezek segítő munkát, amely igény szerint egyéni, csoportos és közösségi feladatellátás. Az iskolai nyári szünet ideje alatt az adminisztrációs feladatokat az intézményben látnak el, illetve Kiskőrös város területén élő gyermekek számára biztosítottak kétszer egy hetes nyári tábort. 1-1 szociális segítő 1000 gyermek ellátást biztosíthatja. Ez a szolgáltatás nem a lakhely szerint (járásban lakcímmel rendelkező), hanem a járásban működő közoktatási és köznevelési intézménybe járó gyermekek, diákok számára nyújtanak segítséget igény szerint.</w:t>
      </w:r>
    </w:p>
    <w:p w14:paraId="74C0879A" w14:textId="78095B70" w:rsidR="007354E2" w:rsidRPr="007354E2" w:rsidRDefault="007354E2" w:rsidP="007354E2">
      <w:pPr>
        <w:tabs>
          <w:tab w:val="left" w:pos="4536"/>
        </w:tabs>
        <w:spacing w:after="0" w:line="259" w:lineRule="auto"/>
        <w:jc w:val="both"/>
        <w:rPr>
          <w:rFonts w:ascii="Times New Roman" w:hAnsi="Times New Roman"/>
          <w:sz w:val="24"/>
          <w:szCs w:val="24"/>
        </w:rPr>
      </w:pPr>
      <w:r w:rsidRPr="007354E2">
        <w:rPr>
          <w:rFonts w:ascii="Times New Roman" w:hAnsi="Times New Roman"/>
          <w:sz w:val="24"/>
          <w:szCs w:val="24"/>
        </w:rPr>
        <w:t xml:space="preserve"> </w:t>
      </w:r>
    </w:p>
    <w:p w14:paraId="03C6A24C" w14:textId="77777777" w:rsidR="0034212D" w:rsidRDefault="0034212D" w:rsidP="007354E2">
      <w:pPr>
        <w:tabs>
          <w:tab w:val="left" w:pos="4536"/>
        </w:tabs>
        <w:spacing w:after="0" w:line="259" w:lineRule="auto"/>
        <w:jc w:val="both"/>
        <w:rPr>
          <w:rFonts w:ascii="Times New Roman" w:hAnsi="Times New Roman"/>
          <w:b/>
          <w:bCs/>
          <w:sz w:val="24"/>
          <w:szCs w:val="24"/>
        </w:rPr>
      </w:pPr>
    </w:p>
    <w:p w14:paraId="730DEB50" w14:textId="279B16CE" w:rsidR="00615C77" w:rsidRDefault="007354E2" w:rsidP="007354E2">
      <w:pPr>
        <w:tabs>
          <w:tab w:val="left" w:pos="4536"/>
        </w:tabs>
        <w:spacing w:after="0" w:line="259" w:lineRule="auto"/>
        <w:jc w:val="both"/>
        <w:rPr>
          <w:rFonts w:ascii="Times New Roman" w:hAnsi="Times New Roman"/>
          <w:b/>
          <w:bCs/>
          <w:sz w:val="24"/>
          <w:szCs w:val="24"/>
        </w:rPr>
      </w:pPr>
      <w:r w:rsidRPr="007354E2">
        <w:rPr>
          <w:rFonts w:ascii="Times New Roman" w:hAnsi="Times New Roman"/>
          <w:b/>
          <w:bCs/>
          <w:sz w:val="24"/>
          <w:szCs w:val="24"/>
        </w:rPr>
        <w:t>Kapcsolattartásról, felügyelt kapcsolattart</w:t>
      </w:r>
      <w:r w:rsidR="00615C77">
        <w:rPr>
          <w:rFonts w:ascii="Times New Roman" w:hAnsi="Times New Roman"/>
          <w:b/>
          <w:bCs/>
          <w:sz w:val="24"/>
          <w:szCs w:val="24"/>
        </w:rPr>
        <w:t>ás</w:t>
      </w:r>
    </w:p>
    <w:p w14:paraId="3EC041C4" w14:textId="77777777" w:rsidR="00615C77" w:rsidRDefault="00615C77" w:rsidP="007354E2">
      <w:pPr>
        <w:tabs>
          <w:tab w:val="left" w:pos="4536"/>
        </w:tabs>
        <w:spacing w:after="0" w:line="259" w:lineRule="auto"/>
        <w:jc w:val="both"/>
        <w:rPr>
          <w:rFonts w:ascii="Times New Roman" w:hAnsi="Times New Roman"/>
          <w:b/>
          <w:bCs/>
          <w:sz w:val="24"/>
          <w:szCs w:val="24"/>
        </w:rPr>
      </w:pPr>
    </w:p>
    <w:p w14:paraId="609A7BB7" w14:textId="77777777" w:rsidR="00615C77" w:rsidRDefault="00615C77" w:rsidP="007354E2">
      <w:pPr>
        <w:tabs>
          <w:tab w:val="left" w:pos="4536"/>
        </w:tabs>
        <w:spacing w:after="0" w:line="259" w:lineRule="auto"/>
        <w:jc w:val="both"/>
        <w:rPr>
          <w:rFonts w:ascii="Times New Roman" w:hAnsi="Times New Roman"/>
          <w:sz w:val="24"/>
          <w:szCs w:val="24"/>
        </w:rPr>
      </w:pPr>
      <w:r>
        <w:rPr>
          <w:rFonts w:ascii="Times New Roman" w:hAnsi="Times New Roman"/>
          <w:sz w:val="24"/>
          <w:szCs w:val="24"/>
        </w:rPr>
        <w:t>A kapcsolattartás elrendeléséről</w:t>
      </w:r>
      <w:r w:rsidR="007354E2" w:rsidRPr="007354E2">
        <w:rPr>
          <w:rFonts w:ascii="Times New Roman" w:hAnsi="Times New Roman"/>
          <w:sz w:val="24"/>
          <w:szCs w:val="24"/>
        </w:rPr>
        <w:t xml:space="preserve"> a gyámhivatal illetve bíróság határoz. 2025. szeptember 30-ig összesen 7 család esetében biztosítottuk a szolgáltatást, és ez 34 főt érintett, 24 alkalommal. A kapcsolattartások már nem csak különélő szülők es gyermekük között kerül szabályozásra, nagyszülői kapcsolattartást is rendelt el a gyámhivatal.</w:t>
      </w:r>
    </w:p>
    <w:p w14:paraId="08222ED3" w14:textId="77777777" w:rsidR="00615C77" w:rsidRDefault="00615C77" w:rsidP="007354E2">
      <w:pPr>
        <w:tabs>
          <w:tab w:val="left" w:pos="4536"/>
        </w:tabs>
        <w:spacing w:after="0" w:line="259" w:lineRule="auto"/>
        <w:jc w:val="both"/>
        <w:rPr>
          <w:rFonts w:ascii="Times New Roman" w:hAnsi="Times New Roman"/>
          <w:sz w:val="24"/>
          <w:szCs w:val="24"/>
        </w:rPr>
      </w:pPr>
    </w:p>
    <w:p w14:paraId="26D1E10E" w14:textId="235ED51B" w:rsidR="00615C77" w:rsidRPr="00615C77" w:rsidRDefault="00615C77" w:rsidP="007354E2">
      <w:pPr>
        <w:tabs>
          <w:tab w:val="left" w:pos="4536"/>
        </w:tabs>
        <w:spacing w:after="0" w:line="259" w:lineRule="auto"/>
        <w:jc w:val="both"/>
        <w:rPr>
          <w:rFonts w:ascii="Times New Roman" w:hAnsi="Times New Roman"/>
          <w:b/>
          <w:bCs/>
          <w:sz w:val="24"/>
          <w:szCs w:val="24"/>
        </w:rPr>
      </w:pPr>
      <w:r w:rsidRPr="00615C77">
        <w:rPr>
          <w:rFonts w:ascii="Times New Roman" w:hAnsi="Times New Roman"/>
          <w:b/>
          <w:bCs/>
          <w:sz w:val="24"/>
          <w:szCs w:val="24"/>
        </w:rPr>
        <w:t>Szociális diagnózis</w:t>
      </w:r>
    </w:p>
    <w:p w14:paraId="5FA73684" w14:textId="43138DA9" w:rsidR="007354E2" w:rsidRPr="00615C77" w:rsidRDefault="007354E2" w:rsidP="00615C77">
      <w:pPr>
        <w:tabs>
          <w:tab w:val="left" w:pos="4536"/>
        </w:tabs>
        <w:spacing w:after="0" w:line="259" w:lineRule="auto"/>
        <w:jc w:val="both"/>
        <w:rPr>
          <w:rFonts w:ascii="Times New Roman" w:hAnsi="Times New Roman"/>
          <w:sz w:val="24"/>
          <w:szCs w:val="24"/>
        </w:rPr>
      </w:pPr>
    </w:p>
    <w:p w14:paraId="2CE3561F" w14:textId="77777777" w:rsidR="007354E2" w:rsidRPr="007354E2" w:rsidRDefault="007354E2" w:rsidP="007354E2">
      <w:pPr>
        <w:spacing w:after="0" w:line="240" w:lineRule="auto"/>
        <w:jc w:val="both"/>
        <w:rPr>
          <w:rFonts w:ascii="Times New Roman" w:eastAsia="Times New Roman" w:hAnsi="Times New Roman"/>
          <w:sz w:val="24"/>
          <w:szCs w:val="24"/>
          <w:lang w:eastAsia="hu-HU"/>
        </w:rPr>
      </w:pPr>
      <w:r w:rsidRPr="007354E2">
        <w:rPr>
          <w:rFonts w:ascii="Times New Roman" w:eastAsia="Times New Roman" w:hAnsi="Times New Roman"/>
          <w:sz w:val="24"/>
          <w:szCs w:val="24"/>
          <w:lang w:eastAsia="hu-HU"/>
        </w:rPr>
        <w:t xml:space="preserve">A szociális diagnózis a család szociális helyzetének átfogó vizsgálata alapján meghatározza az igénybe venni javasolt szociális szolgáltatásokat és gyermekjóléti alapellátásokat. </w:t>
      </w:r>
    </w:p>
    <w:p w14:paraId="286BB9E1" w14:textId="77777777" w:rsidR="007354E2" w:rsidRP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 xml:space="preserve">2025. január 1-től új kolléga látja el a feladatot, heti 20 órában. </w:t>
      </w:r>
    </w:p>
    <w:p w14:paraId="47C6C5AE" w14:textId="77777777" w:rsidR="007354E2" w:rsidRP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Beérkező jelzések és a felvett diagnózisok alakulása 2025.01.01.- 2025.09.30. között:</w:t>
      </w:r>
    </w:p>
    <w:p w14:paraId="2F9A6EFE" w14:textId="77777777" w:rsidR="007354E2" w:rsidRDefault="007354E2"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r w:rsidRPr="007354E2">
        <w:rPr>
          <w:rFonts w:ascii="Times New Roman" w:eastAsia="Times New Roman" w:hAnsi="Times New Roman"/>
          <w:bCs/>
          <w:sz w:val="24"/>
          <w:szCs w:val="24"/>
          <w:shd w:val="clear" w:color="auto" w:fill="FFFFFF"/>
          <w:lang w:eastAsia="hu-HU"/>
        </w:rPr>
        <w:t>2025.évben összesen 36 kérelem érkezett a Család és Gyermekjóléti Szolgálatoktól</w:t>
      </w:r>
    </w:p>
    <w:p w14:paraId="7DBEA50C" w14:textId="77777777" w:rsidR="009A21DB" w:rsidRDefault="009A21DB"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p>
    <w:p w14:paraId="392559A5" w14:textId="77777777" w:rsidR="009A21DB" w:rsidRPr="007354E2" w:rsidRDefault="009A21DB" w:rsidP="007354E2">
      <w:pPr>
        <w:shd w:val="clear" w:color="auto" w:fill="FFFFFF"/>
        <w:spacing w:after="0" w:line="360" w:lineRule="auto"/>
        <w:jc w:val="both"/>
        <w:rPr>
          <w:rFonts w:ascii="Times New Roman" w:eastAsia="Times New Roman" w:hAnsi="Times New Roman"/>
          <w:bCs/>
          <w:sz w:val="24"/>
          <w:szCs w:val="24"/>
          <w:shd w:val="clear" w:color="auto" w:fill="FFFFFF"/>
          <w:lang w:eastAsia="hu-HU"/>
        </w:rPr>
      </w:pPr>
    </w:p>
    <w:p w14:paraId="0F2EE5BD" w14:textId="77777777" w:rsidR="007354E2" w:rsidRDefault="007354E2">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2652"/>
        <w:gridCol w:w="2408"/>
      </w:tblGrid>
      <w:tr w:rsidR="007354E2" w:rsidRPr="007354E2" w14:paraId="6B78469B" w14:textId="77777777" w:rsidTr="00A00233">
        <w:tc>
          <w:tcPr>
            <w:tcW w:w="4077" w:type="dxa"/>
          </w:tcPr>
          <w:p w14:paraId="1B23DC8A"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Beküldő</w:t>
            </w:r>
          </w:p>
        </w:tc>
        <w:tc>
          <w:tcPr>
            <w:tcW w:w="2694" w:type="dxa"/>
          </w:tcPr>
          <w:p w14:paraId="49D04ECF"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Felvett diagnózis:</w:t>
            </w:r>
          </w:p>
        </w:tc>
        <w:tc>
          <w:tcPr>
            <w:tcW w:w="2439" w:type="dxa"/>
          </w:tcPr>
          <w:p w14:paraId="576C2946"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Meghiúsult felvétel:</w:t>
            </w:r>
          </w:p>
        </w:tc>
      </w:tr>
      <w:tr w:rsidR="007354E2" w:rsidRPr="007354E2" w14:paraId="73916D56" w14:textId="77777777" w:rsidTr="00A00233">
        <w:tc>
          <w:tcPr>
            <w:tcW w:w="4077" w:type="dxa"/>
          </w:tcPr>
          <w:p w14:paraId="0039A2E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Óvodai és iskolai szociális segítő</w:t>
            </w:r>
          </w:p>
        </w:tc>
        <w:tc>
          <w:tcPr>
            <w:tcW w:w="2694" w:type="dxa"/>
          </w:tcPr>
          <w:p w14:paraId="3E2AE4F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0E9E8CE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61354AC4" w14:textId="77777777" w:rsidTr="00A00233">
        <w:tc>
          <w:tcPr>
            <w:tcW w:w="4077" w:type="dxa"/>
          </w:tcPr>
          <w:p w14:paraId="2D1C652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Egyéb jelzőrendszeri tag</w:t>
            </w:r>
          </w:p>
        </w:tc>
        <w:tc>
          <w:tcPr>
            <w:tcW w:w="2694" w:type="dxa"/>
          </w:tcPr>
          <w:p w14:paraId="3560FB4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495C86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2A27DAD" w14:textId="77777777" w:rsidTr="00A00233">
        <w:tc>
          <w:tcPr>
            <w:tcW w:w="4077" w:type="dxa"/>
          </w:tcPr>
          <w:p w14:paraId="54822202"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Akasztó CSGYJ Szolgálat</w:t>
            </w:r>
          </w:p>
        </w:tc>
        <w:tc>
          <w:tcPr>
            <w:tcW w:w="2694" w:type="dxa"/>
          </w:tcPr>
          <w:p w14:paraId="1F5F9AA5"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1BC5F5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7C269C27" w14:textId="77777777" w:rsidTr="00A00233">
        <w:tc>
          <w:tcPr>
            <w:tcW w:w="4077" w:type="dxa"/>
          </w:tcPr>
          <w:p w14:paraId="4EBC0CF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Bócsa CSGYJ Szolgálat</w:t>
            </w:r>
          </w:p>
        </w:tc>
        <w:tc>
          <w:tcPr>
            <w:tcW w:w="2694" w:type="dxa"/>
          </w:tcPr>
          <w:p w14:paraId="1F4B607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9C16AB0"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8C08752" w14:textId="77777777" w:rsidTr="00A00233">
        <w:tc>
          <w:tcPr>
            <w:tcW w:w="4077" w:type="dxa"/>
          </w:tcPr>
          <w:p w14:paraId="7041898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Tázlár CSGYJ Szolgálat</w:t>
            </w:r>
          </w:p>
        </w:tc>
        <w:tc>
          <w:tcPr>
            <w:tcW w:w="2694" w:type="dxa"/>
          </w:tcPr>
          <w:p w14:paraId="1D465943"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EDB28FF"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14938CD" w14:textId="77777777" w:rsidTr="00A00233">
        <w:tc>
          <w:tcPr>
            <w:tcW w:w="4077" w:type="dxa"/>
          </w:tcPr>
          <w:p w14:paraId="7D140F9B"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Császártöltés CSGYJ Szolgálat</w:t>
            </w:r>
          </w:p>
        </w:tc>
        <w:tc>
          <w:tcPr>
            <w:tcW w:w="2694" w:type="dxa"/>
          </w:tcPr>
          <w:p w14:paraId="05A79DB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0A59C78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D220987" w14:textId="77777777" w:rsidTr="00A00233">
        <w:tc>
          <w:tcPr>
            <w:tcW w:w="4077" w:type="dxa"/>
          </w:tcPr>
          <w:p w14:paraId="6114DC60"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Csengőd CSGYJ Szolgálat</w:t>
            </w:r>
          </w:p>
        </w:tc>
        <w:tc>
          <w:tcPr>
            <w:tcW w:w="2694" w:type="dxa"/>
          </w:tcPr>
          <w:p w14:paraId="785728C9"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c>
          <w:tcPr>
            <w:tcW w:w="2439" w:type="dxa"/>
          </w:tcPr>
          <w:p w14:paraId="42C4A60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A362983" w14:textId="77777777" w:rsidTr="00A00233">
        <w:tc>
          <w:tcPr>
            <w:tcW w:w="4077" w:type="dxa"/>
          </w:tcPr>
          <w:p w14:paraId="6DD42F3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Fülöpszállás CSGYJ Szolgálat</w:t>
            </w:r>
          </w:p>
        </w:tc>
        <w:tc>
          <w:tcPr>
            <w:tcW w:w="2694" w:type="dxa"/>
          </w:tcPr>
          <w:p w14:paraId="00256E5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7079D9C"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72E35B89" w14:textId="77777777" w:rsidTr="00A00233">
        <w:tc>
          <w:tcPr>
            <w:tcW w:w="4077" w:type="dxa"/>
          </w:tcPr>
          <w:p w14:paraId="4AE36586"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Kecel CSGYJ Szolgálat</w:t>
            </w:r>
          </w:p>
        </w:tc>
        <w:tc>
          <w:tcPr>
            <w:tcW w:w="2694" w:type="dxa"/>
          </w:tcPr>
          <w:p w14:paraId="10BAA4D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35299C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5CC96117" w14:textId="77777777" w:rsidTr="00A00233">
        <w:tc>
          <w:tcPr>
            <w:tcW w:w="4077" w:type="dxa"/>
          </w:tcPr>
          <w:p w14:paraId="173B7F99"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Imrehegy CSGYJ Szolgálat</w:t>
            </w:r>
          </w:p>
        </w:tc>
        <w:tc>
          <w:tcPr>
            <w:tcW w:w="2694" w:type="dxa"/>
          </w:tcPr>
          <w:p w14:paraId="609AC88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2D0CBD5D"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2E466FB" w14:textId="77777777" w:rsidTr="00A00233">
        <w:tc>
          <w:tcPr>
            <w:tcW w:w="4077" w:type="dxa"/>
          </w:tcPr>
          <w:p w14:paraId="349E940F"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Izsák CSGYJ Szolgálat</w:t>
            </w:r>
          </w:p>
        </w:tc>
        <w:tc>
          <w:tcPr>
            <w:tcW w:w="2694" w:type="dxa"/>
          </w:tcPr>
          <w:p w14:paraId="42A2E21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14</w:t>
            </w:r>
          </w:p>
        </w:tc>
        <w:tc>
          <w:tcPr>
            <w:tcW w:w="2439" w:type="dxa"/>
          </w:tcPr>
          <w:p w14:paraId="7DC8294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CE79702" w14:textId="77777777" w:rsidTr="00A00233">
        <w:tc>
          <w:tcPr>
            <w:tcW w:w="4077" w:type="dxa"/>
          </w:tcPr>
          <w:p w14:paraId="0F4F6B1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lastRenderedPageBreak/>
              <w:t>Tabdi CSGYJ Szolgálat</w:t>
            </w:r>
          </w:p>
        </w:tc>
        <w:tc>
          <w:tcPr>
            <w:tcW w:w="2694" w:type="dxa"/>
          </w:tcPr>
          <w:p w14:paraId="74CC7599"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2C8656B"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0B372486" w14:textId="77777777" w:rsidTr="00A00233">
        <w:tc>
          <w:tcPr>
            <w:tcW w:w="4077" w:type="dxa"/>
          </w:tcPr>
          <w:p w14:paraId="1B98F91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Kaskantyú CSGYJ Szolgálat</w:t>
            </w:r>
          </w:p>
        </w:tc>
        <w:tc>
          <w:tcPr>
            <w:tcW w:w="2694" w:type="dxa"/>
          </w:tcPr>
          <w:p w14:paraId="569917F6"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4A39171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348DB8FE" w14:textId="77777777" w:rsidTr="00A00233">
        <w:tc>
          <w:tcPr>
            <w:tcW w:w="4077" w:type="dxa"/>
          </w:tcPr>
          <w:p w14:paraId="5D80DC61"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Kiskőrös CSGYJ Szolgálat</w:t>
            </w:r>
          </w:p>
        </w:tc>
        <w:tc>
          <w:tcPr>
            <w:tcW w:w="2694" w:type="dxa"/>
          </w:tcPr>
          <w:p w14:paraId="33935BD1"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20</w:t>
            </w:r>
          </w:p>
        </w:tc>
        <w:tc>
          <w:tcPr>
            <w:tcW w:w="2439" w:type="dxa"/>
          </w:tcPr>
          <w:p w14:paraId="37362DF4"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r>
      <w:tr w:rsidR="007354E2" w:rsidRPr="007354E2" w14:paraId="26A19B75" w14:textId="77777777" w:rsidTr="00A00233">
        <w:tc>
          <w:tcPr>
            <w:tcW w:w="4077" w:type="dxa"/>
          </w:tcPr>
          <w:p w14:paraId="3BFEA976"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Páhi CSGYJ Szolgálat</w:t>
            </w:r>
          </w:p>
        </w:tc>
        <w:tc>
          <w:tcPr>
            <w:tcW w:w="2694" w:type="dxa"/>
          </w:tcPr>
          <w:p w14:paraId="33B7EEC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324F489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2017D116" w14:textId="77777777" w:rsidTr="00A00233">
        <w:tc>
          <w:tcPr>
            <w:tcW w:w="4077" w:type="dxa"/>
          </w:tcPr>
          <w:p w14:paraId="20D5AAFA"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Soltszentimre CSGYJ Szolgálat</w:t>
            </w:r>
          </w:p>
        </w:tc>
        <w:tc>
          <w:tcPr>
            <w:tcW w:w="2694" w:type="dxa"/>
          </w:tcPr>
          <w:p w14:paraId="400CF9A2"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4CD19A43"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54FD7729" w14:textId="77777777" w:rsidTr="00A00233">
        <w:tc>
          <w:tcPr>
            <w:tcW w:w="4077" w:type="dxa"/>
          </w:tcPr>
          <w:p w14:paraId="4CBCFD2D"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Soltvadkert CSGYJ Szolgálat</w:t>
            </w:r>
          </w:p>
        </w:tc>
        <w:tc>
          <w:tcPr>
            <w:tcW w:w="2694" w:type="dxa"/>
          </w:tcPr>
          <w:p w14:paraId="09498C6E"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c>
          <w:tcPr>
            <w:tcW w:w="2439" w:type="dxa"/>
          </w:tcPr>
          <w:p w14:paraId="659D0CB5"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p>
        </w:tc>
      </w:tr>
      <w:tr w:rsidR="007354E2" w:rsidRPr="007354E2" w14:paraId="49103D1A" w14:textId="77777777" w:rsidTr="00A00233">
        <w:tc>
          <w:tcPr>
            <w:tcW w:w="4077" w:type="dxa"/>
          </w:tcPr>
          <w:p w14:paraId="1AD13FF5" w14:textId="77777777" w:rsidR="007354E2" w:rsidRPr="007354E2" w:rsidRDefault="007354E2" w:rsidP="007354E2">
            <w:pPr>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Összesen:</w:t>
            </w:r>
          </w:p>
        </w:tc>
        <w:tc>
          <w:tcPr>
            <w:tcW w:w="2694" w:type="dxa"/>
          </w:tcPr>
          <w:p w14:paraId="688F483C"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36</w:t>
            </w:r>
          </w:p>
        </w:tc>
        <w:tc>
          <w:tcPr>
            <w:tcW w:w="2439" w:type="dxa"/>
          </w:tcPr>
          <w:p w14:paraId="5BD30268" w14:textId="77777777" w:rsidR="007354E2" w:rsidRPr="007354E2" w:rsidRDefault="007354E2" w:rsidP="007354E2">
            <w:pPr>
              <w:spacing w:after="0" w:line="24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r>
    </w:tbl>
    <w:p w14:paraId="710E4EB9" w14:textId="77777777" w:rsidR="007354E2" w:rsidRDefault="007354E2">
      <w:pPr>
        <w:rPr>
          <w:b/>
          <w:bCs/>
          <w:u w:val="single"/>
        </w:rPr>
      </w:pPr>
    </w:p>
    <w:p w14:paraId="02FA3173" w14:textId="77777777" w:rsidR="0034212D" w:rsidRDefault="0034212D">
      <w:pPr>
        <w:rPr>
          <w:b/>
          <w:bCs/>
          <w:u w:val="single"/>
        </w:rPr>
      </w:pPr>
    </w:p>
    <w:p w14:paraId="024D1872" w14:textId="77777777" w:rsidR="0034212D" w:rsidRDefault="0034212D">
      <w:pPr>
        <w:rPr>
          <w:b/>
          <w:bCs/>
          <w:u w:val="single"/>
        </w:rPr>
      </w:pPr>
    </w:p>
    <w:p w14:paraId="033B0DA2" w14:textId="77777777" w:rsidR="0034212D" w:rsidRDefault="0034212D">
      <w:pPr>
        <w:rPr>
          <w:b/>
          <w:bCs/>
          <w:u w:val="single"/>
        </w:rPr>
      </w:pPr>
    </w:p>
    <w:p w14:paraId="4AF35FAC" w14:textId="77777777" w:rsidR="0034212D" w:rsidRDefault="0034212D">
      <w:pPr>
        <w:rPr>
          <w:b/>
          <w:bCs/>
          <w:u w:val="single"/>
        </w:rPr>
      </w:pPr>
    </w:p>
    <w:p w14:paraId="0E6A8A06" w14:textId="6855CD60" w:rsidR="007354E2" w:rsidRPr="007354E2" w:rsidRDefault="007354E2" w:rsidP="007354E2">
      <w:pPr>
        <w:shd w:val="clear" w:color="auto" w:fill="FFFFFF"/>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Felvett diagnózisok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7"/>
        <w:gridCol w:w="3020"/>
      </w:tblGrid>
      <w:tr w:rsidR="007354E2" w:rsidRPr="007354E2" w14:paraId="6F3C5EAB" w14:textId="77777777" w:rsidTr="00A00233">
        <w:tc>
          <w:tcPr>
            <w:tcW w:w="3070" w:type="dxa"/>
          </w:tcPr>
          <w:p w14:paraId="4760D8D4"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Hónap</w:t>
            </w:r>
          </w:p>
        </w:tc>
        <w:tc>
          <w:tcPr>
            <w:tcW w:w="3070" w:type="dxa"/>
          </w:tcPr>
          <w:p w14:paraId="696B1E7F"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Kérdőív</w:t>
            </w:r>
          </w:p>
        </w:tc>
        <w:tc>
          <w:tcPr>
            <w:tcW w:w="3070" w:type="dxa"/>
          </w:tcPr>
          <w:p w14:paraId="4D7DD40A"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Gyermek kérdőív</w:t>
            </w:r>
          </w:p>
        </w:tc>
      </w:tr>
      <w:tr w:rsidR="007354E2" w:rsidRPr="007354E2" w14:paraId="4475770A" w14:textId="77777777" w:rsidTr="00A00233">
        <w:tc>
          <w:tcPr>
            <w:tcW w:w="3070" w:type="dxa"/>
          </w:tcPr>
          <w:p w14:paraId="7A08BA8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január</w:t>
            </w:r>
          </w:p>
        </w:tc>
        <w:tc>
          <w:tcPr>
            <w:tcW w:w="3070" w:type="dxa"/>
          </w:tcPr>
          <w:p w14:paraId="3BE9E44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c>
          <w:tcPr>
            <w:tcW w:w="3070" w:type="dxa"/>
          </w:tcPr>
          <w:p w14:paraId="16E75A0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r>
      <w:tr w:rsidR="007354E2" w:rsidRPr="007354E2" w14:paraId="3C4EC581" w14:textId="77777777" w:rsidTr="00A00233">
        <w:tc>
          <w:tcPr>
            <w:tcW w:w="3070" w:type="dxa"/>
          </w:tcPr>
          <w:p w14:paraId="696492D2"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február</w:t>
            </w:r>
          </w:p>
        </w:tc>
        <w:tc>
          <w:tcPr>
            <w:tcW w:w="3070" w:type="dxa"/>
          </w:tcPr>
          <w:p w14:paraId="52617A79" w14:textId="77777777" w:rsidR="007354E2" w:rsidRPr="007354E2" w:rsidRDefault="007354E2" w:rsidP="007354E2">
            <w:pPr>
              <w:spacing w:after="0" w:line="360" w:lineRule="auto"/>
              <w:jc w:val="center"/>
              <w:rPr>
                <w:rFonts w:ascii="Times New Roman" w:eastAsia="Times New Roman" w:hAnsi="Times New Roman"/>
                <w:color w:val="000000"/>
                <w:sz w:val="24"/>
                <w:szCs w:val="24"/>
                <w:shd w:val="clear" w:color="auto" w:fill="FFFFFF"/>
                <w:lang w:eastAsia="hu-HU"/>
              </w:rPr>
            </w:pPr>
            <w:r w:rsidRPr="007354E2">
              <w:rPr>
                <w:rFonts w:ascii="Times New Roman" w:eastAsia="Times New Roman" w:hAnsi="Times New Roman"/>
                <w:color w:val="000000"/>
                <w:sz w:val="24"/>
                <w:szCs w:val="24"/>
                <w:shd w:val="clear" w:color="auto" w:fill="FFFFFF"/>
                <w:lang w:eastAsia="hu-HU"/>
              </w:rPr>
              <w:t>2</w:t>
            </w:r>
          </w:p>
        </w:tc>
        <w:tc>
          <w:tcPr>
            <w:tcW w:w="3070" w:type="dxa"/>
          </w:tcPr>
          <w:p w14:paraId="00A45B4A" w14:textId="77777777" w:rsidR="007354E2" w:rsidRPr="007354E2" w:rsidRDefault="007354E2" w:rsidP="007354E2">
            <w:pPr>
              <w:spacing w:after="0" w:line="360" w:lineRule="auto"/>
              <w:jc w:val="center"/>
              <w:rPr>
                <w:rFonts w:ascii="Times New Roman" w:eastAsia="Times New Roman" w:hAnsi="Times New Roman"/>
                <w:color w:val="000000"/>
                <w:sz w:val="24"/>
                <w:szCs w:val="24"/>
                <w:shd w:val="clear" w:color="auto" w:fill="FFFFFF"/>
                <w:lang w:eastAsia="hu-HU"/>
              </w:rPr>
            </w:pPr>
            <w:r w:rsidRPr="007354E2">
              <w:rPr>
                <w:rFonts w:ascii="Times New Roman" w:eastAsia="Times New Roman" w:hAnsi="Times New Roman"/>
                <w:color w:val="000000"/>
                <w:sz w:val="24"/>
                <w:szCs w:val="24"/>
                <w:shd w:val="clear" w:color="auto" w:fill="FFFFFF"/>
                <w:lang w:eastAsia="hu-HU"/>
              </w:rPr>
              <w:t>1</w:t>
            </w:r>
          </w:p>
        </w:tc>
      </w:tr>
      <w:tr w:rsidR="007354E2" w:rsidRPr="007354E2" w14:paraId="1B3E1F4C" w14:textId="77777777" w:rsidTr="00A00233">
        <w:tc>
          <w:tcPr>
            <w:tcW w:w="3070" w:type="dxa"/>
          </w:tcPr>
          <w:p w14:paraId="34FBB25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március</w:t>
            </w:r>
          </w:p>
        </w:tc>
        <w:tc>
          <w:tcPr>
            <w:tcW w:w="3070" w:type="dxa"/>
          </w:tcPr>
          <w:p w14:paraId="36F6908C"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5</w:t>
            </w:r>
          </w:p>
        </w:tc>
        <w:tc>
          <w:tcPr>
            <w:tcW w:w="3070" w:type="dxa"/>
          </w:tcPr>
          <w:p w14:paraId="2C1420E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5</w:t>
            </w:r>
          </w:p>
        </w:tc>
      </w:tr>
      <w:tr w:rsidR="007354E2" w:rsidRPr="007354E2" w14:paraId="6F400E7D" w14:textId="77777777" w:rsidTr="00A00233">
        <w:tc>
          <w:tcPr>
            <w:tcW w:w="3070" w:type="dxa"/>
          </w:tcPr>
          <w:p w14:paraId="39436BF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április</w:t>
            </w:r>
          </w:p>
        </w:tc>
        <w:tc>
          <w:tcPr>
            <w:tcW w:w="3070" w:type="dxa"/>
          </w:tcPr>
          <w:p w14:paraId="6A92D0C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c>
          <w:tcPr>
            <w:tcW w:w="3070" w:type="dxa"/>
          </w:tcPr>
          <w:p w14:paraId="1D5F6205"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r>
      <w:tr w:rsidR="007354E2" w:rsidRPr="007354E2" w14:paraId="56729F9D" w14:textId="77777777" w:rsidTr="00A00233">
        <w:tc>
          <w:tcPr>
            <w:tcW w:w="3070" w:type="dxa"/>
          </w:tcPr>
          <w:p w14:paraId="0778C5DA"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május</w:t>
            </w:r>
          </w:p>
        </w:tc>
        <w:tc>
          <w:tcPr>
            <w:tcW w:w="3070" w:type="dxa"/>
          </w:tcPr>
          <w:p w14:paraId="3F4AFA29"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6</w:t>
            </w:r>
          </w:p>
        </w:tc>
        <w:tc>
          <w:tcPr>
            <w:tcW w:w="3070" w:type="dxa"/>
          </w:tcPr>
          <w:p w14:paraId="3A6BD90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2</w:t>
            </w:r>
          </w:p>
        </w:tc>
      </w:tr>
      <w:tr w:rsidR="007354E2" w:rsidRPr="007354E2" w14:paraId="209545D2" w14:textId="77777777" w:rsidTr="00A00233">
        <w:tc>
          <w:tcPr>
            <w:tcW w:w="3070" w:type="dxa"/>
          </w:tcPr>
          <w:p w14:paraId="0662265A"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június</w:t>
            </w:r>
          </w:p>
        </w:tc>
        <w:tc>
          <w:tcPr>
            <w:tcW w:w="3070" w:type="dxa"/>
          </w:tcPr>
          <w:p w14:paraId="7E65F5C7"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c>
          <w:tcPr>
            <w:tcW w:w="3070" w:type="dxa"/>
          </w:tcPr>
          <w:p w14:paraId="2892BE24"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335637FB" w14:textId="77777777" w:rsidTr="00A00233">
        <w:tc>
          <w:tcPr>
            <w:tcW w:w="3070" w:type="dxa"/>
          </w:tcPr>
          <w:p w14:paraId="19A43B7E"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július</w:t>
            </w:r>
          </w:p>
        </w:tc>
        <w:tc>
          <w:tcPr>
            <w:tcW w:w="3070" w:type="dxa"/>
          </w:tcPr>
          <w:p w14:paraId="4C8B1F1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4</w:t>
            </w:r>
          </w:p>
        </w:tc>
        <w:tc>
          <w:tcPr>
            <w:tcW w:w="3070" w:type="dxa"/>
          </w:tcPr>
          <w:p w14:paraId="1033EEA0"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6D1F29CA" w14:textId="77777777" w:rsidTr="00A00233">
        <w:tc>
          <w:tcPr>
            <w:tcW w:w="3070" w:type="dxa"/>
          </w:tcPr>
          <w:p w14:paraId="0DAE7972"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augusztus</w:t>
            </w:r>
          </w:p>
        </w:tc>
        <w:tc>
          <w:tcPr>
            <w:tcW w:w="3070" w:type="dxa"/>
          </w:tcPr>
          <w:p w14:paraId="7975B50C"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c>
          <w:tcPr>
            <w:tcW w:w="3070" w:type="dxa"/>
          </w:tcPr>
          <w:p w14:paraId="33AF74C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3</w:t>
            </w:r>
          </w:p>
        </w:tc>
      </w:tr>
      <w:tr w:rsidR="007354E2" w:rsidRPr="007354E2" w14:paraId="2B0C1511" w14:textId="77777777" w:rsidTr="00A00233">
        <w:tc>
          <w:tcPr>
            <w:tcW w:w="3070" w:type="dxa"/>
          </w:tcPr>
          <w:p w14:paraId="5F931920"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szeptember</w:t>
            </w:r>
          </w:p>
        </w:tc>
        <w:tc>
          <w:tcPr>
            <w:tcW w:w="3070" w:type="dxa"/>
          </w:tcPr>
          <w:p w14:paraId="2937CC73"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1</w:t>
            </w:r>
          </w:p>
        </w:tc>
        <w:tc>
          <w:tcPr>
            <w:tcW w:w="3070" w:type="dxa"/>
          </w:tcPr>
          <w:p w14:paraId="5CAB19D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110C12F1" w14:textId="77777777" w:rsidTr="00A00233">
        <w:tc>
          <w:tcPr>
            <w:tcW w:w="3070" w:type="dxa"/>
          </w:tcPr>
          <w:p w14:paraId="09910898"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október</w:t>
            </w:r>
          </w:p>
        </w:tc>
        <w:tc>
          <w:tcPr>
            <w:tcW w:w="3070" w:type="dxa"/>
          </w:tcPr>
          <w:p w14:paraId="1C035369"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c>
          <w:tcPr>
            <w:tcW w:w="3070" w:type="dxa"/>
          </w:tcPr>
          <w:p w14:paraId="46A3B2B8"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32492C45" w14:textId="77777777" w:rsidTr="00A00233">
        <w:tc>
          <w:tcPr>
            <w:tcW w:w="3070" w:type="dxa"/>
          </w:tcPr>
          <w:p w14:paraId="173F4FB7" w14:textId="77777777" w:rsidR="007354E2" w:rsidRPr="007354E2" w:rsidRDefault="007354E2" w:rsidP="007354E2">
            <w:pPr>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december</w:t>
            </w:r>
          </w:p>
        </w:tc>
        <w:tc>
          <w:tcPr>
            <w:tcW w:w="3070" w:type="dxa"/>
          </w:tcPr>
          <w:p w14:paraId="72E1E0BD"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c>
          <w:tcPr>
            <w:tcW w:w="3070" w:type="dxa"/>
          </w:tcPr>
          <w:p w14:paraId="5E77BAE1" w14:textId="77777777" w:rsidR="007354E2" w:rsidRPr="007354E2" w:rsidRDefault="007354E2" w:rsidP="007354E2">
            <w:pPr>
              <w:spacing w:after="0" w:line="360" w:lineRule="auto"/>
              <w:jc w:val="center"/>
              <w:rPr>
                <w:rFonts w:ascii="Times New Roman" w:eastAsia="Times New Roman" w:hAnsi="Times New Roman"/>
                <w:sz w:val="24"/>
                <w:szCs w:val="24"/>
                <w:shd w:val="clear" w:color="auto" w:fill="FFFFFF"/>
                <w:lang w:eastAsia="hu-HU"/>
              </w:rPr>
            </w:pPr>
          </w:p>
        </w:tc>
      </w:tr>
      <w:tr w:rsidR="007354E2" w:rsidRPr="007354E2" w14:paraId="38BC7D55" w14:textId="77777777" w:rsidTr="00A00233">
        <w:tc>
          <w:tcPr>
            <w:tcW w:w="3070" w:type="dxa"/>
          </w:tcPr>
          <w:p w14:paraId="3C342770" w14:textId="77777777" w:rsidR="007354E2" w:rsidRPr="007354E2" w:rsidRDefault="007354E2" w:rsidP="007354E2">
            <w:pPr>
              <w:spacing w:after="0" w:line="360" w:lineRule="auto"/>
              <w:jc w:val="both"/>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Összesen:</w:t>
            </w:r>
          </w:p>
        </w:tc>
        <w:tc>
          <w:tcPr>
            <w:tcW w:w="3070" w:type="dxa"/>
          </w:tcPr>
          <w:p w14:paraId="37D9BB65" w14:textId="77777777" w:rsidR="007354E2" w:rsidRPr="007354E2" w:rsidRDefault="007354E2" w:rsidP="007354E2">
            <w:pPr>
              <w:spacing w:after="0" w:line="360" w:lineRule="auto"/>
              <w:jc w:val="center"/>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30</w:t>
            </w:r>
          </w:p>
        </w:tc>
        <w:tc>
          <w:tcPr>
            <w:tcW w:w="3070" w:type="dxa"/>
          </w:tcPr>
          <w:p w14:paraId="36F6E503" w14:textId="77777777" w:rsidR="007354E2" w:rsidRPr="007354E2" w:rsidRDefault="007354E2" w:rsidP="007354E2">
            <w:pPr>
              <w:spacing w:after="0" w:line="360" w:lineRule="auto"/>
              <w:jc w:val="center"/>
              <w:rPr>
                <w:rFonts w:ascii="Times New Roman" w:eastAsia="Times New Roman" w:hAnsi="Times New Roman"/>
                <w:b/>
                <w:sz w:val="24"/>
                <w:szCs w:val="24"/>
                <w:shd w:val="clear" w:color="auto" w:fill="FFFFFF"/>
                <w:lang w:eastAsia="hu-HU"/>
              </w:rPr>
            </w:pPr>
            <w:r w:rsidRPr="007354E2">
              <w:rPr>
                <w:rFonts w:ascii="Times New Roman" w:eastAsia="Times New Roman" w:hAnsi="Times New Roman"/>
                <w:b/>
                <w:sz w:val="24"/>
                <w:szCs w:val="24"/>
                <w:shd w:val="clear" w:color="auto" w:fill="FFFFFF"/>
                <w:lang w:eastAsia="hu-HU"/>
              </w:rPr>
              <w:t>23</w:t>
            </w:r>
          </w:p>
        </w:tc>
      </w:tr>
    </w:tbl>
    <w:p w14:paraId="327BCB09" w14:textId="77777777" w:rsidR="007354E2" w:rsidRDefault="007354E2">
      <w:pPr>
        <w:rPr>
          <w:b/>
          <w:bCs/>
          <w:u w:val="single"/>
        </w:rPr>
      </w:pPr>
    </w:p>
    <w:p w14:paraId="75192270" w14:textId="77777777" w:rsidR="007354E2" w:rsidRDefault="007354E2">
      <w:pPr>
        <w:rPr>
          <w:b/>
          <w:bCs/>
          <w:u w:val="single"/>
        </w:rPr>
      </w:pPr>
    </w:p>
    <w:p w14:paraId="1273BA48" w14:textId="77777777" w:rsidR="007354E2" w:rsidRPr="007354E2" w:rsidRDefault="007354E2" w:rsidP="007354E2">
      <w:pPr>
        <w:shd w:val="clear" w:color="auto" w:fill="FFFFFF"/>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Ebből nem kívánta igénybe venni a szolgáltatást aki telefonon visszajelzett 1 fő gyermekkel együtt. (2fő)</w:t>
      </w:r>
    </w:p>
    <w:p w14:paraId="7CBE09A2" w14:textId="77777777" w:rsidR="007354E2" w:rsidRPr="007354E2" w:rsidRDefault="007354E2" w:rsidP="007354E2">
      <w:pPr>
        <w:shd w:val="clear" w:color="auto" w:fill="FFFFFF"/>
        <w:spacing w:after="0" w:line="24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Nem készült még el 3 fő esetében, telefonos egyeztetés szerint október hónapban velük el tudom készíteni. (3 fő felnőtt, 1 fő gyermek)</w:t>
      </w:r>
    </w:p>
    <w:p w14:paraId="218495DF" w14:textId="77777777" w:rsidR="007354E2" w:rsidRPr="007354E2" w:rsidRDefault="007354E2" w:rsidP="007354E2">
      <w:pPr>
        <w:shd w:val="clear" w:color="auto" w:fill="FFFFFF"/>
        <w:spacing w:after="0" w:line="360" w:lineRule="auto"/>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A diagnózis felvétele során  három területen tapasztaltam kiemelkedő problémákat.</w:t>
      </w:r>
    </w:p>
    <w:p w14:paraId="767655F7"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Gyermekek esetében,</w:t>
      </w:r>
    </w:p>
    <w:p w14:paraId="34CCC949"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Lakhatási körülményekkel kapcsolatos problémák,</w:t>
      </w:r>
    </w:p>
    <w:p w14:paraId="2F52C65E" w14:textId="77777777" w:rsidR="007354E2" w:rsidRPr="007354E2" w:rsidRDefault="007354E2" w:rsidP="007354E2">
      <w:pPr>
        <w:numPr>
          <w:ilvl w:val="0"/>
          <w:numId w:val="15"/>
        </w:numPr>
        <w:shd w:val="clear" w:color="auto" w:fill="FFFFFF"/>
        <w:spacing w:after="0" w:line="240" w:lineRule="auto"/>
        <w:ind w:left="714" w:hanging="357"/>
        <w:jc w:val="both"/>
        <w:rPr>
          <w:rFonts w:ascii="Times New Roman" w:eastAsia="Times New Roman" w:hAnsi="Times New Roman"/>
          <w:sz w:val="24"/>
          <w:szCs w:val="24"/>
          <w:shd w:val="clear" w:color="auto" w:fill="FFFFFF"/>
          <w:lang w:eastAsia="hu-HU"/>
        </w:rPr>
      </w:pPr>
      <w:r w:rsidRPr="007354E2">
        <w:rPr>
          <w:rFonts w:ascii="Times New Roman" w:eastAsia="Times New Roman" w:hAnsi="Times New Roman"/>
          <w:sz w:val="24"/>
          <w:szCs w:val="24"/>
          <w:shd w:val="clear" w:color="auto" w:fill="FFFFFF"/>
          <w:lang w:eastAsia="hu-HU"/>
        </w:rPr>
        <w:t>Szülők alacsony iskolai végzettsége.</w:t>
      </w:r>
    </w:p>
    <w:p w14:paraId="3BC5EAC0" w14:textId="77777777" w:rsidR="007354E2" w:rsidRDefault="007354E2">
      <w:pPr>
        <w:rPr>
          <w:b/>
          <w:bCs/>
          <w:u w:val="single"/>
        </w:rPr>
      </w:pPr>
    </w:p>
    <w:tbl>
      <w:tblPr>
        <w:tblStyle w:val="Rcsostblzat"/>
        <w:tblW w:w="9493" w:type="dxa"/>
        <w:tblLook w:val="04A0" w:firstRow="1" w:lastRow="0" w:firstColumn="1" w:lastColumn="0" w:noHBand="0" w:noVBand="1"/>
      </w:tblPr>
      <w:tblGrid>
        <w:gridCol w:w="3397"/>
        <w:gridCol w:w="3686"/>
        <w:gridCol w:w="2410"/>
      </w:tblGrid>
      <w:tr w:rsidR="000D511D" w:rsidRPr="000D511D" w14:paraId="337FFAB7" w14:textId="77777777" w:rsidTr="00A00233">
        <w:tc>
          <w:tcPr>
            <w:tcW w:w="3397" w:type="dxa"/>
          </w:tcPr>
          <w:p w14:paraId="28194B39"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Gyermekek esetében :ADHD, autizmus, SNI, BTMN</w:t>
            </w:r>
          </w:p>
        </w:tc>
        <w:tc>
          <w:tcPr>
            <w:tcW w:w="3686" w:type="dxa"/>
          </w:tcPr>
          <w:p w14:paraId="6D6780B4"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Szülő alacsony iskolai végzettsége, 8 általános vagy annál kevesebb</w:t>
            </w:r>
          </w:p>
        </w:tc>
        <w:tc>
          <w:tcPr>
            <w:tcW w:w="2410" w:type="dxa"/>
          </w:tcPr>
          <w:p w14:paraId="36C15FAB" w14:textId="77777777" w:rsidR="000D511D" w:rsidRPr="000D511D" w:rsidRDefault="000D511D" w:rsidP="000D511D">
            <w:pPr>
              <w:spacing w:after="160" w:line="360" w:lineRule="auto"/>
              <w:jc w:val="both"/>
              <w:rPr>
                <w:rFonts w:ascii="Times New Roman" w:hAnsi="Times New Roman"/>
                <w:sz w:val="24"/>
              </w:rPr>
            </w:pPr>
            <w:r w:rsidRPr="000D511D">
              <w:rPr>
                <w:rFonts w:ascii="Times New Roman" w:hAnsi="Times New Roman"/>
                <w:sz w:val="24"/>
              </w:rPr>
              <w:t>Elégtelen lakhatási körülmények</w:t>
            </w:r>
          </w:p>
        </w:tc>
      </w:tr>
      <w:tr w:rsidR="000D511D" w:rsidRPr="000D511D" w14:paraId="0D7F9078" w14:textId="77777777" w:rsidTr="00A00233">
        <w:tc>
          <w:tcPr>
            <w:tcW w:w="3397" w:type="dxa"/>
          </w:tcPr>
          <w:p w14:paraId="4FC1FEEB"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19 fő</w:t>
            </w:r>
          </w:p>
        </w:tc>
        <w:tc>
          <w:tcPr>
            <w:tcW w:w="3686" w:type="dxa"/>
          </w:tcPr>
          <w:p w14:paraId="605D5F4D"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20 fő</w:t>
            </w:r>
          </w:p>
        </w:tc>
        <w:tc>
          <w:tcPr>
            <w:tcW w:w="2410" w:type="dxa"/>
          </w:tcPr>
          <w:p w14:paraId="791DF652" w14:textId="77777777" w:rsidR="000D511D" w:rsidRPr="000D511D" w:rsidRDefault="000D511D" w:rsidP="000D511D">
            <w:pPr>
              <w:spacing w:after="160" w:line="360" w:lineRule="auto"/>
              <w:jc w:val="both"/>
              <w:rPr>
                <w:rFonts w:ascii="Times New Roman" w:hAnsi="Times New Roman"/>
                <w:b/>
                <w:sz w:val="24"/>
                <w:szCs w:val="24"/>
              </w:rPr>
            </w:pPr>
            <w:r w:rsidRPr="000D511D">
              <w:rPr>
                <w:rFonts w:ascii="Times New Roman" w:hAnsi="Times New Roman"/>
                <w:b/>
                <w:sz w:val="24"/>
                <w:szCs w:val="24"/>
              </w:rPr>
              <w:t>9 család érintett</w:t>
            </w:r>
          </w:p>
        </w:tc>
      </w:tr>
    </w:tbl>
    <w:p w14:paraId="59516A60" w14:textId="77777777" w:rsidR="0034212D" w:rsidRDefault="0034212D" w:rsidP="000D511D">
      <w:pPr>
        <w:spacing w:after="0" w:line="259" w:lineRule="auto"/>
        <w:jc w:val="both"/>
        <w:rPr>
          <w:rFonts w:ascii="Times New Roman" w:hAnsi="Times New Roman"/>
          <w:sz w:val="24"/>
          <w:szCs w:val="24"/>
          <w:u w:val="single"/>
        </w:rPr>
      </w:pPr>
    </w:p>
    <w:p w14:paraId="506E2C4D" w14:textId="77777777" w:rsidR="0034212D" w:rsidRDefault="0034212D" w:rsidP="000D511D">
      <w:pPr>
        <w:spacing w:after="0" w:line="259" w:lineRule="auto"/>
        <w:jc w:val="both"/>
        <w:rPr>
          <w:rFonts w:ascii="Times New Roman" w:hAnsi="Times New Roman"/>
          <w:sz w:val="24"/>
          <w:szCs w:val="24"/>
          <w:u w:val="single"/>
        </w:rPr>
      </w:pPr>
    </w:p>
    <w:p w14:paraId="184AB2B1" w14:textId="3EB4D615"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Gyermekekkel kapcsolatos problémák</w:t>
      </w:r>
    </w:p>
    <w:p w14:paraId="04B5E162" w14:textId="77777777" w:rsidR="000D511D" w:rsidRPr="000D511D" w:rsidRDefault="000D511D" w:rsidP="000D511D">
      <w:pPr>
        <w:spacing w:after="0" w:line="259" w:lineRule="auto"/>
        <w:jc w:val="both"/>
        <w:rPr>
          <w:rFonts w:ascii="Times New Roman" w:hAnsi="Times New Roman"/>
          <w:sz w:val="24"/>
          <w:szCs w:val="24"/>
        </w:rPr>
      </w:pPr>
    </w:p>
    <w:p w14:paraId="50941F1A" w14:textId="71C05B50"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Több esetben tanulási, beilleszkedési és viselkedési zavarokkal küzdenek, diagnózisok tekintetében ADHD, Autizmus, SNI, BTMN státusz ismerhető meg. Édesanyák, gyenge szülői kompetenciával rendelkeznek. Nem részesülnek mindig szükségleteiknek mérten megfelelő ellátásban. </w:t>
      </w:r>
    </w:p>
    <w:p w14:paraId="5D7A129E"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gyermekek többsége pszichiátriai gondozás alatt is áll. Jelenleg nehezíti az ellátásukat az is hogy a kiskunhalasi gyermekpszichiátriai ellátás határozatlan ideig szünetel. Kecskemét vette át a járásban élő gyermekek gondozását. Várakozási idő, hogy a szakorvosi ellátást igénybe vegyék még jobban meghosszabbodik vagy csak magánellátásba mehetnének viszont ezt a szülők kevés százalékában tehetik meg.</w:t>
      </w:r>
    </w:p>
    <w:p w14:paraId="2F292000"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Gyakori probléma az is, hogy normál tanrendű általános iskolából, a gyermekek állapota és magatartása miatt , arra hivatkozva, hogy „ nem oda való” eltanácsolnák, vagy javasolják azt hogy vidéki, kisebb létszámú osztályba járjon a gyermek, ami az egész családnak nagyon megterhelő lenne. A harmadik lehetőség pedig az lehet, mivel rendelkeznek diagnózissal, hogy a kiskőrösi Egységes Gyógypedagógiai és Módszertani Intézménybe legyenek elhelyezve. A helyi iskolába kevés százalékot tudnak csak felvenni, túljelentkezés miatt, mert évről –évre emelkedik a speciális szükségletű gyermekek száma. Ami pozitívum, hogy 2025. szeptember hónaptól kezdte el működését a kiskőrösi EGYMI Kunszentmiklósi telephelye 2 fő pedagógussal és 2 fő pedagógiai asszisztenssel. 1-3. osztályt összevonva.</w:t>
      </w:r>
    </w:p>
    <w:p w14:paraId="57BD695B" w14:textId="77777777" w:rsidR="000D511D" w:rsidRPr="000D511D" w:rsidRDefault="000D511D" w:rsidP="000D511D">
      <w:pPr>
        <w:spacing w:after="0" w:line="259" w:lineRule="auto"/>
        <w:jc w:val="both"/>
        <w:rPr>
          <w:rFonts w:ascii="Times New Roman" w:hAnsi="Times New Roman"/>
          <w:sz w:val="24"/>
          <w:szCs w:val="24"/>
        </w:rPr>
      </w:pPr>
    </w:p>
    <w:p w14:paraId="187F9B3B" w14:textId="3A85C749"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Szülők alacsony iskolai végzettsége</w:t>
      </w:r>
    </w:p>
    <w:p w14:paraId="7272F1BC" w14:textId="77777777" w:rsidR="000D511D" w:rsidRPr="000D511D" w:rsidRDefault="000D511D" w:rsidP="000D511D">
      <w:pPr>
        <w:spacing w:after="0" w:line="259" w:lineRule="auto"/>
        <w:jc w:val="both"/>
        <w:rPr>
          <w:rFonts w:ascii="Times New Roman" w:hAnsi="Times New Roman"/>
          <w:sz w:val="24"/>
          <w:szCs w:val="24"/>
        </w:rPr>
      </w:pPr>
    </w:p>
    <w:p w14:paraId="3EB0A83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Szülőket nézve iskolai végzettség szerint 20 fő 8 vagy kevesebb általános iskolai osztályt végzett. 10 fő középiskolát végzett érettségi nélkül, 4 főnek van érettségije, 1 fő főiskolát végzett.</w:t>
      </w:r>
    </w:p>
    <w:p w14:paraId="1A31330C"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Akik végzettség nélküliek, munkába való elhelyezkedés szempontjából, gyárakban, üzemekben, betanított munkásként vagy mezőgazdaságban tudnak elhelyezkedni napi bejelentéssel, nehéz fizikai munkát kell végezniük.</w:t>
      </w:r>
    </w:p>
    <w:p w14:paraId="6C8025A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Az utóbbiak számára ez is bizonytalanságot szül mivel csak idénymunkák és nem biztosít számukra rendszeres jövedelmet.</w:t>
      </w:r>
    </w:p>
    <w:p w14:paraId="0C281605" w14:textId="77777777" w:rsidR="0034212D" w:rsidRDefault="0034212D" w:rsidP="000D511D">
      <w:pPr>
        <w:spacing w:after="0" w:line="259" w:lineRule="auto"/>
        <w:jc w:val="both"/>
        <w:rPr>
          <w:rFonts w:ascii="Times New Roman" w:hAnsi="Times New Roman"/>
          <w:sz w:val="24"/>
          <w:szCs w:val="24"/>
          <w:u w:val="single"/>
        </w:rPr>
      </w:pPr>
    </w:p>
    <w:p w14:paraId="0FD52BF3" w14:textId="0CBEBB67" w:rsidR="000D511D" w:rsidRPr="00567A05" w:rsidRDefault="000D511D" w:rsidP="000D511D">
      <w:pPr>
        <w:spacing w:after="0" w:line="259" w:lineRule="auto"/>
        <w:jc w:val="both"/>
        <w:rPr>
          <w:rFonts w:ascii="Times New Roman" w:hAnsi="Times New Roman"/>
          <w:b/>
          <w:bCs/>
          <w:sz w:val="24"/>
          <w:szCs w:val="24"/>
        </w:rPr>
      </w:pPr>
      <w:r w:rsidRPr="00567A05">
        <w:rPr>
          <w:rFonts w:ascii="Times New Roman" w:hAnsi="Times New Roman"/>
          <w:b/>
          <w:bCs/>
          <w:sz w:val="24"/>
          <w:szCs w:val="24"/>
        </w:rPr>
        <w:t>Lakhatási körülmények</w:t>
      </w:r>
    </w:p>
    <w:p w14:paraId="0003C9DF" w14:textId="77777777" w:rsidR="000D511D" w:rsidRPr="000D511D" w:rsidRDefault="000D511D" w:rsidP="000D511D">
      <w:pPr>
        <w:spacing w:after="0" w:line="259" w:lineRule="auto"/>
        <w:jc w:val="both"/>
        <w:rPr>
          <w:rFonts w:ascii="Times New Roman" w:hAnsi="Times New Roman"/>
          <w:sz w:val="24"/>
          <w:szCs w:val="24"/>
          <w:u w:val="single"/>
        </w:rPr>
      </w:pPr>
    </w:p>
    <w:p w14:paraId="2C64132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diagnózisok felvétele során nagyon sok esetben mondható el az elégtelen lakhatási körülmény.</w:t>
      </w:r>
    </w:p>
    <w:p w14:paraId="163FA04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Az ingatlanok rossz állapotban vannak. Korlátozottak az egészséges fejlődéshez szükséges feltételek.</w:t>
      </w:r>
    </w:p>
    <w:p w14:paraId="21F494AE"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lastRenderedPageBreak/>
        <w:t>Penészedő, vizesedő falak, rossz hőszigetelés, fűtés hiánya, sérült tető, nyílászárók, padlózat.</w:t>
      </w:r>
    </w:p>
    <w:p w14:paraId="3EF8A0FA"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Nincs fürdőszoba, a víz fúrt kútról biztosított.</w:t>
      </w:r>
    </w:p>
    <w:p w14:paraId="63447D22"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Zsúfoltság, sok ember él kis helyen, lakásban dohányoznak.</w:t>
      </w:r>
    </w:p>
    <w:p w14:paraId="55816F7F"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 Gyermekeknek nincs külön szobája, nem rendelkeznek saját, intim félrevonulási lehetőséggel, külön ággyal. Gyermekek részére még a legalapvetőbb szükségletek kielégítésére sincs lehetőség. Nem rendelkeznek az időjárásnak megfelelő ruházattal. Fürdési-mosási lehetőség nincs. Főleg téli időszakban megjelenik a fejtetvesség. Sok gyermek éríntett, állandó jelzés érkezik iskolából, óvodából. A gyermekek fejlettségi szintje az életkorukhoz képest nem megfelelő szinten van.</w:t>
      </w:r>
    </w:p>
    <w:p w14:paraId="619F356C"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Lakás külterületen helyezkedik el, biztonságtalan környék, távol van a munkától, iskolától, egészségügyi szolgáltatásoktól.</w:t>
      </w:r>
    </w:p>
    <w:p w14:paraId="33D16BB8"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 Bizonyos településen működik Tanyagondnoki szolgálat ahol segíteni tudnak ezeknek a családoknak, viszont van ahol hiányos ez a szolgáltatás, ami hozzájárulhat ahhoz, hogy a gyermekek, nem járnak rendszeresen iskolába és óvodába. Egy családban több gyermek, óvodából –iskolából sokat hiányoznak, tankötelezettséget nem teljesítik, felszerelésük nincs vagy hiányosak. </w:t>
      </w:r>
    </w:p>
    <w:p w14:paraId="041E3283"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lakás környezete is egészségtelen, állandó huzat vagy túl magas a páratartalom.</w:t>
      </w:r>
    </w:p>
    <w:p w14:paraId="158475B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Esetenként ezek albérletek amit nehezen tudnak kifizetni vagy a megmaradt kevés jövedelmet kell beosztani a hónap végéig.</w:t>
      </w:r>
    </w:p>
    <w:p w14:paraId="15A4310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diagnózis felvétel kapcsán az ügyfélnek legtöbbször javasolt szolgáltatások köre:</w:t>
      </w:r>
    </w:p>
    <w:p w14:paraId="56F929E3"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color w:val="000000"/>
          <w:sz w:val="24"/>
          <w:szCs w:val="24"/>
          <w:u w:val="single"/>
        </w:rPr>
        <w:t>Szociális szolgáltatások igénybevételére</w:t>
      </w:r>
      <w:r w:rsidRPr="000D511D">
        <w:rPr>
          <w:rFonts w:ascii="Times New Roman" w:hAnsi="Times New Roman"/>
          <w:sz w:val="24"/>
          <w:szCs w:val="24"/>
        </w:rPr>
        <w:t>:</w:t>
      </w:r>
    </w:p>
    <w:p w14:paraId="2FC8D596"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Család és Gyermekjóléti szolgálattal való szoros kapcsolattartás,</w:t>
      </w:r>
    </w:p>
    <w:p w14:paraId="46B6B974"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Család és Gyermekjóléti Központ által igénybe vehető szolgálatatások:</w:t>
      </w:r>
    </w:p>
    <w:p w14:paraId="6AF5686F"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pszichológiai tanácsadás,</w:t>
      </w:r>
    </w:p>
    <w:p w14:paraId="63B46D99"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óvodai és iskolai szociális segítők bevonása,</w:t>
      </w:r>
    </w:p>
    <w:p w14:paraId="1BDD696A"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mediáció igénybevétele,</w:t>
      </w:r>
    </w:p>
    <w:p w14:paraId="1821D164" w14:textId="77777777" w:rsidR="000D511D" w:rsidRPr="000D511D" w:rsidRDefault="000D511D" w:rsidP="000D511D">
      <w:pPr>
        <w:spacing w:after="0" w:line="259" w:lineRule="auto"/>
        <w:jc w:val="both"/>
        <w:rPr>
          <w:rFonts w:ascii="Times New Roman" w:hAnsi="Times New Roman"/>
          <w:sz w:val="24"/>
          <w:szCs w:val="24"/>
          <w:u w:val="single"/>
        </w:rPr>
      </w:pPr>
      <w:r w:rsidRPr="000D511D">
        <w:rPr>
          <w:rFonts w:ascii="Times New Roman" w:hAnsi="Times New Roman"/>
          <w:sz w:val="24"/>
          <w:szCs w:val="24"/>
          <w:u w:val="single"/>
        </w:rPr>
        <w:t>A nem szociális szolgálatatások körébe tartozó szolgáltatások közül:</w:t>
      </w:r>
    </w:p>
    <w:p w14:paraId="646AA08C"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védőnővel való szoros kapcsolattarás, terhesgondozás fontossága,</w:t>
      </w:r>
    </w:p>
    <w:p w14:paraId="699E160A"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házi gyermekorvos illetve gyermekpszichiáter felkeresése,</w:t>
      </w:r>
    </w:p>
    <w:p w14:paraId="70C06F26"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Pedagógiai szakszolgálat felkeresése, felhívom a figyelmet ennek fontosságáról, hogy a gyermek eltérő fejlődése esetén nélkülözhetetlen segítséget fognak nyújtani.</w:t>
      </w:r>
    </w:p>
    <w:p w14:paraId="2174E5C4"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Járási hivatal foglalkoztatási osztálya: felnőttképzés, munkaszerzés, álláskeresési  ellátások feltérképezése.</w:t>
      </w:r>
    </w:p>
    <w:p w14:paraId="1C9F457B" w14:textId="77777777" w:rsidR="000D511D" w:rsidRPr="000D511D" w:rsidRDefault="000D511D" w:rsidP="000D511D">
      <w:pPr>
        <w:numPr>
          <w:ilvl w:val="0"/>
          <w:numId w:val="18"/>
        </w:numPr>
        <w:spacing w:after="0" w:line="259" w:lineRule="auto"/>
        <w:contextualSpacing/>
        <w:jc w:val="both"/>
        <w:rPr>
          <w:rFonts w:ascii="Times New Roman" w:hAnsi="Times New Roman"/>
          <w:sz w:val="24"/>
          <w:szCs w:val="24"/>
        </w:rPr>
      </w:pPr>
      <w:r w:rsidRPr="000D511D">
        <w:rPr>
          <w:rFonts w:ascii="Times New Roman" w:hAnsi="Times New Roman"/>
          <w:sz w:val="24"/>
          <w:szCs w:val="24"/>
        </w:rPr>
        <w:t>Helyi önkormányzattal való kapcsolatfelvétel, lakhatási lehetőségek feltérképezése, önkormányzati bérlakás igénybevételének feltételei.</w:t>
      </w:r>
    </w:p>
    <w:p w14:paraId="253938C8" w14:textId="77777777" w:rsidR="000D511D" w:rsidRPr="000D511D" w:rsidRDefault="000D511D" w:rsidP="000D511D">
      <w:pPr>
        <w:spacing w:after="0" w:line="360" w:lineRule="auto"/>
        <w:jc w:val="both"/>
        <w:rPr>
          <w:rFonts w:ascii="Times New Roman" w:hAnsi="Times New Roman"/>
          <w:sz w:val="24"/>
          <w:szCs w:val="24"/>
          <w:u w:val="single"/>
        </w:rPr>
      </w:pPr>
      <w:r w:rsidRPr="000D511D">
        <w:rPr>
          <w:rFonts w:ascii="Times New Roman" w:hAnsi="Times New Roman"/>
          <w:sz w:val="24"/>
          <w:szCs w:val="24"/>
          <w:u w:val="single"/>
        </w:rPr>
        <w:t>A meghiúsulás okai:</w:t>
      </w:r>
    </w:p>
    <w:p w14:paraId="1F4413DF" w14:textId="77777777" w:rsidR="000D511D" w:rsidRPr="000D511D" w:rsidRDefault="000D511D" w:rsidP="000D511D">
      <w:pPr>
        <w:numPr>
          <w:ilvl w:val="0"/>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 xml:space="preserve">együttműködés hiánya pl.: </w:t>
      </w:r>
    </w:p>
    <w:p w14:paraId="11BB02DE"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 xml:space="preserve">nem jelent meg a megbeszélt időpontban több alkalommal, </w:t>
      </w:r>
    </w:p>
    <w:p w14:paraId="4E69C29C"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telefont nem vette fel, nem tudtam vele egyeztetni,</w:t>
      </w:r>
    </w:p>
    <w:p w14:paraId="4A5BAAD8" w14:textId="77777777" w:rsidR="000D511D" w:rsidRPr="000D511D" w:rsidRDefault="000D511D" w:rsidP="000D511D">
      <w:pPr>
        <w:numPr>
          <w:ilvl w:val="2"/>
          <w:numId w:val="17"/>
        </w:numPr>
        <w:spacing w:after="160" w:line="240" w:lineRule="auto"/>
        <w:contextualSpacing/>
        <w:jc w:val="both"/>
        <w:rPr>
          <w:rFonts w:ascii="Times New Roman" w:hAnsi="Times New Roman"/>
          <w:sz w:val="24"/>
          <w:szCs w:val="24"/>
        </w:rPr>
      </w:pPr>
      <w:r w:rsidRPr="000D511D">
        <w:rPr>
          <w:rFonts w:ascii="Times New Roman" w:hAnsi="Times New Roman"/>
          <w:sz w:val="24"/>
          <w:szCs w:val="24"/>
        </w:rPr>
        <w:t>nem volt megfelelő időpont a kliens számára.</w:t>
      </w:r>
    </w:p>
    <w:p w14:paraId="39B607F2" w14:textId="77777777" w:rsidR="000D511D" w:rsidRPr="000D511D" w:rsidRDefault="000D511D" w:rsidP="000D511D">
      <w:pPr>
        <w:spacing w:after="160" w:line="240" w:lineRule="auto"/>
        <w:ind w:left="2160"/>
        <w:contextualSpacing/>
        <w:jc w:val="both"/>
        <w:rPr>
          <w:rFonts w:ascii="Times New Roman" w:hAnsi="Times New Roman"/>
          <w:sz w:val="24"/>
          <w:szCs w:val="24"/>
        </w:rPr>
      </w:pPr>
    </w:p>
    <w:p w14:paraId="3182B001" w14:textId="77777777" w:rsidR="000D511D" w:rsidRPr="00567A05" w:rsidRDefault="000D511D" w:rsidP="00615C77">
      <w:pPr>
        <w:keepNext/>
        <w:keepLines/>
        <w:spacing w:before="40" w:after="0" w:line="259" w:lineRule="auto"/>
        <w:outlineLvl w:val="1"/>
        <w:rPr>
          <w:rFonts w:ascii="Times New Roman" w:eastAsia="Times New Roman" w:hAnsi="Times New Roman"/>
          <w:b/>
          <w:iCs/>
          <w:sz w:val="24"/>
          <w:szCs w:val="24"/>
        </w:rPr>
      </w:pPr>
      <w:r w:rsidRPr="00567A05">
        <w:rPr>
          <w:rFonts w:ascii="Times New Roman" w:eastAsia="Times New Roman" w:hAnsi="Times New Roman"/>
          <w:b/>
          <w:iCs/>
          <w:sz w:val="24"/>
          <w:szCs w:val="24"/>
        </w:rPr>
        <w:t>Jelzőrendszer működtetése</w:t>
      </w:r>
    </w:p>
    <w:p w14:paraId="7DA6DC0B" w14:textId="77777777" w:rsidR="000D511D" w:rsidRPr="000D511D" w:rsidRDefault="000D511D" w:rsidP="000D511D">
      <w:pPr>
        <w:spacing w:after="0" w:line="259" w:lineRule="auto"/>
        <w:jc w:val="both"/>
        <w:rPr>
          <w:rFonts w:ascii="Times New Roman" w:hAnsi="Times New Roman"/>
          <w:sz w:val="24"/>
        </w:rPr>
      </w:pPr>
    </w:p>
    <w:p w14:paraId="05548F5B" w14:textId="77777777" w:rsidR="000D511D" w:rsidRPr="000D511D" w:rsidRDefault="000D511D" w:rsidP="000D511D">
      <w:pPr>
        <w:spacing w:after="0" w:line="259" w:lineRule="auto"/>
        <w:jc w:val="both"/>
        <w:rPr>
          <w:rFonts w:ascii="Times New Roman" w:hAnsi="Times New Roman"/>
          <w:b/>
          <w:sz w:val="24"/>
          <w:szCs w:val="24"/>
        </w:rPr>
      </w:pPr>
      <w:r w:rsidRPr="000D511D">
        <w:rPr>
          <w:rFonts w:ascii="Times New Roman" w:hAnsi="Times New Roman"/>
          <w:b/>
          <w:sz w:val="24"/>
          <w:szCs w:val="24"/>
        </w:rPr>
        <w:t>A járás területén működő jelzőrendszerek munkájának koordinálása:</w:t>
      </w:r>
    </w:p>
    <w:p w14:paraId="180C4531"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 xml:space="preserve">A szolgálatoknál dolgozó családsegítőknek, illetve a jelzőrendszeri tagoknak dilemmák, felmerülő kérdések esetén segítséget nyújt. Figyelemmel kíséri a települések jelzőrendszeri munkáját, fontos a folyamatos személyes jelenlétet annak érdekében, hogy a kapcsolat a </w:t>
      </w:r>
      <w:r w:rsidRPr="000D511D">
        <w:rPr>
          <w:rFonts w:ascii="Times New Roman" w:hAnsi="Times New Roman"/>
          <w:sz w:val="24"/>
          <w:szCs w:val="24"/>
        </w:rPr>
        <w:lastRenderedPageBreak/>
        <w:t>szakmák között meglegyen, és szakmaközi koordináció alkalmazásával a hatékony együttműködés elősegítése. A rendszeres konzultáció nagyon fontos eszköz a személyes kapcsolatok mélyítésére.</w:t>
      </w:r>
    </w:p>
    <w:p w14:paraId="29C725F2" w14:textId="77777777"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A tevékenységek koordinálására, azok folyamatos és zökkenőmentes működtetésére és az együttműködésre alkalmat adó lehetőségek:</w:t>
      </w:r>
    </w:p>
    <w:p w14:paraId="580770C8"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szakmaközi alkalmak a helyi jelzőrendszer tagjaival</w:t>
      </w:r>
    </w:p>
    <w:p w14:paraId="307E8784"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esetmegbeszélések és esetkonferenciák</w:t>
      </w:r>
    </w:p>
    <w:p w14:paraId="0121AB26"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éves szakmai tanácskozás</w:t>
      </w:r>
    </w:p>
    <w:p w14:paraId="03AF7C44" w14:textId="77777777" w:rsidR="000D511D" w:rsidRPr="000D511D" w:rsidRDefault="000D511D" w:rsidP="000D511D">
      <w:pPr>
        <w:numPr>
          <w:ilvl w:val="0"/>
          <w:numId w:val="16"/>
        </w:numPr>
        <w:spacing w:after="0" w:line="259" w:lineRule="auto"/>
        <w:contextualSpacing/>
        <w:jc w:val="both"/>
        <w:rPr>
          <w:rFonts w:ascii="Times New Roman" w:hAnsi="Times New Roman"/>
          <w:sz w:val="24"/>
          <w:szCs w:val="24"/>
        </w:rPr>
      </w:pPr>
      <w:r w:rsidRPr="000D511D">
        <w:rPr>
          <w:rFonts w:ascii="Times New Roman" w:hAnsi="Times New Roman"/>
          <w:sz w:val="24"/>
          <w:szCs w:val="24"/>
        </w:rPr>
        <w:t xml:space="preserve"> minden egyéb olyan felkérés, fórum és értekezlet, ahol erősíthetjük az egyes szakmák közötti kohéziót</w:t>
      </w:r>
      <w:r w:rsidRPr="000D511D">
        <w:rPr>
          <w:rFonts w:ascii="Times New Roman" w:hAnsi="Times New Roman"/>
          <w:sz w:val="24"/>
        </w:rPr>
        <w:t xml:space="preserve">. </w:t>
      </w:r>
    </w:p>
    <w:p w14:paraId="7E3EFDAA" w14:textId="77777777" w:rsidR="000D511D" w:rsidRPr="000D511D" w:rsidRDefault="000D511D" w:rsidP="000D511D">
      <w:pPr>
        <w:spacing w:after="0" w:line="259" w:lineRule="auto"/>
        <w:ind w:left="360"/>
        <w:jc w:val="both"/>
        <w:rPr>
          <w:rFonts w:ascii="Times New Roman" w:hAnsi="Times New Roman"/>
          <w:sz w:val="24"/>
          <w:szCs w:val="24"/>
        </w:rPr>
      </w:pPr>
    </w:p>
    <w:p w14:paraId="51965A9A" w14:textId="20583D2D" w:rsidR="000D511D" w:rsidRPr="000D511D" w:rsidRDefault="000D511D" w:rsidP="000D511D">
      <w:pPr>
        <w:spacing w:after="0" w:line="259" w:lineRule="auto"/>
        <w:jc w:val="both"/>
        <w:rPr>
          <w:rFonts w:ascii="Times New Roman" w:hAnsi="Times New Roman"/>
          <w:sz w:val="24"/>
          <w:szCs w:val="24"/>
        </w:rPr>
      </w:pPr>
      <w:r w:rsidRPr="000D511D">
        <w:rPr>
          <w:rFonts w:ascii="Times New Roman" w:hAnsi="Times New Roman"/>
          <w:sz w:val="24"/>
          <w:szCs w:val="24"/>
        </w:rPr>
        <w:t>Szakmaközi megbeszélés</w:t>
      </w:r>
      <w:r w:rsidR="00615C77">
        <w:rPr>
          <w:rFonts w:ascii="Times New Roman" w:hAnsi="Times New Roman"/>
          <w:sz w:val="24"/>
          <w:szCs w:val="24"/>
        </w:rPr>
        <w:t>re</w:t>
      </w:r>
      <w:r w:rsidRPr="000D511D">
        <w:rPr>
          <w:rFonts w:ascii="Times New Roman" w:hAnsi="Times New Roman"/>
          <w:sz w:val="24"/>
          <w:szCs w:val="24"/>
        </w:rPr>
        <w:t xml:space="preserve"> 2025.év szeptember 30-ig </w:t>
      </w:r>
      <w:r w:rsidRPr="000D511D">
        <w:rPr>
          <w:rFonts w:ascii="Times New Roman" w:hAnsi="Times New Roman"/>
          <w:b/>
          <w:sz w:val="24"/>
          <w:szCs w:val="24"/>
        </w:rPr>
        <w:t>35</w:t>
      </w:r>
      <w:r w:rsidRPr="000D511D">
        <w:rPr>
          <w:rFonts w:ascii="Times New Roman" w:hAnsi="Times New Roman"/>
          <w:sz w:val="24"/>
          <w:szCs w:val="24"/>
        </w:rPr>
        <w:t xml:space="preserve">  alkalommal </w:t>
      </w:r>
      <w:r w:rsidR="00615C77">
        <w:rPr>
          <w:rFonts w:ascii="Times New Roman" w:hAnsi="Times New Roman"/>
          <w:sz w:val="24"/>
          <w:szCs w:val="24"/>
        </w:rPr>
        <w:t>került sor.</w:t>
      </w:r>
    </w:p>
    <w:p w14:paraId="185C83BA" w14:textId="1E58C824" w:rsidR="00615C77" w:rsidRPr="00615C77"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Szakmai támogatás nyújtása a szakmaközi megbeszélések, az éves szakmai tanácskozás szervezéséhez, valamint az éves jelzőrendszeri intézkedési tervek elkészítéséhez és összehangolásához:</w:t>
      </w:r>
    </w:p>
    <w:p w14:paraId="1D3C117F" w14:textId="2CE312E6"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Az éves szakmai tanácskozásokon minden településen a szakmai vezetővel együtt  vagy külön-külön személyesen r</w:t>
      </w:r>
      <w:r w:rsidR="00615C77">
        <w:rPr>
          <w:rFonts w:ascii="Times New Roman" w:eastAsia="Times New Roman" w:hAnsi="Times New Roman"/>
          <w:sz w:val="24"/>
          <w:szCs w:val="24"/>
          <w:lang w:eastAsia="hu-HU"/>
        </w:rPr>
        <w:t>é</w:t>
      </w:r>
      <w:r w:rsidRPr="000D511D">
        <w:rPr>
          <w:rFonts w:ascii="Times New Roman" w:eastAsia="Times New Roman" w:hAnsi="Times New Roman"/>
          <w:sz w:val="24"/>
          <w:szCs w:val="24"/>
          <w:lang w:eastAsia="hu-HU"/>
        </w:rPr>
        <w:t xml:space="preserve">szt vettünk. </w:t>
      </w:r>
    </w:p>
    <w:p w14:paraId="2478014E" w14:textId="383426D0"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 tanácskozás a településszintű jelzőrendszeri hálózat működésének – a tagok részvételével történő helyzetfeltárása folyt az adott évről. </w:t>
      </w:r>
    </w:p>
    <w:p w14:paraId="2AD6C619"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Minden évben a KSH részére statisztikai adatszolgáltatás, az NSZI részére kérdőív kitöltésére került sor. Évente írásban és szükség szerint szóban tájékoztatva vannak a szolgálatok az elmúlt éves jelzőrendszerii működéséről. A törvényi elírásoknak megfelelően az önkormányzat részére beszámoló, illetve évesbeszámoló és éves járási intézkedési terv készül.</w:t>
      </w:r>
    </w:p>
    <w:p w14:paraId="0C7A641F"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p>
    <w:p w14:paraId="4E5FA97A"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Folyamatos kapcsolattartás, Kétirányú együttműködés a jelzőrendszer szintjeivel:</w:t>
      </w:r>
    </w:p>
    <w:p w14:paraId="46F595F5" w14:textId="43C1CBAF"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Az első szint, azaz a szolgálatok munkájának segítése és koordinálása mellett a megyei szintű koordinátorral folyamatosan együttműködés </w:t>
      </w:r>
    </w:p>
    <w:p w14:paraId="5686B810"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Minden év végén megrendezésre kerül a járási jelzőrendszeri tanácsadók szakmai tanácskozása - a Bács-Kiskun Megyei Kormányhivatal, mint a jelzőrendszer harmadik szintje – szervezésében. Itt foglaljuk össze a járásunkban folyó szakmai tevékenységet. </w:t>
      </w:r>
    </w:p>
    <w:p w14:paraId="09501269"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negyedik szintje a Szociális és gyermekvédelmi Főigazgatóság kérésére kérdőív kitöltésében vettem részt, amely a járási jelzőrendszer működését, az esetleges elakadásokat, valamint a jó gyakorlatokat volt hivatott feltérképezni, melyek segíthetik a jobb működés elérését. Ebben a szakmai ismeretek mellett meg szerették volna ismerni a szakember-ellátottságát, a jelzőrendszeri tagok kompetenciáját, a szolgálatok és központok viszonyát, a segítségnyújtás lehetőségeit és irányait. A kérdőív az országos tendenciák mérésére, illetve a célzott segítségnyújtás kereteinek pontosabb meghatározására szolgált.</w:t>
      </w:r>
    </w:p>
    <w:p w14:paraId="5FDEFC64" w14:textId="0717CF90"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Megyei szinten továbbá a módszertani szakértő kérésére elkész</w:t>
      </w:r>
      <w:r w:rsidR="00615C77">
        <w:rPr>
          <w:rFonts w:ascii="Times New Roman" w:eastAsia="Times New Roman" w:hAnsi="Times New Roman"/>
          <w:sz w:val="24"/>
          <w:szCs w:val="24"/>
          <w:lang w:eastAsia="hu-HU"/>
        </w:rPr>
        <w:t>ült</w:t>
      </w:r>
      <w:r w:rsidRPr="000D511D">
        <w:rPr>
          <w:rFonts w:ascii="Times New Roman" w:eastAsia="Times New Roman" w:hAnsi="Times New Roman"/>
          <w:sz w:val="24"/>
          <w:szCs w:val="24"/>
          <w:lang w:eastAsia="hu-HU"/>
        </w:rPr>
        <w:t xml:space="preserve"> a veszélyeztetettséget észlelő- és jelző rendszer működése kapcsán – meghatározott szempontsor alapján – Kiskőrös Járásra jellemző kimutatás. </w:t>
      </w:r>
    </w:p>
    <w:p w14:paraId="02FF3BAC"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A járási jelzőrendszeri tanácsadó a család- és gyermekjóléti szolgálat NMr. 9. § (7) bekezdése szerinti megkeresése alapján - amennyiben szükségessé válik a központ beavatkozása - segítséget nyújt, szükség esetén intézkedik:</w:t>
      </w:r>
    </w:p>
    <w:p w14:paraId="14A0EB36" w14:textId="06D12EE2"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lastRenderedPageBreak/>
        <w:t>. Járásunkban zömében nagy tapasztalattal bíró, felkészült szakemberek dolgoznak a szolgálatoknál, így nem vált szükségessé azonnali beavatkozás, szakmai támogatás igénybevétele a jelzőrendszeri tanácsadó részéről nem adekvát intézkedés megtétele miatt.</w:t>
      </w:r>
    </w:p>
    <w:p w14:paraId="7C6C3329"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i/>
          <w:iCs/>
          <w:sz w:val="24"/>
          <w:szCs w:val="24"/>
          <w:lang w:eastAsia="hu-HU"/>
        </w:rPr>
        <w:t>S</w:t>
      </w:r>
      <w:r w:rsidRPr="000D511D">
        <w:rPr>
          <w:rFonts w:ascii="Times New Roman" w:eastAsia="Times New Roman" w:hAnsi="Times New Roman"/>
          <w:b/>
          <w:sz w:val="24"/>
          <w:szCs w:val="24"/>
          <w:lang w:eastAsia="hu-HU"/>
        </w:rPr>
        <w:t>egítségnyújtás a jelzőrendszer tagjai és a család- és gyermekjóléti szolgálat közötti konfliktusok megoldásában:</w:t>
      </w:r>
    </w:p>
    <w:p w14:paraId="5DF393BE"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2025. évben még nem vált szükségessé ilyen jellegű intézkedés. Jelzőrendszeri tagok és a szolgálatok minden településen egymást támogatva, együttműködve dolgoznak. </w:t>
      </w:r>
    </w:p>
    <w:p w14:paraId="6477D6EF"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Megbeszélések kezdeményezése a jelzőrendszerek működésével kapcsolatban:</w:t>
      </w:r>
    </w:p>
    <w:p w14:paraId="647D72C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működésével kapcsolatos megbeszélések ez évben is minden fórumon személyesen és egyéb formákban is megtörténnek. A szakmai egységvezető minden jogszabályi és egyéb módosulásról, frissített joganyagról haladéktalanul elektronikus formában is tájékoztatja a szolgálatokat a közös levelezőlistán. Az idei évben a rendőrséggel sikerült szorosabb együttműködés kialakítása, szakmai eszmecsere történt több ügyel kapcsolatban is.</w:t>
      </w:r>
    </w:p>
    <w:p w14:paraId="3BA921F9" w14:textId="77777777" w:rsidR="000D511D" w:rsidRPr="000D511D" w:rsidRDefault="000D511D" w:rsidP="000D511D">
      <w:pPr>
        <w:spacing w:after="0" w:line="240" w:lineRule="auto"/>
        <w:jc w:val="both"/>
        <w:rPr>
          <w:rFonts w:ascii="Times New Roman" w:eastAsia="Times New Roman" w:hAnsi="Times New Roman"/>
          <w:sz w:val="24"/>
          <w:szCs w:val="24"/>
          <w:lang w:eastAsia="hu-HU"/>
        </w:rPr>
      </w:pPr>
      <w:r w:rsidRPr="000D511D">
        <w:rPr>
          <w:rFonts w:ascii="Times New Roman" w:eastAsia="Times New Roman" w:hAnsi="Times New Roman"/>
          <w:b/>
          <w:sz w:val="24"/>
          <w:szCs w:val="24"/>
          <w:lang w:eastAsia="hu-HU"/>
        </w:rPr>
        <w:t>Az 1997. évi XXXI. törvény a gyermekek védelméről és a gyámügyi igazgatásról 17 § (4) bekezdés</w:t>
      </w:r>
      <w:r w:rsidRPr="000D511D">
        <w:rPr>
          <w:rFonts w:ascii="Times New Roman" w:eastAsia="Times New Roman" w:hAnsi="Times New Roman"/>
          <w:sz w:val="24"/>
          <w:szCs w:val="24"/>
          <w:lang w:eastAsia="hu-HU"/>
        </w:rPr>
        <w:t xml:space="preserve"> szerint ha az (1) bekezdésben meghatározott személy vagy szerv alkalmazottja a (2) vagy (3) bekezdésben foglalt jelzési vagy együttműködési kötelezettségének nem tesz eleget, a gyámhatóság – jelzésre vagy hivatalból – értesíti a fegyelmi jogkör gyakorlóját és javaslatot tesz az érintett személlyel szembeni fegyelmi felelősségre vonás megindítására. A gyermek sérelmére elkövetett bűncselekmény gyanúja esetén a gyámhatóság büntetőeljárást kezdeményez. Nem vált szükségessé ilyen típusú jelzés, a jelzőrendszeri tagok jelzési és együttműködési kötelességüknek eleget tesznek.</w:t>
      </w:r>
    </w:p>
    <w:p w14:paraId="62891397" w14:textId="77777777" w:rsidR="000D511D" w:rsidRPr="000D511D" w:rsidRDefault="000D511D" w:rsidP="000D511D">
      <w:pPr>
        <w:shd w:val="clear" w:color="auto" w:fill="FFFFFF"/>
        <w:spacing w:after="0" w:line="240" w:lineRule="auto"/>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A kapcsolati erőszak és emberkereskedelem áldozatainak segítése érdekében folyamatos kapcsolattartás az Országos Kríziskezelő és Információs Telefonszolgálattal.</w:t>
      </w:r>
    </w:p>
    <w:p w14:paraId="3FC1624B"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 xml:space="preserve">Az OKIT elérhetősége kifüggesztésre került minden járásközponthoz tartozó szolgálatnál és a központban is. Telefonszámuk: 06-80-20-55-20, a nap 24 órájában hívható. E-mail cím: </w:t>
      </w:r>
      <w:hyperlink r:id="rId29" w:history="1">
        <w:r w:rsidRPr="000D511D">
          <w:rPr>
            <w:rFonts w:ascii="Times New Roman" w:eastAsia="Times New Roman" w:hAnsi="Times New Roman"/>
            <w:color w:val="0000FF"/>
            <w:sz w:val="24"/>
            <w:szCs w:val="24"/>
            <w:u w:val="single"/>
            <w:lang w:eastAsia="hu-HU"/>
          </w:rPr>
          <w:t>okit@csbo.hu</w:t>
        </w:r>
      </w:hyperlink>
      <w:r w:rsidRPr="000D511D">
        <w:rPr>
          <w:rFonts w:ascii="Times New Roman" w:eastAsia="Times New Roman" w:hAnsi="Times New Roman"/>
          <w:sz w:val="24"/>
          <w:szCs w:val="24"/>
          <w:lang w:eastAsia="hu-HU"/>
        </w:rPr>
        <w:t>. Segítséget nyújtanak kapcsolati erőszak, bántalmazás, prostitúció és emberkereskedelem áldozatainak, szükség szerint gondoskodnak elhelyezésükről. Az elmúlt 5 évben nem volt olyan helyzet, hogy szükség lett volna a kapcsolatot felvenni a segélyszolgálattal.</w:t>
      </w:r>
    </w:p>
    <w:p w14:paraId="78E4BA4C"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Jogszabályok, dokumentációs rend ismerete, tájékoztató anyagok készítése, szolgáltatások ismerete, járási szolgáltatási paletta:</w:t>
      </w:r>
    </w:p>
    <w:p w14:paraId="79CBFAC1"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Az aktuális jogszabályi változásokat folyamatosan követem a szakmai vezető irányítása alatt, és tájékoztatom a Család- és Gyermekjóléti Szolgálatokat ezekről. A szakmai szabályozókból is rendszeresen tájékozódom, illetve a dokumentációs vonalvezető segítségével bővítem az információimat az iratanyag pontos és szabályos elkészítésével kapcsolatosan. Probléma felmerülése esetén fenti kérdésekben a szolgálatos kollégáknak is segítséget, támogatást nyújtok. A települési jelzőrendszeri tagokkal való folyamatos kapcsolattartás során hangsúlyt fektetek arra, hogy a járásban elérhető szolgáltatásokról tudomást szerezzünk. Illetve a Szolgálatoknál nem ismert de hatékonyan bevonható szolgáltatás elérhetőségéről tájékoztassam őket egy-egy szakmai megbeszélés, esetkonferencia alkalmával.</w:t>
      </w:r>
    </w:p>
    <w:p w14:paraId="215FB5C7" w14:textId="77777777" w:rsidR="000D511D" w:rsidRPr="000D511D" w:rsidRDefault="000D511D" w:rsidP="000D511D">
      <w:pPr>
        <w:shd w:val="clear" w:color="auto" w:fill="FFFFFF"/>
        <w:spacing w:after="0"/>
        <w:jc w:val="both"/>
        <w:rPr>
          <w:rFonts w:ascii="Times New Roman" w:hAnsi="Times New Roman"/>
          <w:color w:val="000000"/>
          <w:spacing w:val="5"/>
          <w:sz w:val="24"/>
          <w:szCs w:val="24"/>
          <w:shd w:val="clear" w:color="auto" w:fill="FFFFFF"/>
        </w:rPr>
      </w:pPr>
      <w:r w:rsidRPr="000D511D">
        <w:rPr>
          <w:rFonts w:ascii="Times New Roman" w:hAnsi="Times New Roman"/>
          <w:color w:val="000000"/>
          <w:spacing w:val="5"/>
          <w:sz w:val="24"/>
          <w:szCs w:val="24"/>
          <w:shd w:val="clear" w:color="auto" w:fill="FFFFFF"/>
        </w:rPr>
        <w:t xml:space="preserve">- A gyermekvédelmet érintő jogszabály módosítások, változások a Szocokos weboldalán </w:t>
      </w:r>
      <w:hyperlink r:id="rId30" w:history="1">
        <w:r w:rsidRPr="000D511D">
          <w:rPr>
            <w:rFonts w:ascii="Times New Roman" w:hAnsi="Times New Roman"/>
            <w:color w:val="0000FF"/>
            <w:spacing w:val="5"/>
            <w:sz w:val="24"/>
            <w:szCs w:val="24"/>
            <w:u w:val="single"/>
            <w:shd w:val="clear" w:color="auto" w:fill="FFFFFF"/>
          </w:rPr>
          <w:t>https://tamogatoweb.hu/jelzorendszeres-valtozasok/</w:t>
        </w:r>
      </w:hyperlink>
      <w:r w:rsidRPr="000D511D">
        <w:rPr>
          <w:rFonts w:ascii="Times New Roman" w:hAnsi="Times New Roman"/>
          <w:color w:val="000000"/>
          <w:spacing w:val="5"/>
          <w:sz w:val="24"/>
          <w:szCs w:val="24"/>
          <w:shd w:val="clear" w:color="auto" w:fill="FFFFFF"/>
        </w:rPr>
        <w:t xml:space="preserve"> megtalálhatók.</w:t>
      </w:r>
    </w:p>
    <w:p w14:paraId="6FCD49EA" w14:textId="77777777" w:rsidR="000D511D" w:rsidRPr="000D511D" w:rsidRDefault="000D511D" w:rsidP="000D511D">
      <w:pPr>
        <w:shd w:val="clear" w:color="auto" w:fill="FFFFFF"/>
        <w:spacing w:after="0"/>
        <w:jc w:val="both"/>
        <w:rPr>
          <w:rFonts w:ascii="Times New Roman" w:hAnsi="Times New Roman"/>
          <w:color w:val="000000"/>
          <w:spacing w:val="5"/>
          <w:sz w:val="24"/>
          <w:szCs w:val="24"/>
          <w:shd w:val="clear" w:color="auto" w:fill="FFFFFF"/>
        </w:rPr>
      </w:pPr>
      <w:r w:rsidRPr="000D511D">
        <w:rPr>
          <w:rFonts w:ascii="Times New Roman" w:hAnsi="Times New Roman"/>
          <w:color w:val="000000"/>
          <w:spacing w:val="5"/>
          <w:sz w:val="24"/>
          <w:szCs w:val="24"/>
          <w:shd w:val="clear" w:color="auto" w:fill="FFFFFF"/>
        </w:rPr>
        <w:t>- 2025.09.15-én új módszertani útmutató került kiadásra a családsegítésről: A Család-és gyermekjóléti szolgáltatás keretében biztosított szociális segítő munka folyamatairól szóló módszertani útmutató- családsegítés címmel.</w:t>
      </w:r>
    </w:p>
    <w:p w14:paraId="31997FCF" w14:textId="77777777" w:rsidR="000D511D" w:rsidRPr="000D511D" w:rsidRDefault="000D511D" w:rsidP="000D511D">
      <w:pPr>
        <w:shd w:val="clear" w:color="auto" w:fill="FFFFFF"/>
        <w:spacing w:after="0"/>
        <w:jc w:val="both"/>
        <w:rPr>
          <w:rFonts w:ascii="Times New Roman" w:hAnsi="Times New Roman"/>
          <w:color w:val="1A1A1A"/>
          <w:sz w:val="24"/>
          <w:szCs w:val="24"/>
        </w:rPr>
      </w:pPr>
      <w:r w:rsidRPr="000D511D">
        <w:rPr>
          <w:rFonts w:ascii="Times New Roman" w:hAnsi="Times New Roman"/>
          <w:color w:val="1A1A1A"/>
          <w:sz w:val="24"/>
          <w:szCs w:val="24"/>
        </w:rPr>
        <w:lastRenderedPageBreak/>
        <w:t xml:space="preserve">- 2025. 07. 1-jétől módosult </w:t>
      </w:r>
      <w:hyperlink r:id="rId31" w:history="1">
        <w:r w:rsidRPr="000D511D">
          <w:rPr>
            <w:rFonts w:ascii="Times New Roman" w:hAnsi="Times New Roman"/>
            <w:color w:val="000000"/>
            <w:sz w:val="24"/>
            <w:szCs w:val="24"/>
            <w:u w:val="single"/>
          </w:rPr>
          <w:t>a gyermekvédelmi törvény</w:t>
        </w:r>
      </w:hyperlink>
      <w:r w:rsidRPr="000D511D">
        <w:rPr>
          <w:rFonts w:ascii="Times New Roman" w:hAnsi="Times New Roman"/>
          <w:color w:val="1A1A1A"/>
          <w:sz w:val="24"/>
          <w:szCs w:val="24"/>
        </w:rPr>
        <w:t xml:space="preserve">. A jogszabály egy új, IX. fejezettel </w:t>
      </w:r>
      <w:hyperlink r:id="rId32" w:history="1">
        <w:r w:rsidRPr="000D511D">
          <w:rPr>
            <w:rFonts w:ascii="Times New Roman" w:hAnsi="Times New Roman"/>
            <w:color w:val="000000"/>
            <w:sz w:val="24"/>
            <w:szCs w:val="24"/>
            <w:u w:val="single"/>
          </w:rPr>
          <w:t>bővül</w:t>
        </w:r>
      </w:hyperlink>
      <w:r w:rsidRPr="000D511D">
        <w:rPr>
          <w:rFonts w:ascii="Times New Roman" w:hAnsi="Times New Roman"/>
          <w:color w:val="000000"/>
          <w:sz w:val="24"/>
          <w:szCs w:val="24"/>
        </w:rPr>
        <w:t xml:space="preserve">, </w:t>
      </w:r>
      <w:r w:rsidRPr="000D511D">
        <w:rPr>
          <w:rFonts w:ascii="Times New Roman" w:hAnsi="Times New Roman"/>
          <w:color w:val="1A1A1A"/>
          <w:sz w:val="24"/>
          <w:szCs w:val="24"/>
        </w:rPr>
        <w:t xml:space="preserve">amely </w:t>
      </w:r>
      <w:r w:rsidRPr="000D511D">
        <w:rPr>
          <w:rFonts w:ascii="Times New Roman" w:hAnsi="Times New Roman"/>
          <w:i/>
          <w:iCs/>
          <w:color w:val="1A1A1A"/>
          <w:sz w:val="24"/>
          <w:szCs w:val="24"/>
        </w:rPr>
        <w:t xml:space="preserve">A születendő gyermek haza nem adhatóságának megállapítása </w:t>
      </w:r>
      <w:r w:rsidRPr="000D511D">
        <w:rPr>
          <w:rFonts w:ascii="Times New Roman" w:hAnsi="Times New Roman"/>
          <w:color w:val="1A1A1A"/>
          <w:sz w:val="24"/>
          <w:szCs w:val="24"/>
        </w:rPr>
        <w:t>címet viseli. Ha a gyermekjóléti alapellátás a születendő gyermeket veszélyeztető körülményeket tár fel, és azokat az alapellátás keretében nem sikerül megszüntetni, akkor a gyermekjóléti központ javaslatára a gyámhatóság hivatalból megvizsgálja, hogy a gyermek szülei gondozásában történő nevelkedése veszélyezteti-e a testi, értelmi, érzelmi, illetve erkölcsi fejlődését. Ha a gyámhatóság megállapítja a veszélyeztetést, dönt a születendő gyermek haza nem adhatóságáról, és megvizsgálja a gyámnak jelölt személy alkalmasságát.</w:t>
      </w:r>
    </w:p>
    <w:p w14:paraId="68C8EDF5" w14:textId="77777777" w:rsidR="000D511D" w:rsidRPr="000D511D" w:rsidRDefault="000D511D" w:rsidP="000D511D">
      <w:pPr>
        <w:shd w:val="clear" w:color="auto" w:fill="FFFFFF"/>
        <w:spacing w:after="0" w:line="240" w:lineRule="auto"/>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A szolgáltatások veszélyhelyzet időtartama alatt történő működtetése:</w:t>
      </w:r>
    </w:p>
    <w:p w14:paraId="7F5DADF6" w14:textId="77777777" w:rsidR="000D511D" w:rsidRPr="000D511D" w:rsidRDefault="000D511D" w:rsidP="000D511D">
      <w:pPr>
        <w:shd w:val="clear" w:color="auto" w:fill="FFFFFF"/>
        <w:spacing w:after="0" w:line="240" w:lineRule="auto"/>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jelzőrendszer a veszélyhelyzet alatt is működött. A gyermekekkel, családokkal, szakemberekkel történő kapcsolattartás személyes kapcsolattartásokra épül. Járásunk területén az országos tendenciához hasonlóan elöregedő a lakosság, számos idős vette igénybe az önkormányzatok hatáskörébe rendelt szolgáltatásokat. Jellemzően a bevásárlásban, gyógyszerkiváltásban, étkeztetésben, egyéb ügyekben: segélyezés, okiratok igénylése, nyugdíjazás, étkezés igénylés stb., intézményi elhelyezésben történő segítségre volt nagy igény.</w:t>
      </w:r>
    </w:p>
    <w:p w14:paraId="47E7AE07" w14:textId="77777777" w:rsidR="000D511D" w:rsidRPr="000D511D" w:rsidRDefault="000D511D" w:rsidP="000D511D">
      <w:pPr>
        <w:shd w:val="clear" w:color="auto" w:fill="FFFFFF"/>
        <w:spacing w:after="0"/>
        <w:jc w:val="both"/>
        <w:rPr>
          <w:rFonts w:ascii="Times New Roman" w:eastAsia="Times New Roman" w:hAnsi="Times New Roman"/>
          <w:b/>
          <w:sz w:val="24"/>
          <w:szCs w:val="24"/>
          <w:lang w:eastAsia="hu-HU"/>
        </w:rPr>
      </w:pPr>
      <w:r w:rsidRPr="000D511D">
        <w:rPr>
          <w:rFonts w:ascii="Times New Roman" w:eastAsia="Times New Roman" w:hAnsi="Times New Roman"/>
          <w:b/>
          <w:sz w:val="24"/>
          <w:szCs w:val="24"/>
          <w:lang w:eastAsia="hu-HU"/>
        </w:rPr>
        <w:t>Szolgálatoktól érkező heti jelentések összegyűjtése, monitorozása, elemzése és összesítése:</w:t>
      </w:r>
    </w:p>
    <w:p w14:paraId="1E0C1F88"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adatainak folyamatos feldolgozása 2025 évben is fontos prioritása a jelzőrendszeri tanácsadó munkájának. A jelzések bekérésére szolgáló nyomtatvány továbbra is a megyei hálózati szakértő által megküldött formátumú adattábla, melyen egységesen küldik meg a Család- és Gyermekjóléti Szolgálatok munkatársai heti rendszerességgel a hozzájuk beérkező jelzéseket.</w:t>
      </w:r>
    </w:p>
    <w:p w14:paraId="522267D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Tanácsadóként feladatom a jelentések alapos áttanulmányozása, hatósági intézkedéssel érintett gyermek, illetve család esetében haladéktalanul konzultálok az illetékes esetmenedzserrel. Amennyiben a szolgálat részéről nem adekvát intézkedés történne megítélésem szerint egy esettel kapcsolatosan, kötelességem azonnal szakmai segítséget nyújtani számára. Ilyen jellegű probléma járásunkban  nem merült fel, a szakemberek felkészültek, tapasztaltak, a pályakezdők pedig rendszeresen kikérik a központ tanácsát azokban az ügyekben, ahol dilemmáik merülnek fel.</w:t>
      </w:r>
    </w:p>
    <w:p w14:paraId="0CF68F3B"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értékelésekor megjelenő adatok rámutatnak az egyes települések jelzőrendszeri működésének jellegzetességeire. Honnan érkeznek a jelzések, milyen típusúak a megjelenő problémák, kik az aktív és passzív tagok.</w:t>
      </w:r>
    </w:p>
    <w:p w14:paraId="69E18207" w14:textId="77777777" w:rsidR="000D511D" w:rsidRPr="000D511D" w:rsidRDefault="000D511D" w:rsidP="000D511D">
      <w:pPr>
        <w:shd w:val="clear" w:color="auto" w:fill="FFFFFF"/>
        <w:spacing w:after="0"/>
        <w:jc w:val="both"/>
        <w:rPr>
          <w:rFonts w:ascii="Times New Roman" w:eastAsia="Times New Roman" w:hAnsi="Times New Roman"/>
          <w:sz w:val="24"/>
          <w:szCs w:val="24"/>
          <w:lang w:eastAsia="hu-HU"/>
        </w:rPr>
      </w:pPr>
      <w:r w:rsidRPr="000D511D">
        <w:rPr>
          <w:rFonts w:ascii="Times New Roman" w:eastAsia="Times New Roman" w:hAnsi="Times New Roman"/>
          <w:sz w:val="24"/>
          <w:szCs w:val="24"/>
          <w:lang w:eastAsia="hu-HU"/>
        </w:rPr>
        <w:t>A heti jelentések kutatások és elemzések alapjául szolgálnak, ezekből statisztika készül, mely megvilágíthatja a működés problémáit.</w:t>
      </w:r>
    </w:p>
    <w:p w14:paraId="177E768D" w14:textId="77777777" w:rsidR="007354E2" w:rsidRDefault="007354E2">
      <w:pPr>
        <w:rPr>
          <w:b/>
          <w:bCs/>
          <w:u w:val="single"/>
        </w:rPr>
      </w:pPr>
    </w:p>
    <w:p w14:paraId="36CAA506" w14:textId="77777777" w:rsidR="006B170D" w:rsidRDefault="006B170D" w:rsidP="006B170D">
      <w:pPr>
        <w:shd w:val="clear" w:color="auto" w:fill="FFFFFF"/>
        <w:spacing w:after="0"/>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Kiskőrös Járás tekintetében 2025. szeptemberéig a településekről az alábbi megosztásban és számban érkeztek jelzések, illetve a táblázat az elmúlt 7 év tekintetében tanulmányozható:</w:t>
      </w:r>
    </w:p>
    <w:p w14:paraId="24797FE0" w14:textId="77777777" w:rsidR="00615C77" w:rsidRDefault="00615C77" w:rsidP="006B170D">
      <w:pPr>
        <w:shd w:val="clear" w:color="auto" w:fill="FFFFFF"/>
        <w:spacing w:after="0"/>
        <w:jc w:val="both"/>
        <w:rPr>
          <w:rFonts w:ascii="Times New Roman" w:eastAsia="Times New Roman" w:hAnsi="Times New Roman"/>
          <w:b/>
          <w:sz w:val="24"/>
          <w:szCs w:val="24"/>
          <w:lang w:eastAsia="hu-HU"/>
        </w:rPr>
      </w:pPr>
    </w:p>
    <w:p w14:paraId="724FAFF0" w14:textId="77777777" w:rsidR="00615C77" w:rsidRPr="006B170D" w:rsidRDefault="00615C77" w:rsidP="006B170D">
      <w:pPr>
        <w:shd w:val="clear" w:color="auto" w:fill="FFFFFF"/>
        <w:spacing w:after="0"/>
        <w:jc w:val="both"/>
        <w:rPr>
          <w:rFonts w:ascii="Times New Roman" w:eastAsia="Times New Roman" w:hAnsi="Times New Roman"/>
          <w:b/>
          <w:sz w:val="24"/>
          <w:szCs w:val="24"/>
          <w:lang w:eastAsia="hu-HU"/>
        </w:rPr>
      </w:pPr>
    </w:p>
    <w:p w14:paraId="1128B793" w14:textId="77777777" w:rsidR="000D511D" w:rsidRDefault="000D511D">
      <w:pPr>
        <w:rPr>
          <w:b/>
          <w:bCs/>
          <w:u w:val="single"/>
        </w:rPr>
      </w:pPr>
    </w:p>
    <w:p w14:paraId="0213C6C1" w14:textId="77777777" w:rsidR="00365C7A" w:rsidRDefault="00365C7A">
      <w:pPr>
        <w:rPr>
          <w:b/>
          <w:bCs/>
          <w:u w:val="single"/>
        </w:rPr>
      </w:pPr>
    </w:p>
    <w:p w14:paraId="1DABA349" w14:textId="77777777" w:rsidR="00365C7A" w:rsidRDefault="00365C7A">
      <w:pPr>
        <w:rPr>
          <w:b/>
          <w:bCs/>
          <w:u w:val="single"/>
        </w:rPr>
      </w:pPr>
    </w:p>
    <w:tbl>
      <w:tblPr>
        <w:tblW w:w="8524" w:type="dxa"/>
        <w:tblCellMar>
          <w:left w:w="70" w:type="dxa"/>
          <w:right w:w="70" w:type="dxa"/>
        </w:tblCellMar>
        <w:tblLook w:val="04A0" w:firstRow="1" w:lastRow="0" w:firstColumn="1" w:lastColumn="0" w:noHBand="0" w:noVBand="1"/>
      </w:tblPr>
      <w:tblGrid>
        <w:gridCol w:w="1874"/>
        <w:gridCol w:w="950"/>
        <w:gridCol w:w="950"/>
        <w:gridCol w:w="950"/>
        <w:gridCol w:w="950"/>
        <w:gridCol w:w="950"/>
        <w:gridCol w:w="950"/>
        <w:gridCol w:w="950"/>
      </w:tblGrid>
      <w:tr w:rsidR="006B170D" w:rsidRPr="006B170D" w14:paraId="502EA8A4" w14:textId="77777777" w:rsidTr="006B170D">
        <w:trPr>
          <w:trHeight w:val="480"/>
        </w:trPr>
        <w:tc>
          <w:tcPr>
            <w:tcW w:w="8524" w:type="dxa"/>
            <w:gridSpan w:val="8"/>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DA00D66" w14:textId="77777777" w:rsidR="006B170D" w:rsidRPr="006B170D" w:rsidRDefault="006B170D" w:rsidP="006B170D">
            <w:pPr>
              <w:spacing w:after="0" w:line="240" w:lineRule="auto"/>
              <w:jc w:val="center"/>
              <w:rPr>
                <w:rFonts w:ascii="Times New Roman" w:eastAsia="Times New Roman" w:hAnsi="Times New Roman"/>
                <w:b/>
                <w:bCs/>
                <w:color w:val="000000"/>
                <w:sz w:val="24"/>
                <w:szCs w:val="24"/>
                <w:lang w:eastAsia="hu-HU"/>
              </w:rPr>
            </w:pPr>
            <w:r w:rsidRPr="006B170D">
              <w:rPr>
                <w:rFonts w:ascii="Times New Roman" w:eastAsia="Times New Roman" w:hAnsi="Times New Roman"/>
                <w:b/>
                <w:bCs/>
                <w:color w:val="000000"/>
                <w:sz w:val="24"/>
                <w:szCs w:val="24"/>
                <w:lang w:eastAsia="hu-HU"/>
              </w:rPr>
              <w:lastRenderedPageBreak/>
              <w:t>Minden év szeptember 30 napjáig beérkezett jelzések száma</w:t>
            </w:r>
          </w:p>
        </w:tc>
      </w:tr>
      <w:tr w:rsidR="006B170D" w:rsidRPr="006B170D" w14:paraId="47AF5776" w14:textId="77777777" w:rsidTr="006B170D">
        <w:trPr>
          <w:trHeight w:val="480"/>
        </w:trPr>
        <w:tc>
          <w:tcPr>
            <w:tcW w:w="8524" w:type="dxa"/>
            <w:gridSpan w:val="8"/>
            <w:vMerge/>
            <w:tcBorders>
              <w:top w:val="single" w:sz="4" w:space="0" w:color="auto"/>
              <w:left w:val="single" w:sz="4" w:space="0" w:color="auto"/>
              <w:bottom w:val="single" w:sz="4" w:space="0" w:color="auto"/>
              <w:right w:val="single" w:sz="4" w:space="0" w:color="auto"/>
            </w:tcBorders>
            <w:vAlign w:val="center"/>
            <w:hideMark/>
          </w:tcPr>
          <w:p w14:paraId="29088A53" w14:textId="77777777" w:rsidR="006B170D" w:rsidRPr="006B170D" w:rsidRDefault="006B170D" w:rsidP="006B170D">
            <w:pPr>
              <w:spacing w:after="0" w:line="240" w:lineRule="auto"/>
              <w:jc w:val="both"/>
              <w:rPr>
                <w:rFonts w:ascii="Times New Roman" w:eastAsia="Times New Roman" w:hAnsi="Times New Roman"/>
                <w:b/>
                <w:bCs/>
                <w:color w:val="000000"/>
                <w:sz w:val="24"/>
                <w:szCs w:val="24"/>
                <w:lang w:eastAsia="hu-HU"/>
              </w:rPr>
            </w:pPr>
          </w:p>
        </w:tc>
      </w:tr>
      <w:tr w:rsidR="006B170D" w:rsidRPr="006B170D" w14:paraId="14574F33" w14:textId="77777777" w:rsidTr="006B170D">
        <w:trPr>
          <w:trHeight w:val="480"/>
        </w:trPr>
        <w:tc>
          <w:tcPr>
            <w:tcW w:w="1874" w:type="dxa"/>
            <w:vMerge w:val="restart"/>
            <w:tcBorders>
              <w:top w:val="nil"/>
              <w:left w:val="single" w:sz="8" w:space="0" w:color="auto"/>
              <w:bottom w:val="single" w:sz="8" w:space="0" w:color="000000"/>
              <w:right w:val="nil"/>
            </w:tcBorders>
            <w:shd w:val="clear" w:color="000000" w:fill="C5D9F1"/>
            <w:noWrap/>
            <w:hideMark/>
          </w:tcPr>
          <w:p w14:paraId="2CBB2462" w14:textId="77777777" w:rsidR="006B170D" w:rsidRPr="006B170D" w:rsidRDefault="006B170D" w:rsidP="006B170D">
            <w:pPr>
              <w:spacing w:after="0" w:line="240" w:lineRule="auto"/>
              <w:jc w:val="center"/>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TELEPÜLÉSEK</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26F8744"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2019.09.30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2BA4F001"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2020.09.30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19827F5"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2021.09.30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541DAC9" w14:textId="77777777" w:rsidR="006B170D" w:rsidRPr="006B170D" w:rsidRDefault="006B170D" w:rsidP="006B170D">
            <w:pPr>
              <w:spacing w:after="0" w:line="240" w:lineRule="auto"/>
              <w:jc w:val="right"/>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2022.09.30</w:t>
            </w:r>
          </w:p>
        </w:tc>
        <w:tc>
          <w:tcPr>
            <w:tcW w:w="950" w:type="dxa"/>
            <w:vMerge w:val="restart"/>
            <w:tcBorders>
              <w:top w:val="nil"/>
              <w:left w:val="single" w:sz="4" w:space="0" w:color="auto"/>
              <w:bottom w:val="single" w:sz="4" w:space="0" w:color="auto"/>
              <w:right w:val="single" w:sz="4" w:space="0" w:color="auto"/>
            </w:tcBorders>
            <w:shd w:val="clear" w:color="000000" w:fill="F2F2F2"/>
            <w:noWrap/>
            <w:vAlign w:val="center"/>
            <w:hideMark/>
          </w:tcPr>
          <w:p w14:paraId="7A7349BA"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2023.09.30</w:t>
            </w:r>
          </w:p>
        </w:tc>
        <w:tc>
          <w:tcPr>
            <w:tcW w:w="950" w:type="dxa"/>
            <w:vMerge w:val="restart"/>
            <w:tcBorders>
              <w:top w:val="nil"/>
              <w:left w:val="single" w:sz="4" w:space="0" w:color="auto"/>
              <w:bottom w:val="single" w:sz="4" w:space="0" w:color="auto"/>
              <w:right w:val="single" w:sz="4" w:space="0" w:color="auto"/>
            </w:tcBorders>
            <w:shd w:val="clear" w:color="000000" w:fill="F2F2F2"/>
            <w:vAlign w:val="center"/>
            <w:hideMark/>
          </w:tcPr>
          <w:p w14:paraId="33E05663"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2024.09.30</w:t>
            </w:r>
          </w:p>
        </w:tc>
        <w:tc>
          <w:tcPr>
            <w:tcW w:w="950" w:type="dxa"/>
            <w:vMerge w:val="restart"/>
            <w:tcBorders>
              <w:top w:val="nil"/>
              <w:left w:val="nil"/>
              <w:bottom w:val="single" w:sz="4" w:space="0" w:color="000000"/>
              <w:right w:val="single" w:sz="4" w:space="0" w:color="auto"/>
            </w:tcBorders>
            <w:shd w:val="clear" w:color="000000" w:fill="F2F2F2"/>
            <w:vAlign w:val="center"/>
            <w:hideMark/>
          </w:tcPr>
          <w:p w14:paraId="405EEA82" w14:textId="77777777" w:rsidR="006B170D" w:rsidRPr="006B170D" w:rsidRDefault="006B170D" w:rsidP="006B170D">
            <w:pPr>
              <w:spacing w:after="0" w:line="240" w:lineRule="auto"/>
              <w:jc w:val="center"/>
              <w:rPr>
                <w:rFonts w:ascii="Times New Roman" w:eastAsia="Times New Roman" w:hAnsi="Times New Roman"/>
                <w:b/>
                <w:bCs/>
                <w:color w:val="000000"/>
                <w:sz w:val="18"/>
                <w:szCs w:val="18"/>
                <w:lang w:eastAsia="hu-HU"/>
              </w:rPr>
            </w:pPr>
            <w:r w:rsidRPr="006B170D">
              <w:rPr>
                <w:rFonts w:ascii="Times New Roman" w:eastAsia="Times New Roman" w:hAnsi="Times New Roman"/>
                <w:b/>
                <w:bCs/>
                <w:color w:val="000000"/>
                <w:sz w:val="18"/>
                <w:szCs w:val="18"/>
                <w:lang w:eastAsia="hu-HU"/>
              </w:rPr>
              <w:t>2025.09.30</w:t>
            </w:r>
          </w:p>
        </w:tc>
      </w:tr>
      <w:tr w:rsidR="006B170D" w:rsidRPr="006B170D" w14:paraId="16CCF202" w14:textId="77777777" w:rsidTr="006B170D">
        <w:trPr>
          <w:trHeight w:val="480"/>
        </w:trPr>
        <w:tc>
          <w:tcPr>
            <w:tcW w:w="1874" w:type="dxa"/>
            <w:vMerge/>
            <w:tcBorders>
              <w:top w:val="nil"/>
              <w:left w:val="single" w:sz="8" w:space="0" w:color="auto"/>
              <w:bottom w:val="single" w:sz="8" w:space="0" w:color="000000"/>
              <w:right w:val="nil"/>
            </w:tcBorders>
            <w:vAlign w:val="center"/>
            <w:hideMark/>
          </w:tcPr>
          <w:p w14:paraId="7486266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597D07B3"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C9D51A5"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A51E4D5"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22C49A92"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6B6A88AF"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single" w:sz="4" w:space="0" w:color="auto"/>
              <w:bottom w:val="single" w:sz="4" w:space="0" w:color="auto"/>
              <w:right w:val="single" w:sz="4" w:space="0" w:color="auto"/>
            </w:tcBorders>
            <w:vAlign w:val="center"/>
            <w:hideMark/>
          </w:tcPr>
          <w:p w14:paraId="710AA3DF"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c>
          <w:tcPr>
            <w:tcW w:w="950" w:type="dxa"/>
            <w:vMerge/>
            <w:tcBorders>
              <w:top w:val="nil"/>
              <w:left w:val="nil"/>
              <w:bottom w:val="single" w:sz="4" w:space="0" w:color="000000"/>
              <w:right w:val="single" w:sz="4" w:space="0" w:color="auto"/>
            </w:tcBorders>
            <w:vAlign w:val="center"/>
            <w:hideMark/>
          </w:tcPr>
          <w:p w14:paraId="403D9D6B" w14:textId="77777777" w:rsidR="006B170D" w:rsidRPr="006B170D" w:rsidRDefault="006B170D" w:rsidP="006B170D">
            <w:pPr>
              <w:spacing w:after="0" w:line="240" w:lineRule="auto"/>
              <w:jc w:val="both"/>
              <w:rPr>
                <w:rFonts w:ascii="Times New Roman" w:eastAsia="Times New Roman" w:hAnsi="Times New Roman"/>
                <w:b/>
                <w:bCs/>
                <w:color w:val="000000"/>
                <w:sz w:val="18"/>
                <w:szCs w:val="18"/>
                <w:lang w:eastAsia="hu-HU"/>
              </w:rPr>
            </w:pPr>
          </w:p>
        </w:tc>
      </w:tr>
      <w:tr w:rsidR="006B170D" w:rsidRPr="006B170D" w14:paraId="2F92947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F6CEBE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AKASZTÓ</w:t>
            </w:r>
          </w:p>
        </w:tc>
        <w:tc>
          <w:tcPr>
            <w:tcW w:w="950" w:type="dxa"/>
            <w:tcBorders>
              <w:top w:val="nil"/>
              <w:left w:val="single" w:sz="4" w:space="0" w:color="auto"/>
              <w:bottom w:val="single" w:sz="4" w:space="0" w:color="auto"/>
              <w:right w:val="single" w:sz="4" w:space="0" w:color="auto"/>
            </w:tcBorders>
            <w:noWrap/>
            <w:vAlign w:val="center"/>
            <w:hideMark/>
          </w:tcPr>
          <w:p w14:paraId="20A3BB97"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4460573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w:t>
            </w:r>
          </w:p>
        </w:tc>
        <w:tc>
          <w:tcPr>
            <w:tcW w:w="950" w:type="dxa"/>
            <w:tcBorders>
              <w:top w:val="nil"/>
              <w:left w:val="nil"/>
              <w:bottom w:val="single" w:sz="4" w:space="0" w:color="auto"/>
              <w:right w:val="single" w:sz="4" w:space="0" w:color="auto"/>
            </w:tcBorders>
            <w:noWrap/>
            <w:vAlign w:val="center"/>
            <w:hideMark/>
          </w:tcPr>
          <w:p w14:paraId="3EFDA34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22</w:t>
            </w:r>
          </w:p>
        </w:tc>
        <w:tc>
          <w:tcPr>
            <w:tcW w:w="950" w:type="dxa"/>
            <w:tcBorders>
              <w:top w:val="nil"/>
              <w:left w:val="nil"/>
              <w:bottom w:val="single" w:sz="4" w:space="0" w:color="auto"/>
              <w:right w:val="single" w:sz="4" w:space="0" w:color="auto"/>
            </w:tcBorders>
            <w:noWrap/>
            <w:vAlign w:val="center"/>
            <w:hideMark/>
          </w:tcPr>
          <w:p w14:paraId="236DC8A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18</w:t>
            </w:r>
          </w:p>
        </w:tc>
        <w:tc>
          <w:tcPr>
            <w:tcW w:w="950" w:type="dxa"/>
            <w:tcBorders>
              <w:top w:val="nil"/>
              <w:left w:val="nil"/>
              <w:bottom w:val="single" w:sz="4" w:space="0" w:color="auto"/>
              <w:right w:val="single" w:sz="4" w:space="0" w:color="auto"/>
            </w:tcBorders>
            <w:noWrap/>
            <w:vAlign w:val="center"/>
            <w:hideMark/>
          </w:tcPr>
          <w:p w14:paraId="45B6F9F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37</w:t>
            </w:r>
          </w:p>
        </w:tc>
        <w:tc>
          <w:tcPr>
            <w:tcW w:w="950" w:type="dxa"/>
            <w:tcBorders>
              <w:top w:val="nil"/>
              <w:left w:val="nil"/>
              <w:bottom w:val="single" w:sz="4" w:space="0" w:color="auto"/>
              <w:right w:val="single" w:sz="4" w:space="0" w:color="auto"/>
            </w:tcBorders>
            <w:vAlign w:val="center"/>
            <w:hideMark/>
          </w:tcPr>
          <w:p w14:paraId="17A16AE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19</w:t>
            </w:r>
          </w:p>
        </w:tc>
        <w:tc>
          <w:tcPr>
            <w:tcW w:w="950" w:type="dxa"/>
            <w:tcBorders>
              <w:top w:val="nil"/>
              <w:left w:val="nil"/>
              <w:bottom w:val="single" w:sz="4" w:space="0" w:color="auto"/>
              <w:right w:val="single" w:sz="4" w:space="0" w:color="auto"/>
            </w:tcBorders>
            <w:noWrap/>
            <w:vAlign w:val="bottom"/>
            <w:hideMark/>
          </w:tcPr>
          <w:p w14:paraId="268DF8E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37</w:t>
            </w:r>
          </w:p>
        </w:tc>
      </w:tr>
      <w:tr w:rsidR="006B170D" w:rsidRPr="006B170D" w14:paraId="71F9E83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2556EF01"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BÓCSA</w:t>
            </w:r>
          </w:p>
        </w:tc>
        <w:tc>
          <w:tcPr>
            <w:tcW w:w="950" w:type="dxa"/>
            <w:tcBorders>
              <w:top w:val="nil"/>
              <w:left w:val="single" w:sz="4" w:space="0" w:color="auto"/>
              <w:bottom w:val="single" w:sz="4" w:space="0" w:color="auto"/>
              <w:right w:val="single" w:sz="4" w:space="0" w:color="auto"/>
            </w:tcBorders>
            <w:noWrap/>
            <w:vAlign w:val="center"/>
            <w:hideMark/>
          </w:tcPr>
          <w:p w14:paraId="131BB54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c>
          <w:tcPr>
            <w:tcW w:w="950" w:type="dxa"/>
            <w:tcBorders>
              <w:top w:val="nil"/>
              <w:left w:val="nil"/>
              <w:bottom w:val="single" w:sz="4" w:space="0" w:color="auto"/>
              <w:right w:val="single" w:sz="4" w:space="0" w:color="auto"/>
            </w:tcBorders>
            <w:noWrap/>
            <w:vAlign w:val="center"/>
            <w:hideMark/>
          </w:tcPr>
          <w:p w14:paraId="2907572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center"/>
            <w:hideMark/>
          </w:tcPr>
          <w:p w14:paraId="19A7BA5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w:t>
            </w:r>
          </w:p>
        </w:tc>
        <w:tc>
          <w:tcPr>
            <w:tcW w:w="950" w:type="dxa"/>
            <w:tcBorders>
              <w:top w:val="nil"/>
              <w:left w:val="nil"/>
              <w:bottom w:val="single" w:sz="4" w:space="0" w:color="auto"/>
              <w:right w:val="single" w:sz="4" w:space="0" w:color="auto"/>
            </w:tcBorders>
            <w:noWrap/>
            <w:vAlign w:val="center"/>
            <w:hideMark/>
          </w:tcPr>
          <w:p w14:paraId="52A3FAB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77D5FBE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vAlign w:val="center"/>
            <w:hideMark/>
          </w:tcPr>
          <w:p w14:paraId="672E647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bottom"/>
            <w:hideMark/>
          </w:tcPr>
          <w:p w14:paraId="79D16AC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r>
      <w:tr w:rsidR="006B170D" w:rsidRPr="006B170D" w14:paraId="59FB239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1B4EB8D6"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CSÁSZÁRTÖLTÉS</w:t>
            </w:r>
          </w:p>
        </w:tc>
        <w:tc>
          <w:tcPr>
            <w:tcW w:w="950" w:type="dxa"/>
            <w:tcBorders>
              <w:top w:val="nil"/>
              <w:left w:val="single" w:sz="4" w:space="0" w:color="auto"/>
              <w:bottom w:val="single" w:sz="4" w:space="0" w:color="auto"/>
              <w:right w:val="single" w:sz="4" w:space="0" w:color="auto"/>
            </w:tcBorders>
            <w:noWrap/>
            <w:vAlign w:val="center"/>
            <w:hideMark/>
          </w:tcPr>
          <w:p w14:paraId="3615B36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799018B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95</w:t>
            </w:r>
          </w:p>
        </w:tc>
        <w:tc>
          <w:tcPr>
            <w:tcW w:w="950" w:type="dxa"/>
            <w:tcBorders>
              <w:top w:val="nil"/>
              <w:left w:val="nil"/>
              <w:bottom w:val="single" w:sz="4" w:space="0" w:color="auto"/>
              <w:right w:val="single" w:sz="4" w:space="0" w:color="auto"/>
            </w:tcBorders>
            <w:noWrap/>
            <w:vAlign w:val="center"/>
            <w:hideMark/>
          </w:tcPr>
          <w:p w14:paraId="2811C57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center"/>
            <w:hideMark/>
          </w:tcPr>
          <w:p w14:paraId="4CD1C9C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47</w:t>
            </w:r>
          </w:p>
        </w:tc>
        <w:tc>
          <w:tcPr>
            <w:tcW w:w="950" w:type="dxa"/>
            <w:tcBorders>
              <w:top w:val="nil"/>
              <w:left w:val="nil"/>
              <w:bottom w:val="single" w:sz="4" w:space="0" w:color="auto"/>
              <w:right w:val="single" w:sz="4" w:space="0" w:color="auto"/>
            </w:tcBorders>
            <w:noWrap/>
            <w:vAlign w:val="center"/>
            <w:hideMark/>
          </w:tcPr>
          <w:p w14:paraId="2737168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79</w:t>
            </w:r>
          </w:p>
        </w:tc>
        <w:tc>
          <w:tcPr>
            <w:tcW w:w="950" w:type="dxa"/>
            <w:tcBorders>
              <w:top w:val="nil"/>
              <w:left w:val="nil"/>
              <w:bottom w:val="single" w:sz="4" w:space="0" w:color="auto"/>
              <w:right w:val="single" w:sz="4" w:space="0" w:color="auto"/>
            </w:tcBorders>
            <w:vAlign w:val="center"/>
            <w:hideMark/>
          </w:tcPr>
          <w:p w14:paraId="0767680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43</w:t>
            </w:r>
          </w:p>
        </w:tc>
        <w:tc>
          <w:tcPr>
            <w:tcW w:w="950" w:type="dxa"/>
            <w:tcBorders>
              <w:top w:val="nil"/>
              <w:left w:val="nil"/>
              <w:bottom w:val="single" w:sz="4" w:space="0" w:color="auto"/>
              <w:right w:val="single" w:sz="4" w:space="0" w:color="auto"/>
            </w:tcBorders>
            <w:noWrap/>
            <w:vAlign w:val="bottom"/>
            <w:hideMark/>
          </w:tcPr>
          <w:p w14:paraId="250F60A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35</w:t>
            </w:r>
          </w:p>
        </w:tc>
      </w:tr>
      <w:tr w:rsidR="006B170D" w:rsidRPr="006B170D" w14:paraId="5AFBABD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1291DBB6"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CSENGŐD</w:t>
            </w:r>
          </w:p>
        </w:tc>
        <w:tc>
          <w:tcPr>
            <w:tcW w:w="950" w:type="dxa"/>
            <w:tcBorders>
              <w:top w:val="nil"/>
              <w:left w:val="single" w:sz="4" w:space="0" w:color="auto"/>
              <w:bottom w:val="single" w:sz="4" w:space="0" w:color="auto"/>
              <w:right w:val="single" w:sz="4" w:space="0" w:color="auto"/>
            </w:tcBorders>
            <w:noWrap/>
            <w:vAlign w:val="center"/>
            <w:hideMark/>
          </w:tcPr>
          <w:p w14:paraId="00A685E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17</w:t>
            </w:r>
          </w:p>
        </w:tc>
        <w:tc>
          <w:tcPr>
            <w:tcW w:w="950" w:type="dxa"/>
            <w:tcBorders>
              <w:top w:val="nil"/>
              <w:left w:val="nil"/>
              <w:bottom w:val="single" w:sz="4" w:space="0" w:color="auto"/>
              <w:right w:val="single" w:sz="4" w:space="0" w:color="auto"/>
            </w:tcBorders>
            <w:noWrap/>
            <w:vAlign w:val="center"/>
            <w:hideMark/>
          </w:tcPr>
          <w:p w14:paraId="0F6B858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52</w:t>
            </w:r>
          </w:p>
        </w:tc>
        <w:tc>
          <w:tcPr>
            <w:tcW w:w="950" w:type="dxa"/>
            <w:tcBorders>
              <w:top w:val="nil"/>
              <w:left w:val="nil"/>
              <w:bottom w:val="single" w:sz="4" w:space="0" w:color="auto"/>
              <w:right w:val="single" w:sz="4" w:space="0" w:color="auto"/>
            </w:tcBorders>
            <w:noWrap/>
            <w:vAlign w:val="center"/>
            <w:hideMark/>
          </w:tcPr>
          <w:p w14:paraId="2AEF202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28</w:t>
            </w:r>
          </w:p>
        </w:tc>
        <w:tc>
          <w:tcPr>
            <w:tcW w:w="950" w:type="dxa"/>
            <w:tcBorders>
              <w:top w:val="nil"/>
              <w:left w:val="nil"/>
              <w:bottom w:val="single" w:sz="4" w:space="0" w:color="auto"/>
              <w:right w:val="single" w:sz="4" w:space="0" w:color="auto"/>
            </w:tcBorders>
            <w:noWrap/>
            <w:vAlign w:val="center"/>
            <w:hideMark/>
          </w:tcPr>
          <w:p w14:paraId="32B16AC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5B59EDA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27</w:t>
            </w:r>
          </w:p>
        </w:tc>
        <w:tc>
          <w:tcPr>
            <w:tcW w:w="950" w:type="dxa"/>
            <w:tcBorders>
              <w:top w:val="nil"/>
              <w:left w:val="nil"/>
              <w:bottom w:val="single" w:sz="4" w:space="0" w:color="auto"/>
              <w:right w:val="single" w:sz="4" w:space="0" w:color="auto"/>
            </w:tcBorders>
            <w:vAlign w:val="center"/>
            <w:hideMark/>
          </w:tcPr>
          <w:p w14:paraId="23FF1F4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41</w:t>
            </w:r>
          </w:p>
        </w:tc>
        <w:tc>
          <w:tcPr>
            <w:tcW w:w="950" w:type="dxa"/>
            <w:tcBorders>
              <w:top w:val="nil"/>
              <w:left w:val="nil"/>
              <w:bottom w:val="single" w:sz="4" w:space="0" w:color="auto"/>
              <w:right w:val="single" w:sz="4" w:space="0" w:color="auto"/>
            </w:tcBorders>
            <w:noWrap/>
            <w:vAlign w:val="bottom"/>
            <w:hideMark/>
          </w:tcPr>
          <w:p w14:paraId="0D60F09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48</w:t>
            </w:r>
          </w:p>
        </w:tc>
      </w:tr>
      <w:tr w:rsidR="006B170D" w:rsidRPr="006B170D" w14:paraId="1C8FA77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03FC847E"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FÜLÖPSZÁLLÁS</w:t>
            </w:r>
          </w:p>
        </w:tc>
        <w:tc>
          <w:tcPr>
            <w:tcW w:w="950" w:type="dxa"/>
            <w:tcBorders>
              <w:top w:val="nil"/>
              <w:left w:val="single" w:sz="4" w:space="0" w:color="auto"/>
              <w:bottom w:val="single" w:sz="4" w:space="0" w:color="auto"/>
              <w:right w:val="single" w:sz="4" w:space="0" w:color="auto"/>
            </w:tcBorders>
            <w:noWrap/>
            <w:vAlign w:val="center"/>
            <w:hideMark/>
          </w:tcPr>
          <w:p w14:paraId="0973956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49</w:t>
            </w:r>
          </w:p>
        </w:tc>
        <w:tc>
          <w:tcPr>
            <w:tcW w:w="950" w:type="dxa"/>
            <w:tcBorders>
              <w:top w:val="nil"/>
              <w:left w:val="nil"/>
              <w:bottom w:val="single" w:sz="4" w:space="0" w:color="auto"/>
              <w:right w:val="single" w:sz="4" w:space="0" w:color="auto"/>
            </w:tcBorders>
            <w:noWrap/>
            <w:vAlign w:val="center"/>
            <w:hideMark/>
          </w:tcPr>
          <w:p w14:paraId="3236D8F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33</w:t>
            </w:r>
          </w:p>
        </w:tc>
        <w:tc>
          <w:tcPr>
            <w:tcW w:w="950" w:type="dxa"/>
            <w:tcBorders>
              <w:top w:val="nil"/>
              <w:left w:val="nil"/>
              <w:bottom w:val="single" w:sz="4" w:space="0" w:color="auto"/>
              <w:right w:val="single" w:sz="4" w:space="0" w:color="auto"/>
            </w:tcBorders>
            <w:noWrap/>
            <w:vAlign w:val="center"/>
            <w:hideMark/>
          </w:tcPr>
          <w:p w14:paraId="7D2E926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31</w:t>
            </w:r>
          </w:p>
        </w:tc>
        <w:tc>
          <w:tcPr>
            <w:tcW w:w="950" w:type="dxa"/>
            <w:tcBorders>
              <w:top w:val="nil"/>
              <w:left w:val="nil"/>
              <w:bottom w:val="single" w:sz="4" w:space="0" w:color="auto"/>
              <w:right w:val="single" w:sz="4" w:space="0" w:color="auto"/>
            </w:tcBorders>
            <w:noWrap/>
            <w:vAlign w:val="center"/>
            <w:hideMark/>
          </w:tcPr>
          <w:p w14:paraId="7EB3AAB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38</w:t>
            </w:r>
          </w:p>
        </w:tc>
        <w:tc>
          <w:tcPr>
            <w:tcW w:w="950" w:type="dxa"/>
            <w:tcBorders>
              <w:top w:val="nil"/>
              <w:left w:val="nil"/>
              <w:bottom w:val="single" w:sz="4" w:space="0" w:color="auto"/>
              <w:right w:val="single" w:sz="4" w:space="0" w:color="auto"/>
            </w:tcBorders>
            <w:noWrap/>
            <w:vAlign w:val="center"/>
            <w:hideMark/>
          </w:tcPr>
          <w:p w14:paraId="4DA865E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vAlign w:val="center"/>
            <w:hideMark/>
          </w:tcPr>
          <w:p w14:paraId="50591BE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34</w:t>
            </w:r>
          </w:p>
        </w:tc>
        <w:tc>
          <w:tcPr>
            <w:tcW w:w="950" w:type="dxa"/>
            <w:tcBorders>
              <w:top w:val="nil"/>
              <w:left w:val="nil"/>
              <w:bottom w:val="single" w:sz="4" w:space="0" w:color="auto"/>
              <w:right w:val="single" w:sz="4" w:space="0" w:color="auto"/>
            </w:tcBorders>
            <w:noWrap/>
            <w:vAlign w:val="bottom"/>
            <w:hideMark/>
          </w:tcPr>
          <w:p w14:paraId="0590BC2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35</w:t>
            </w:r>
          </w:p>
        </w:tc>
      </w:tr>
      <w:tr w:rsidR="006B170D" w:rsidRPr="006B170D" w14:paraId="3C784708"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E197FD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IMREHEGY</w:t>
            </w:r>
          </w:p>
        </w:tc>
        <w:tc>
          <w:tcPr>
            <w:tcW w:w="950" w:type="dxa"/>
            <w:tcBorders>
              <w:top w:val="nil"/>
              <w:left w:val="single" w:sz="4" w:space="0" w:color="auto"/>
              <w:bottom w:val="single" w:sz="4" w:space="0" w:color="auto"/>
              <w:right w:val="single" w:sz="4" w:space="0" w:color="auto"/>
            </w:tcBorders>
            <w:noWrap/>
            <w:vAlign w:val="center"/>
            <w:hideMark/>
          </w:tcPr>
          <w:p w14:paraId="434B1B2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w:t>
            </w:r>
          </w:p>
        </w:tc>
        <w:tc>
          <w:tcPr>
            <w:tcW w:w="950" w:type="dxa"/>
            <w:tcBorders>
              <w:top w:val="nil"/>
              <w:left w:val="nil"/>
              <w:bottom w:val="single" w:sz="4" w:space="0" w:color="auto"/>
              <w:right w:val="single" w:sz="4" w:space="0" w:color="auto"/>
            </w:tcBorders>
            <w:noWrap/>
            <w:vAlign w:val="center"/>
            <w:hideMark/>
          </w:tcPr>
          <w:p w14:paraId="335C6C4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w:t>
            </w:r>
          </w:p>
        </w:tc>
        <w:tc>
          <w:tcPr>
            <w:tcW w:w="950" w:type="dxa"/>
            <w:tcBorders>
              <w:top w:val="nil"/>
              <w:left w:val="nil"/>
              <w:bottom w:val="single" w:sz="4" w:space="0" w:color="auto"/>
              <w:right w:val="single" w:sz="4" w:space="0" w:color="auto"/>
            </w:tcBorders>
            <w:noWrap/>
            <w:vAlign w:val="center"/>
            <w:hideMark/>
          </w:tcPr>
          <w:p w14:paraId="7BB378F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w:t>
            </w:r>
          </w:p>
        </w:tc>
        <w:tc>
          <w:tcPr>
            <w:tcW w:w="950" w:type="dxa"/>
            <w:tcBorders>
              <w:top w:val="nil"/>
              <w:left w:val="nil"/>
              <w:bottom w:val="single" w:sz="4" w:space="0" w:color="auto"/>
              <w:right w:val="single" w:sz="4" w:space="0" w:color="auto"/>
            </w:tcBorders>
            <w:noWrap/>
            <w:vAlign w:val="center"/>
            <w:hideMark/>
          </w:tcPr>
          <w:p w14:paraId="2F35C33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3C8F53D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w:t>
            </w:r>
          </w:p>
        </w:tc>
        <w:tc>
          <w:tcPr>
            <w:tcW w:w="950" w:type="dxa"/>
            <w:tcBorders>
              <w:top w:val="nil"/>
              <w:left w:val="nil"/>
              <w:bottom w:val="single" w:sz="4" w:space="0" w:color="auto"/>
              <w:right w:val="single" w:sz="4" w:space="0" w:color="auto"/>
            </w:tcBorders>
            <w:vAlign w:val="center"/>
            <w:hideMark/>
          </w:tcPr>
          <w:p w14:paraId="618F91A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bottom"/>
            <w:hideMark/>
          </w:tcPr>
          <w:p w14:paraId="5BD2AE5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r>
      <w:tr w:rsidR="006B170D" w:rsidRPr="006B170D" w14:paraId="3BC2D72D"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6D49D38C"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IZSÁK</w:t>
            </w:r>
          </w:p>
        </w:tc>
        <w:tc>
          <w:tcPr>
            <w:tcW w:w="950" w:type="dxa"/>
            <w:tcBorders>
              <w:top w:val="nil"/>
              <w:left w:val="single" w:sz="4" w:space="0" w:color="auto"/>
              <w:bottom w:val="single" w:sz="4" w:space="0" w:color="auto"/>
              <w:right w:val="single" w:sz="4" w:space="0" w:color="auto"/>
            </w:tcBorders>
            <w:noWrap/>
            <w:vAlign w:val="center"/>
            <w:hideMark/>
          </w:tcPr>
          <w:p w14:paraId="4445934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3C30CB1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88</w:t>
            </w:r>
          </w:p>
        </w:tc>
        <w:tc>
          <w:tcPr>
            <w:tcW w:w="950" w:type="dxa"/>
            <w:tcBorders>
              <w:top w:val="nil"/>
              <w:left w:val="nil"/>
              <w:bottom w:val="single" w:sz="4" w:space="0" w:color="auto"/>
              <w:right w:val="single" w:sz="4" w:space="0" w:color="auto"/>
            </w:tcBorders>
            <w:noWrap/>
            <w:vAlign w:val="center"/>
            <w:hideMark/>
          </w:tcPr>
          <w:p w14:paraId="36ECDEB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36</w:t>
            </w:r>
          </w:p>
        </w:tc>
        <w:tc>
          <w:tcPr>
            <w:tcW w:w="950" w:type="dxa"/>
            <w:tcBorders>
              <w:top w:val="nil"/>
              <w:left w:val="nil"/>
              <w:bottom w:val="single" w:sz="4" w:space="0" w:color="auto"/>
              <w:right w:val="single" w:sz="4" w:space="0" w:color="auto"/>
            </w:tcBorders>
            <w:noWrap/>
            <w:vAlign w:val="center"/>
            <w:hideMark/>
          </w:tcPr>
          <w:p w14:paraId="382901C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1834F27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56</w:t>
            </w:r>
          </w:p>
        </w:tc>
        <w:tc>
          <w:tcPr>
            <w:tcW w:w="950" w:type="dxa"/>
            <w:tcBorders>
              <w:top w:val="nil"/>
              <w:left w:val="nil"/>
              <w:bottom w:val="single" w:sz="4" w:space="0" w:color="auto"/>
              <w:right w:val="single" w:sz="4" w:space="0" w:color="auto"/>
            </w:tcBorders>
            <w:vAlign w:val="center"/>
            <w:hideMark/>
          </w:tcPr>
          <w:p w14:paraId="4246EFF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98</w:t>
            </w:r>
          </w:p>
        </w:tc>
        <w:tc>
          <w:tcPr>
            <w:tcW w:w="950" w:type="dxa"/>
            <w:tcBorders>
              <w:top w:val="nil"/>
              <w:left w:val="nil"/>
              <w:bottom w:val="single" w:sz="4" w:space="0" w:color="auto"/>
              <w:right w:val="single" w:sz="4" w:space="0" w:color="auto"/>
            </w:tcBorders>
            <w:noWrap/>
            <w:vAlign w:val="bottom"/>
            <w:hideMark/>
          </w:tcPr>
          <w:p w14:paraId="3671833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65</w:t>
            </w:r>
          </w:p>
        </w:tc>
      </w:tr>
      <w:tr w:rsidR="006B170D" w:rsidRPr="006B170D" w14:paraId="4DFE60B9"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CC5B429"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KASKANTYÚ</w:t>
            </w:r>
          </w:p>
        </w:tc>
        <w:tc>
          <w:tcPr>
            <w:tcW w:w="950" w:type="dxa"/>
            <w:tcBorders>
              <w:top w:val="nil"/>
              <w:left w:val="single" w:sz="4" w:space="0" w:color="auto"/>
              <w:bottom w:val="single" w:sz="4" w:space="0" w:color="auto"/>
              <w:right w:val="single" w:sz="4" w:space="0" w:color="auto"/>
            </w:tcBorders>
            <w:noWrap/>
            <w:vAlign w:val="center"/>
            <w:hideMark/>
          </w:tcPr>
          <w:p w14:paraId="079D686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3CBC0E2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15774E2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1CFED8A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w:t>
            </w:r>
          </w:p>
        </w:tc>
        <w:tc>
          <w:tcPr>
            <w:tcW w:w="950" w:type="dxa"/>
            <w:tcBorders>
              <w:top w:val="nil"/>
              <w:left w:val="nil"/>
              <w:bottom w:val="single" w:sz="4" w:space="0" w:color="auto"/>
              <w:right w:val="single" w:sz="4" w:space="0" w:color="auto"/>
            </w:tcBorders>
            <w:noWrap/>
            <w:vAlign w:val="center"/>
            <w:hideMark/>
          </w:tcPr>
          <w:p w14:paraId="77CB7E3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c>
          <w:tcPr>
            <w:tcW w:w="950" w:type="dxa"/>
            <w:tcBorders>
              <w:top w:val="nil"/>
              <w:left w:val="nil"/>
              <w:bottom w:val="single" w:sz="4" w:space="0" w:color="auto"/>
              <w:right w:val="single" w:sz="4" w:space="0" w:color="auto"/>
            </w:tcBorders>
            <w:vAlign w:val="center"/>
            <w:hideMark/>
          </w:tcPr>
          <w:p w14:paraId="54B649F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w:t>
            </w:r>
          </w:p>
        </w:tc>
        <w:tc>
          <w:tcPr>
            <w:tcW w:w="950" w:type="dxa"/>
            <w:tcBorders>
              <w:top w:val="nil"/>
              <w:left w:val="nil"/>
              <w:bottom w:val="single" w:sz="4" w:space="0" w:color="auto"/>
              <w:right w:val="single" w:sz="4" w:space="0" w:color="auto"/>
            </w:tcBorders>
            <w:noWrap/>
            <w:vAlign w:val="bottom"/>
            <w:hideMark/>
          </w:tcPr>
          <w:p w14:paraId="703F787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70</w:t>
            </w:r>
          </w:p>
        </w:tc>
      </w:tr>
      <w:tr w:rsidR="006B170D" w:rsidRPr="006B170D" w14:paraId="3B6BF321"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2D1893A"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KECEL</w:t>
            </w:r>
          </w:p>
        </w:tc>
        <w:tc>
          <w:tcPr>
            <w:tcW w:w="950" w:type="dxa"/>
            <w:tcBorders>
              <w:top w:val="nil"/>
              <w:left w:val="single" w:sz="4" w:space="0" w:color="auto"/>
              <w:bottom w:val="single" w:sz="4" w:space="0" w:color="auto"/>
              <w:right w:val="single" w:sz="4" w:space="0" w:color="auto"/>
            </w:tcBorders>
            <w:noWrap/>
            <w:vAlign w:val="center"/>
            <w:hideMark/>
          </w:tcPr>
          <w:p w14:paraId="2B8A3EC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c>
          <w:tcPr>
            <w:tcW w:w="950" w:type="dxa"/>
            <w:tcBorders>
              <w:top w:val="nil"/>
              <w:left w:val="nil"/>
              <w:bottom w:val="single" w:sz="4" w:space="0" w:color="auto"/>
              <w:right w:val="single" w:sz="4" w:space="0" w:color="auto"/>
            </w:tcBorders>
            <w:noWrap/>
            <w:vAlign w:val="center"/>
            <w:hideMark/>
          </w:tcPr>
          <w:p w14:paraId="71962CE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67</w:t>
            </w:r>
          </w:p>
        </w:tc>
        <w:tc>
          <w:tcPr>
            <w:tcW w:w="950" w:type="dxa"/>
            <w:tcBorders>
              <w:top w:val="nil"/>
              <w:left w:val="nil"/>
              <w:bottom w:val="single" w:sz="4" w:space="0" w:color="auto"/>
              <w:right w:val="single" w:sz="4" w:space="0" w:color="auto"/>
            </w:tcBorders>
            <w:noWrap/>
            <w:vAlign w:val="center"/>
            <w:hideMark/>
          </w:tcPr>
          <w:p w14:paraId="294696D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124</w:t>
            </w:r>
          </w:p>
        </w:tc>
        <w:tc>
          <w:tcPr>
            <w:tcW w:w="950" w:type="dxa"/>
            <w:tcBorders>
              <w:top w:val="nil"/>
              <w:left w:val="nil"/>
              <w:bottom w:val="single" w:sz="4" w:space="0" w:color="auto"/>
              <w:right w:val="single" w:sz="4" w:space="0" w:color="auto"/>
            </w:tcBorders>
            <w:noWrap/>
            <w:vAlign w:val="center"/>
            <w:hideMark/>
          </w:tcPr>
          <w:p w14:paraId="141614B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82</w:t>
            </w:r>
          </w:p>
        </w:tc>
        <w:tc>
          <w:tcPr>
            <w:tcW w:w="950" w:type="dxa"/>
            <w:tcBorders>
              <w:top w:val="nil"/>
              <w:left w:val="nil"/>
              <w:bottom w:val="single" w:sz="4" w:space="0" w:color="auto"/>
              <w:right w:val="single" w:sz="4" w:space="0" w:color="auto"/>
            </w:tcBorders>
            <w:noWrap/>
            <w:vAlign w:val="center"/>
            <w:hideMark/>
          </w:tcPr>
          <w:p w14:paraId="2E25A36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65</w:t>
            </w:r>
          </w:p>
        </w:tc>
        <w:tc>
          <w:tcPr>
            <w:tcW w:w="950" w:type="dxa"/>
            <w:tcBorders>
              <w:top w:val="nil"/>
              <w:left w:val="nil"/>
              <w:bottom w:val="single" w:sz="4" w:space="0" w:color="auto"/>
              <w:right w:val="single" w:sz="4" w:space="0" w:color="auto"/>
            </w:tcBorders>
            <w:vAlign w:val="center"/>
            <w:hideMark/>
          </w:tcPr>
          <w:p w14:paraId="74FB322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96</w:t>
            </w:r>
          </w:p>
        </w:tc>
        <w:tc>
          <w:tcPr>
            <w:tcW w:w="950" w:type="dxa"/>
            <w:tcBorders>
              <w:top w:val="nil"/>
              <w:left w:val="nil"/>
              <w:bottom w:val="single" w:sz="4" w:space="0" w:color="auto"/>
              <w:right w:val="single" w:sz="4" w:space="0" w:color="auto"/>
            </w:tcBorders>
            <w:noWrap/>
            <w:vAlign w:val="bottom"/>
            <w:hideMark/>
          </w:tcPr>
          <w:p w14:paraId="63BF42A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133</w:t>
            </w:r>
          </w:p>
        </w:tc>
      </w:tr>
      <w:tr w:rsidR="006B170D" w:rsidRPr="006B170D" w14:paraId="06669175"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375B0E42"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KISKŐRÖS</w:t>
            </w:r>
          </w:p>
        </w:tc>
        <w:tc>
          <w:tcPr>
            <w:tcW w:w="950" w:type="dxa"/>
            <w:tcBorders>
              <w:top w:val="nil"/>
              <w:left w:val="single" w:sz="4" w:space="0" w:color="auto"/>
              <w:bottom w:val="single" w:sz="4" w:space="0" w:color="auto"/>
              <w:right w:val="single" w:sz="4" w:space="0" w:color="auto"/>
            </w:tcBorders>
            <w:noWrap/>
            <w:vAlign w:val="center"/>
            <w:hideMark/>
          </w:tcPr>
          <w:p w14:paraId="3B3EC89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51</w:t>
            </w:r>
          </w:p>
        </w:tc>
        <w:tc>
          <w:tcPr>
            <w:tcW w:w="950" w:type="dxa"/>
            <w:tcBorders>
              <w:top w:val="nil"/>
              <w:left w:val="nil"/>
              <w:bottom w:val="single" w:sz="4" w:space="0" w:color="auto"/>
              <w:right w:val="single" w:sz="4" w:space="0" w:color="auto"/>
            </w:tcBorders>
            <w:noWrap/>
            <w:vAlign w:val="center"/>
            <w:hideMark/>
          </w:tcPr>
          <w:p w14:paraId="72A19DF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32</w:t>
            </w:r>
          </w:p>
        </w:tc>
        <w:tc>
          <w:tcPr>
            <w:tcW w:w="950" w:type="dxa"/>
            <w:tcBorders>
              <w:top w:val="nil"/>
              <w:left w:val="nil"/>
              <w:bottom w:val="single" w:sz="4" w:space="0" w:color="auto"/>
              <w:right w:val="single" w:sz="4" w:space="0" w:color="auto"/>
            </w:tcBorders>
            <w:noWrap/>
            <w:vAlign w:val="center"/>
            <w:hideMark/>
          </w:tcPr>
          <w:p w14:paraId="3D371D5F"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066EA85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34</w:t>
            </w:r>
          </w:p>
        </w:tc>
        <w:tc>
          <w:tcPr>
            <w:tcW w:w="950" w:type="dxa"/>
            <w:tcBorders>
              <w:top w:val="nil"/>
              <w:left w:val="nil"/>
              <w:bottom w:val="single" w:sz="4" w:space="0" w:color="auto"/>
              <w:right w:val="single" w:sz="4" w:space="0" w:color="auto"/>
            </w:tcBorders>
            <w:noWrap/>
            <w:vAlign w:val="center"/>
            <w:hideMark/>
          </w:tcPr>
          <w:p w14:paraId="5E3D01D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46</w:t>
            </w:r>
          </w:p>
        </w:tc>
        <w:tc>
          <w:tcPr>
            <w:tcW w:w="950" w:type="dxa"/>
            <w:tcBorders>
              <w:top w:val="nil"/>
              <w:left w:val="nil"/>
              <w:bottom w:val="single" w:sz="4" w:space="0" w:color="auto"/>
              <w:right w:val="single" w:sz="4" w:space="0" w:color="auto"/>
            </w:tcBorders>
            <w:vAlign w:val="center"/>
            <w:hideMark/>
          </w:tcPr>
          <w:p w14:paraId="657CBF6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42</w:t>
            </w:r>
          </w:p>
        </w:tc>
        <w:tc>
          <w:tcPr>
            <w:tcW w:w="950" w:type="dxa"/>
            <w:tcBorders>
              <w:top w:val="nil"/>
              <w:left w:val="nil"/>
              <w:bottom w:val="single" w:sz="4" w:space="0" w:color="auto"/>
              <w:right w:val="single" w:sz="4" w:space="0" w:color="auto"/>
            </w:tcBorders>
            <w:noWrap/>
            <w:vAlign w:val="bottom"/>
            <w:hideMark/>
          </w:tcPr>
          <w:p w14:paraId="7DC840B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91</w:t>
            </w:r>
          </w:p>
        </w:tc>
      </w:tr>
      <w:tr w:rsidR="006B170D" w:rsidRPr="006B170D" w14:paraId="61F03ED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27E6F02D"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PÁHI</w:t>
            </w:r>
          </w:p>
        </w:tc>
        <w:tc>
          <w:tcPr>
            <w:tcW w:w="950" w:type="dxa"/>
            <w:tcBorders>
              <w:top w:val="nil"/>
              <w:left w:val="single" w:sz="4" w:space="0" w:color="auto"/>
              <w:bottom w:val="single" w:sz="4" w:space="0" w:color="auto"/>
              <w:right w:val="single" w:sz="4" w:space="0" w:color="auto"/>
            </w:tcBorders>
            <w:noWrap/>
            <w:vAlign w:val="center"/>
            <w:hideMark/>
          </w:tcPr>
          <w:p w14:paraId="6198AA7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38CF7E7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8</w:t>
            </w:r>
          </w:p>
        </w:tc>
        <w:tc>
          <w:tcPr>
            <w:tcW w:w="950" w:type="dxa"/>
            <w:tcBorders>
              <w:top w:val="nil"/>
              <w:left w:val="nil"/>
              <w:bottom w:val="single" w:sz="4" w:space="0" w:color="auto"/>
              <w:right w:val="single" w:sz="4" w:space="0" w:color="auto"/>
            </w:tcBorders>
            <w:noWrap/>
            <w:vAlign w:val="center"/>
            <w:hideMark/>
          </w:tcPr>
          <w:p w14:paraId="0B32F3F9"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14</w:t>
            </w:r>
          </w:p>
        </w:tc>
        <w:tc>
          <w:tcPr>
            <w:tcW w:w="950" w:type="dxa"/>
            <w:tcBorders>
              <w:top w:val="nil"/>
              <w:left w:val="nil"/>
              <w:bottom w:val="single" w:sz="4" w:space="0" w:color="auto"/>
              <w:right w:val="single" w:sz="4" w:space="0" w:color="auto"/>
            </w:tcBorders>
            <w:noWrap/>
            <w:vAlign w:val="center"/>
            <w:hideMark/>
          </w:tcPr>
          <w:p w14:paraId="3CC6440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7</w:t>
            </w:r>
          </w:p>
        </w:tc>
        <w:tc>
          <w:tcPr>
            <w:tcW w:w="950" w:type="dxa"/>
            <w:tcBorders>
              <w:top w:val="nil"/>
              <w:left w:val="nil"/>
              <w:bottom w:val="single" w:sz="4" w:space="0" w:color="auto"/>
              <w:right w:val="single" w:sz="4" w:space="0" w:color="auto"/>
            </w:tcBorders>
            <w:noWrap/>
            <w:vAlign w:val="center"/>
            <w:hideMark/>
          </w:tcPr>
          <w:p w14:paraId="1D2D106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19</w:t>
            </w:r>
          </w:p>
        </w:tc>
        <w:tc>
          <w:tcPr>
            <w:tcW w:w="950" w:type="dxa"/>
            <w:tcBorders>
              <w:top w:val="nil"/>
              <w:left w:val="nil"/>
              <w:bottom w:val="single" w:sz="4" w:space="0" w:color="auto"/>
              <w:right w:val="single" w:sz="4" w:space="0" w:color="auto"/>
            </w:tcBorders>
            <w:vAlign w:val="center"/>
            <w:hideMark/>
          </w:tcPr>
          <w:p w14:paraId="64DAC79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9</w:t>
            </w:r>
          </w:p>
        </w:tc>
        <w:tc>
          <w:tcPr>
            <w:tcW w:w="950" w:type="dxa"/>
            <w:tcBorders>
              <w:top w:val="nil"/>
              <w:left w:val="nil"/>
              <w:bottom w:val="single" w:sz="4" w:space="0" w:color="auto"/>
              <w:right w:val="single" w:sz="4" w:space="0" w:color="auto"/>
            </w:tcBorders>
            <w:noWrap/>
            <w:vAlign w:val="bottom"/>
            <w:hideMark/>
          </w:tcPr>
          <w:p w14:paraId="3827979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r>
      <w:tr w:rsidR="006B170D" w:rsidRPr="006B170D" w14:paraId="18F08412"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8A8CCDF"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SOLTSZENTIMRE</w:t>
            </w:r>
          </w:p>
        </w:tc>
        <w:tc>
          <w:tcPr>
            <w:tcW w:w="950" w:type="dxa"/>
            <w:tcBorders>
              <w:top w:val="nil"/>
              <w:left w:val="single" w:sz="4" w:space="0" w:color="auto"/>
              <w:bottom w:val="single" w:sz="4" w:space="0" w:color="auto"/>
              <w:right w:val="single" w:sz="4" w:space="0" w:color="auto"/>
            </w:tcBorders>
            <w:noWrap/>
            <w:vAlign w:val="center"/>
            <w:hideMark/>
          </w:tcPr>
          <w:p w14:paraId="5EC87B60"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4C31EF1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32ADF75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56F657A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32</w:t>
            </w:r>
          </w:p>
        </w:tc>
        <w:tc>
          <w:tcPr>
            <w:tcW w:w="950" w:type="dxa"/>
            <w:tcBorders>
              <w:top w:val="nil"/>
              <w:left w:val="nil"/>
              <w:bottom w:val="single" w:sz="4" w:space="0" w:color="auto"/>
              <w:right w:val="single" w:sz="4" w:space="0" w:color="auto"/>
            </w:tcBorders>
            <w:noWrap/>
            <w:vAlign w:val="center"/>
            <w:hideMark/>
          </w:tcPr>
          <w:p w14:paraId="438CE74D"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29</w:t>
            </w:r>
          </w:p>
        </w:tc>
        <w:tc>
          <w:tcPr>
            <w:tcW w:w="950" w:type="dxa"/>
            <w:tcBorders>
              <w:top w:val="nil"/>
              <w:left w:val="nil"/>
              <w:bottom w:val="single" w:sz="4" w:space="0" w:color="auto"/>
              <w:right w:val="single" w:sz="4" w:space="0" w:color="auto"/>
            </w:tcBorders>
            <w:vAlign w:val="center"/>
            <w:hideMark/>
          </w:tcPr>
          <w:p w14:paraId="0F923BB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16</w:t>
            </w:r>
          </w:p>
        </w:tc>
        <w:tc>
          <w:tcPr>
            <w:tcW w:w="950" w:type="dxa"/>
            <w:tcBorders>
              <w:top w:val="nil"/>
              <w:left w:val="nil"/>
              <w:bottom w:val="single" w:sz="4" w:space="0" w:color="auto"/>
              <w:right w:val="single" w:sz="4" w:space="0" w:color="auto"/>
            </w:tcBorders>
            <w:noWrap/>
            <w:vAlign w:val="bottom"/>
            <w:hideMark/>
          </w:tcPr>
          <w:p w14:paraId="7809543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r>
      <w:tr w:rsidR="006B170D" w:rsidRPr="006B170D" w14:paraId="5332B31B"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E07621B"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SOLTVADKERT</w:t>
            </w:r>
          </w:p>
        </w:tc>
        <w:tc>
          <w:tcPr>
            <w:tcW w:w="950" w:type="dxa"/>
            <w:tcBorders>
              <w:top w:val="nil"/>
              <w:left w:val="single" w:sz="4" w:space="0" w:color="auto"/>
              <w:bottom w:val="single" w:sz="4" w:space="0" w:color="auto"/>
              <w:right w:val="single" w:sz="4" w:space="0" w:color="auto"/>
            </w:tcBorders>
            <w:noWrap/>
            <w:vAlign w:val="center"/>
            <w:hideMark/>
          </w:tcPr>
          <w:p w14:paraId="5C4B8F2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49</w:t>
            </w:r>
          </w:p>
        </w:tc>
        <w:tc>
          <w:tcPr>
            <w:tcW w:w="950" w:type="dxa"/>
            <w:tcBorders>
              <w:top w:val="nil"/>
              <w:left w:val="nil"/>
              <w:bottom w:val="single" w:sz="4" w:space="0" w:color="auto"/>
              <w:right w:val="single" w:sz="4" w:space="0" w:color="auto"/>
            </w:tcBorders>
            <w:noWrap/>
            <w:vAlign w:val="center"/>
            <w:hideMark/>
          </w:tcPr>
          <w:p w14:paraId="59BFDA3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23</w:t>
            </w:r>
          </w:p>
        </w:tc>
        <w:tc>
          <w:tcPr>
            <w:tcW w:w="950" w:type="dxa"/>
            <w:tcBorders>
              <w:top w:val="nil"/>
              <w:left w:val="nil"/>
              <w:bottom w:val="single" w:sz="4" w:space="0" w:color="auto"/>
              <w:right w:val="single" w:sz="4" w:space="0" w:color="auto"/>
            </w:tcBorders>
            <w:noWrap/>
            <w:vAlign w:val="center"/>
            <w:hideMark/>
          </w:tcPr>
          <w:p w14:paraId="3022F39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39</w:t>
            </w:r>
          </w:p>
        </w:tc>
        <w:tc>
          <w:tcPr>
            <w:tcW w:w="950" w:type="dxa"/>
            <w:tcBorders>
              <w:top w:val="nil"/>
              <w:left w:val="nil"/>
              <w:bottom w:val="single" w:sz="4" w:space="0" w:color="auto"/>
              <w:right w:val="single" w:sz="4" w:space="0" w:color="auto"/>
            </w:tcBorders>
            <w:noWrap/>
            <w:vAlign w:val="center"/>
            <w:hideMark/>
          </w:tcPr>
          <w:p w14:paraId="47E743D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59</w:t>
            </w:r>
          </w:p>
        </w:tc>
        <w:tc>
          <w:tcPr>
            <w:tcW w:w="950" w:type="dxa"/>
            <w:tcBorders>
              <w:top w:val="nil"/>
              <w:left w:val="nil"/>
              <w:bottom w:val="single" w:sz="4" w:space="0" w:color="auto"/>
              <w:right w:val="single" w:sz="4" w:space="0" w:color="auto"/>
            </w:tcBorders>
            <w:noWrap/>
            <w:vAlign w:val="center"/>
            <w:hideMark/>
          </w:tcPr>
          <w:p w14:paraId="0E21749B"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43</w:t>
            </w:r>
          </w:p>
        </w:tc>
        <w:tc>
          <w:tcPr>
            <w:tcW w:w="950" w:type="dxa"/>
            <w:tcBorders>
              <w:top w:val="nil"/>
              <w:left w:val="nil"/>
              <w:bottom w:val="single" w:sz="4" w:space="0" w:color="auto"/>
              <w:right w:val="single" w:sz="4" w:space="0" w:color="auto"/>
            </w:tcBorders>
            <w:vAlign w:val="center"/>
            <w:hideMark/>
          </w:tcPr>
          <w:p w14:paraId="3483235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27</w:t>
            </w:r>
          </w:p>
        </w:tc>
        <w:tc>
          <w:tcPr>
            <w:tcW w:w="950" w:type="dxa"/>
            <w:tcBorders>
              <w:top w:val="nil"/>
              <w:left w:val="nil"/>
              <w:bottom w:val="single" w:sz="4" w:space="0" w:color="auto"/>
              <w:right w:val="single" w:sz="4" w:space="0" w:color="auto"/>
            </w:tcBorders>
            <w:noWrap/>
            <w:vAlign w:val="bottom"/>
            <w:hideMark/>
          </w:tcPr>
          <w:p w14:paraId="25EEBF6E"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66</w:t>
            </w:r>
          </w:p>
        </w:tc>
      </w:tr>
      <w:tr w:rsidR="006B170D" w:rsidRPr="006B170D" w14:paraId="75EA94A4"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5B0DEBF9"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TABDI</w:t>
            </w:r>
          </w:p>
        </w:tc>
        <w:tc>
          <w:tcPr>
            <w:tcW w:w="950" w:type="dxa"/>
            <w:tcBorders>
              <w:top w:val="nil"/>
              <w:left w:val="single" w:sz="4" w:space="0" w:color="auto"/>
              <w:bottom w:val="single" w:sz="4" w:space="0" w:color="auto"/>
              <w:right w:val="single" w:sz="4" w:space="0" w:color="auto"/>
            </w:tcBorders>
            <w:noWrap/>
            <w:vAlign w:val="center"/>
            <w:hideMark/>
          </w:tcPr>
          <w:p w14:paraId="40228F24"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noWrap/>
            <w:vAlign w:val="center"/>
            <w:hideMark/>
          </w:tcPr>
          <w:p w14:paraId="08DA3033"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25</w:t>
            </w:r>
          </w:p>
        </w:tc>
        <w:tc>
          <w:tcPr>
            <w:tcW w:w="950" w:type="dxa"/>
            <w:tcBorders>
              <w:top w:val="nil"/>
              <w:left w:val="nil"/>
              <w:bottom w:val="single" w:sz="4" w:space="0" w:color="auto"/>
              <w:right w:val="single" w:sz="4" w:space="0" w:color="auto"/>
            </w:tcBorders>
            <w:noWrap/>
            <w:vAlign w:val="center"/>
            <w:hideMark/>
          </w:tcPr>
          <w:p w14:paraId="3577B905"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14</w:t>
            </w:r>
          </w:p>
        </w:tc>
        <w:tc>
          <w:tcPr>
            <w:tcW w:w="950" w:type="dxa"/>
            <w:tcBorders>
              <w:top w:val="nil"/>
              <w:left w:val="nil"/>
              <w:bottom w:val="single" w:sz="4" w:space="0" w:color="auto"/>
              <w:right w:val="single" w:sz="4" w:space="0" w:color="auto"/>
            </w:tcBorders>
            <w:noWrap/>
            <w:vAlign w:val="center"/>
            <w:hideMark/>
          </w:tcPr>
          <w:p w14:paraId="4D01B9E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4</w:t>
            </w:r>
          </w:p>
        </w:tc>
        <w:tc>
          <w:tcPr>
            <w:tcW w:w="950" w:type="dxa"/>
            <w:tcBorders>
              <w:top w:val="nil"/>
              <w:left w:val="nil"/>
              <w:bottom w:val="single" w:sz="4" w:space="0" w:color="auto"/>
              <w:right w:val="single" w:sz="4" w:space="0" w:color="auto"/>
            </w:tcBorders>
            <w:noWrap/>
            <w:vAlign w:val="center"/>
            <w:hideMark/>
          </w:tcPr>
          <w:p w14:paraId="56459886"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15</w:t>
            </w:r>
          </w:p>
        </w:tc>
        <w:tc>
          <w:tcPr>
            <w:tcW w:w="950" w:type="dxa"/>
            <w:tcBorders>
              <w:top w:val="nil"/>
              <w:left w:val="nil"/>
              <w:bottom w:val="single" w:sz="4" w:space="0" w:color="auto"/>
              <w:right w:val="single" w:sz="4" w:space="0" w:color="auto"/>
            </w:tcBorders>
            <w:vAlign w:val="center"/>
            <w:hideMark/>
          </w:tcPr>
          <w:p w14:paraId="46F9431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bottom"/>
            <w:hideMark/>
          </w:tcPr>
          <w:p w14:paraId="638EBCB7"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r>
      <w:tr w:rsidR="006B170D" w:rsidRPr="006B170D" w14:paraId="743BE65F" w14:textId="77777777" w:rsidTr="006B170D">
        <w:trPr>
          <w:trHeight w:val="159"/>
        </w:trPr>
        <w:tc>
          <w:tcPr>
            <w:tcW w:w="1874" w:type="dxa"/>
            <w:tcBorders>
              <w:top w:val="nil"/>
              <w:left w:val="single" w:sz="8" w:space="0" w:color="auto"/>
              <w:bottom w:val="single" w:sz="8" w:space="0" w:color="auto"/>
              <w:right w:val="nil"/>
            </w:tcBorders>
            <w:shd w:val="clear" w:color="000000" w:fill="F2F2F2"/>
            <w:noWrap/>
            <w:vAlign w:val="center"/>
            <w:hideMark/>
          </w:tcPr>
          <w:p w14:paraId="43554174" w14:textId="77777777" w:rsidR="006B170D" w:rsidRPr="006B170D" w:rsidRDefault="006B170D" w:rsidP="006B170D">
            <w:pPr>
              <w:spacing w:after="0" w:line="240" w:lineRule="auto"/>
              <w:jc w:val="both"/>
              <w:rPr>
                <w:rFonts w:ascii="Times New Roman" w:eastAsia="Times New Roman" w:hAnsi="Times New Roman"/>
                <w:b/>
                <w:bCs/>
                <w:color w:val="000000"/>
                <w:sz w:val="20"/>
                <w:szCs w:val="20"/>
                <w:lang w:eastAsia="hu-HU"/>
              </w:rPr>
            </w:pPr>
            <w:r w:rsidRPr="006B170D">
              <w:rPr>
                <w:rFonts w:ascii="Times New Roman" w:eastAsia="Times New Roman" w:hAnsi="Times New Roman"/>
                <w:b/>
                <w:bCs/>
                <w:color w:val="000000"/>
                <w:sz w:val="20"/>
                <w:szCs w:val="20"/>
                <w:lang w:eastAsia="hu-HU"/>
              </w:rPr>
              <w:t>TÁZLÁR</w:t>
            </w:r>
          </w:p>
        </w:tc>
        <w:tc>
          <w:tcPr>
            <w:tcW w:w="950" w:type="dxa"/>
            <w:tcBorders>
              <w:top w:val="nil"/>
              <w:left w:val="single" w:sz="4" w:space="0" w:color="auto"/>
              <w:bottom w:val="single" w:sz="4" w:space="0" w:color="auto"/>
              <w:right w:val="single" w:sz="4" w:space="0" w:color="auto"/>
            </w:tcBorders>
            <w:noWrap/>
            <w:vAlign w:val="center"/>
            <w:hideMark/>
          </w:tcPr>
          <w:p w14:paraId="38BCCBF1"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c>
          <w:tcPr>
            <w:tcW w:w="950" w:type="dxa"/>
            <w:tcBorders>
              <w:top w:val="nil"/>
              <w:left w:val="nil"/>
              <w:bottom w:val="single" w:sz="4" w:space="0" w:color="auto"/>
              <w:right w:val="single" w:sz="4" w:space="0" w:color="auto"/>
            </w:tcBorders>
            <w:noWrap/>
            <w:vAlign w:val="center"/>
            <w:hideMark/>
          </w:tcPr>
          <w:p w14:paraId="3DE8BD5C"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11</w:t>
            </w:r>
          </w:p>
        </w:tc>
        <w:tc>
          <w:tcPr>
            <w:tcW w:w="950" w:type="dxa"/>
            <w:tcBorders>
              <w:top w:val="nil"/>
              <w:left w:val="nil"/>
              <w:bottom w:val="single" w:sz="4" w:space="0" w:color="auto"/>
              <w:right w:val="single" w:sz="4" w:space="0" w:color="auto"/>
            </w:tcBorders>
            <w:noWrap/>
            <w:vAlign w:val="center"/>
            <w:hideMark/>
          </w:tcPr>
          <w:p w14:paraId="24B53FF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21</w:t>
            </w:r>
          </w:p>
        </w:tc>
        <w:tc>
          <w:tcPr>
            <w:tcW w:w="950" w:type="dxa"/>
            <w:tcBorders>
              <w:top w:val="nil"/>
              <w:left w:val="nil"/>
              <w:bottom w:val="single" w:sz="4" w:space="0" w:color="auto"/>
              <w:right w:val="single" w:sz="4" w:space="0" w:color="auto"/>
            </w:tcBorders>
            <w:noWrap/>
            <w:vAlign w:val="center"/>
            <w:hideMark/>
          </w:tcPr>
          <w:p w14:paraId="58640D3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16</w:t>
            </w:r>
          </w:p>
        </w:tc>
        <w:tc>
          <w:tcPr>
            <w:tcW w:w="950" w:type="dxa"/>
            <w:tcBorders>
              <w:top w:val="nil"/>
              <w:left w:val="nil"/>
              <w:bottom w:val="single" w:sz="4" w:space="0" w:color="auto"/>
              <w:right w:val="single" w:sz="4" w:space="0" w:color="auto"/>
            </w:tcBorders>
            <w:noWrap/>
            <w:vAlign w:val="center"/>
            <w:hideMark/>
          </w:tcPr>
          <w:p w14:paraId="115C0E6A"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26</w:t>
            </w:r>
          </w:p>
        </w:tc>
        <w:tc>
          <w:tcPr>
            <w:tcW w:w="950" w:type="dxa"/>
            <w:tcBorders>
              <w:top w:val="nil"/>
              <w:left w:val="nil"/>
              <w:bottom w:val="single" w:sz="4" w:space="0" w:color="auto"/>
              <w:right w:val="single" w:sz="4" w:space="0" w:color="auto"/>
            </w:tcBorders>
            <w:vAlign w:val="center"/>
            <w:hideMark/>
          </w:tcPr>
          <w:p w14:paraId="13A1AFA8"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20</w:t>
            </w:r>
          </w:p>
        </w:tc>
        <w:tc>
          <w:tcPr>
            <w:tcW w:w="950" w:type="dxa"/>
            <w:tcBorders>
              <w:top w:val="nil"/>
              <w:left w:val="nil"/>
              <w:bottom w:val="single" w:sz="4" w:space="0" w:color="auto"/>
              <w:right w:val="single" w:sz="4" w:space="0" w:color="auto"/>
            </w:tcBorders>
            <w:noWrap/>
            <w:vAlign w:val="bottom"/>
            <w:hideMark/>
          </w:tcPr>
          <w:p w14:paraId="3CDC8DE2" w14:textId="77777777" w:rsidR="006B170D" w:rsidRPr="006B170D" w:rsidRDefault="006B170D" w:rsidP="006B170D">
            <w:pPr>
              <w:spacing w:after="0" w:line="240" w:lineRule="auto"/>
              <w:jc w:val="right"/>
              <w:rPr>
                <w:rFonts w:ascii="Times New Roman" w:eastAsia="Times New Roman" w:hAnsi="Times New Roman"/>
                <w:color w:val="000000"/>
                <w:sz w:val="24"/>
                <w:lang w:eastAsia="hu-HU"/>
              </w:rPr>
            </w:pPr>
            <w:r w:rsidRPr="006B170D">
              <w:rPr>
                <w:rFonts w:ascii="Times New Roman" w:eastAsia="Times New Roman" w:hAnsi="Times New Roman"/>
                <w:color w:val="000000"/>
                <w:sz w:val="24"/>
                <w:lang w:eastAsia="hu-HU"/>
              </w:rPr>
              <w:t>12</w:t>
            </w:r>
          </w:p>
        </w:tc>
      </w:tr>
      <w:tr w:rsidR="006B170D" w:rsidRPr="006B170D" w14:paraId="03CF3768" w14:textId="77777777" w:rsidTr="006B170D">
        <w:trPr>
          <w:trHeight w:val="159"/>
        </w:trPr>
        <w:tc>
          <w:tcPr>
            <w:tcW w:w="1874" w:type="dxa"/>
            <w:tcBorders>
              <w:top w:val="nil"/>
              <w:left w:val="single" w:sz="8" w:space="0" w:color="auto"/>
              <w:bottom w:val="single" w:sz="8" w:space="0" w:color="auto"/>
              <w:right w:val="nil"/>
            </w:tcBorders>
            <w:shd w:val="clear" w:color="000000" w:fill="FBDFE8"/>
            <w:noWrap/>
            <w:vAlign w:val="center"/>
            <w:hideMark/>
          </w:tcPr>
          <w:p w14:paraId="3901D175" w14:textId="77777777" w:rsidR="006B170D" w:rsidRPr="006B170D" w:rsidRDefault="006B170D" w:rsidP="006B170D">
            <w:pPr>
              <w:spacing w:after="0" w:line="240" w:lineRule="auto"/>
              <w:jc w:val="both"/>
              <w:rPr>
                <w:rFonts w:ascii="Times New Roman" w:eastAsia="Times New Roman" w:hAnsi="Times New Roman"/>
                <w:b/>
                <w:bCs/>
                <w:i/>
                <w:iCs/>
                <w:color w:val="000000"/>
                <w:sz w:val="24"/>
                <w:lang w:eastAsia="hu-HU"/>
              </w:rPr>
            </w:pPr>
            <w:r w:rsidRPr="006B170D">
              <w:rPr>
                <w:rFonts w:ascii="Times New Roman" w:eastAsia="Times New Roman" w:hAnsi="Times New Roman"/>
                <w:b/>
                <w:bCs/>
                <w:i/>
                <w:iCs/>
                <w:color w:val="000000"/>
                <w:sz w:val="24"/>
                <w:lang w:eastAsia="hu-HU"/>
              </w:rPr>
              <w:t>ÖSSZESEN:</w:t>
            </w:r>
          </w:p>
        </w:tc>
        <w:tc>
          <w:tcPr>
            <w:tcW w:w="950" w:type="dxa"/>
            <w:tcBorders>
              <w:top w:val="nil"/>
              <w:left w:val="single" w:sz="4" w:space="0" w:color="auto"/>
              <w:bottom w:val="single" w:sz="4" w:space="0" w:color="auto"/>
              <w:right w:val="single" w:sz="4" w:space="0" w:color="auto"/>
            </w:tcBorders>
            <w:shd w:val="clear" w:color="000000" w:fill="FBDFE8"/>
            <w:noWrap/>
            <w:vAlign w:val="center"/>
            <w:hideMark/>
          </w:tcPr>
          <w:p w14:paraId="15CD5497"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472</w:t>
            </w:r>
          </w:p>
        </w:tc>
        <w:tc>
          <w:tcPr>
            <w:tcW w:w="950" w:type="dxa"/>
            <w:tcBorders>
              <w:top w:val="nil"/>
              <w:left w:val="nil"/>
              <w:bottom w:val="single" w:sz="4" w:space="0" w:color="auto"/>
              <w:right w:val="single" w:sz="4" w:space="0" w:color="auto"/>
            </w:tcBorders>
            <w:shd w:val="clear" w:color="000000" w:fill="FBDFE8"/>
            <w:noWrap/>
            <w:vAlign w:val="center"/>
            <w:hideMark/>
          </w:tcPr>
          <w:p w14:paraId="0132EB98"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456</w:t>
            </w:r>
          </w:p>
        </w:tc>
        <w:tc>
          <w:tcPr>
            <w:tcW w:w="950" w:type="dxa"/>
            <w:tcBorders>
              <w:top w:val="nil"/>
              <w:left w:val="nil"/>
              <w:bottom w:val="single" w:sz="4" w:space="0" w:color="auto"/>
              <w:right w:val="single" w:sz="4" w:space="0" w:color="auto"/>
            </w:tcBorders>
            <w:shd w:val="clear" w:color="000000" w:fill="FBDFE8"/>
            <w:noWrap/>
            <w:vAlign w:val="center"/>
            <w:hideMark/>
          </w:tcPr>
          <w:p w14:paraId="1984C551"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433</w:t>
            </w:r>
          </w:p>
        </w:tc>
        <w:tc>
          <w:tcPr>
            <w:tcW w:w="950" w:type="dxa"/>
            <w:tcBorders>
              <w:top w:val="nil"/>
              <w:left w:val="nil"/>
              <w:bottom w:val="single" w:sz="4" w:space="0" w:color="auto"/>
              <w:right w:val="single" w:sz="4" w:space="0" w:color="auto"/>
            </w:tcBorders>
            <w:shd w:val="clear" w:color="000000" w:fill="FBDFE8"/>
            <w:noWrap/>
            <w:vAlign w:val="center"/>
            <w:hideMark/>
          </w:tcPr>
          <w:p w14:paraId="15927684"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417</w:t>
            </w:r>
          </w:p>
        </w:tc>
        <w:tc>
          <w:tcPr>
            <w:tcW w:w="950" w:type="dxa"/>
            <w:tcBorders>
              <w:top w:val="nil"/>
              <w:left w:val="nil"/>
              <w:bottom w:val="single" w:sz="4" w:space="0" w:color="auto"/>
              <w:right w:val="single" w:sz="4" w:space="0" w:color="auto"/>
            </w:tcBorders>
            <w:shd w:val="clear" w:color="000000" w:fill="FBDFE8"/>
            <w:noWrap/>
            <w:vAlign w:val="center"/>
            <w:hideMark/>
          </w:tcPr>
          <w:p w14:paraId="2ED96CE0"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521</w:t>
            </w:r>
          </w:p>
        </w:tc>
        <w:tc>
          <w:tcPr>
            <w:tcW w:w="950" w:type="dxa"/>
            <w:tcBorders>
              <w:top w:val="nil"/>
              <w:left w:val="nil"/>
              <w:bottom w:val="single" w:sz="4" w:space="0" w:color="auto"/>
              <w:right w:val="single" w:sz="4" w:space="0" w:color="auto"/>
            </w:tcBorders>
            <w:shd w:val="clear" w:color="000000" w:fill="FBDFE8"/>
            <w:vAlign w:val="center"/>
            <w:hideMark/>
          </w:tcPr>
          <w:p w14:paraId="66329112"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495</w:t>
            </w:r>
          </w:p>
        </w:tc>
        <w:tc>
          <w:tcPr>
            <w:tcW w:w="950" w:type="dxa"/>
            <w:tcBorders>
              <w:top w:val="nil"/>
              <w:left w:val="nil"/>
              <w:bottom w:val="single" w:sz="4" w:space="0" w:color="auto"/>
              <w:right w:val="single" w:sz="4" w:space="0" w:color="auto"/>
            </w:tcBorders>
            <w:shd w:val="clear" w:color="000000" w:fill="FBDFE8"/>
            <w:noWrap/>
            <w:vAlign w:val="bottom"/>
            <w:hideMark/>
          </w:tcPr>
          <w:p w14:paraId="3CF450DE" w14:textId="77777777" w:rsidR="006B170D" w:rsidRPr="006B170D" w:rsidRDefault="006B170D" w:rsidP="006B170D">
            <w:pPr>
              <w:spacing w:after="0" w:line="240" w:lineRule="auto"/>
              <w:jc w:val="right"/>
              <w:rPr>
                <w:rFonts w:ascii="Times New Roman" w:eastAsia="Times New Roman" w:hAnsi="Times New Roman"/>
                <w:b/>
                <w:bCs/>
                <w:color w:val="000000"/>
                <w:sz w:val="24"/>
                <w:lang w:eastAsia="hu-HU"/>
              </w:rPr>
            </w:pPr>
            <w:r w:rsidRPr="006B170D">
              <w:rPr>
                <w:rFonts w:ascii="Times New Roman" w:eastAsia="Times New Roman" w:hAnsi="Times New Roman"/>
                <w:b/>
                <w:bCs/>
                <w:color w:val="000000"/>
                <w:sz w:val="24"/>
                <w:lang w:eastAsia="hu-HU"/>
              </w:rPr>
              <w:t>652</w:t>
            </w:r>
          </w:p>
        </w:tc>
      </w:tr>
    </w:tbl>
    <w:p w14:paraId="4DE44717" w14:textId="77777777" w:rsidR="00E41B9A" w:rsidRDefault="00E41B9A" w:rsidP="006B170D">
      <w:pPr>
        <w:shd w:val="clear" w:color="auto" w:fill="FFFFFF"/>
        <w:spacing w:after="0"/>
        <w:jc w:val="both"/>
        <w:rPr>
          <w:rFonts w:ascii="Times New Roman" w:eastAsia="Times New Roman" w:hAnsi="Times New Roman"/>
          <w:sz w:val="24"/>
          <w:szCs w:val="24"/>
          <w:lang w:eastAsia="hu-HU"/>
        </w:rPr>
      </w:pPr>
    </w:p>
    <w:p w14:paraId="05B501EB" w14:textId="77777777" w:rsidR="00E41B9A" w:rsidRDefault="00E41B9A" w:rsidP="006B170D">
      <w:pPr>
        <w:shd w:val="clear" w:color="auto" w:fill="FFFFFF"/>
        <w:spacing w:after="0"/>
        <w:jc w:val="both"/>
        <w:rPr>
          <w:rFonts w:ascii="Times New Roman" w:eastAsia="Times New Roman" w:hAnsi="Times New Roman"/>
          <w:sz w:val="24"/>
          <w:szCs w:val="24"/>
          <w:lang w:eastAsia="hu-HU"/>
        </w:rPr>
      </w:pPr>
    </w:p>
    <w:p w14:paraId="6F8C9184" w14:textId="49881C5D"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Az elmúlt évhez képest Bócsa, Izsák, Császártöltés, Tabdi, Tázlár települések tekintetében a beérkezett jelzések száma csökkent, míg Kecel, Kiskőrös, Soltvadkert tekintetében nagyon magas emelkedés mutatható ki.</w:t>
      </w:r>
    </w:p>
    <w:p w14:paraId="28C54141" w14:textId="77777777" w:rsidR="009A21DB" w:rsidRDefault="009A21DB" w:rsidP="006B170D">
      <w:pPr>
        <w:shd w:val="clear" w:color="auto" w:fill="FFFFFF"/>
        <w:spacing w:after="0" w:line="360" w:lineRule="auto"/>
        <w:jc w:val="both"/>
        <w:rPr>
          <w:rFonts w:ascii="Times New Roman" w:eastAsia="Times New Roman" w:hAnsi="Times New Roman"/>
          <w:b/>
          <w:sz w:val="24"/>
          <w:szCs w:val="24"/>
          <w:lang w:eastAsia="hu-HU"/>
        </w:rPr>
      </w:pPr>
    </w:p>
    <w:p w14:paraId="354165BF" w14:textId="32651283" w:rsidR="006B170D" w:rsidRPr="006B170D" w:rsidRDefault="006B170D" w:rsidP="006B170D">
      <w:pPr>
        <w:shd w:val="clear" w:color="auto" w:fill="FFFFFF"/>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Az elmúlt években szeptember és év végéig beérkezett jelzések alakulása 2021. évtől.</w:t>
      </w:r>
    </w:p>
    <w:p w14:paraId="0529E3E1" w14:textId="77777777" w:rsidR="006B170D" w:rsidRDefault="006B170D">
      <w:pPr>
        <w:rPr>
          <w:b/>
          <w:bCs/>
          <w:u w:val="single"/>
        </w:rPr>
      </w:pPr>
    </w:p>
    <w:tbl>
      <w:tblPr>
        <w:tblStyle w:val="Rcsostblzat"/>
        <w:tblW w:w="9072" w:type="dxa"/>
        <w:tblInd w:w="-5" w:type="dxa"/>
        <w:tblLook w:val="04A0" w:firstRow="1" w:lastRow="0" w:firstColumn="1" w:lastColumn="0" w:noHBand="0" w:noVBand="1"/>
      </w:tblPr>
      <w:tblGrid>
        <w:gridCol w:w="1560"/>
        <w:gridCol w:w="3685"/>
        <w:gridCol w:w="3827"/>
      </w:tblGrid>
      <w:tr w:rsidR="006B170D" w:rsidRPr="006B170D" w14:paraId="06266EA3" w14:textId="77777777" w:rsidTr="00A00233">
        <w:tc>
          <w:tcPr>
            <w:tcW w:w="1560" w:type="dxa"/>
          </w:tcPr>
          <w:p w14:paraId="0F396CEA" w14:textId="77777777" w:rsidR="006B170D" w:rsidRPr="006B170D" w:rsidRDefault="006B170D" w:rsidP="006B170D">
            <w:pPr>
              <w:tabs>
                <w:tab w:val="left" w:pos="1340"/>
              </w:tabs>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Év</w:t>
            </w:r>
          </w:p>
        </w:tc>
        <w:tc>
          <w:tcPr>
            <w:tcW w:w="3685" w:type="dxa"/>
          </w:tcPr>
          <w:p w14:paraId="2913F53F"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09.30 napjáig beérkezett jelzések száma:</w:t>
            </w:r>
          </w:p>
        </w:tc>
        <w:tc>
          <w:tcPr>
            <w:tcW w:w="3827" w:type="dxa"/>
          </w:tcPr>
          <w:p w14:paraId="7DB43A1D"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Év végéig beérkezett jelzések száma:</w:t>
            </w:r>
          </w:p>
        </w:tc>
      </w:tr>
      <w:tr w:rsidR="006B170D" w:rsidRPr="006B170D" w14:paraId="64BB8D63" w14:textId="77777777" w:rsidTr="00A00233">
        <w:tc>
          <w:tcPr>
            <w:tcW w:w="1560" w:type="dxa"/>
          </w:tcPr>
          <w:p w14:paraId="0B6F1FAF"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2021.</w:t>
            </w:r>
          </w:p>
        </w:tc>
        <w:tc>
          <w:tcPr>
            <w:tcW w:w="3685" w:type="dxa"/>
          </w:tcPr>
          <w:p w14:paraId="411F4674"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433</w:t>
            </w:r>
          </w:p>
        </w:tc>
        <w:tc>
          <w:tcPr>
            <w:tcW w:w="3827" w:type="dxa"/>
          </w:tcPr>
          <w:p w14:paraId="67DEADB9"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630</w:t>
            </w:r>
          </w:p>
        </w:tc>
      </w:tr>
      <w:tr w:rsidR="006B170D" w:rsidRPr="006B170D" w14:paraId="72E6B7B2" w14:textId="77777777" w:rsidTr="00A00233">
        <w:tc>
          <w:tcPr>
            <w:tcW w:w="1560" w:type="dxa"/>
          </w:tcPr>
          <w:p w14:paraId="0A2C007C"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 xml:space="preserve">2022. </w:t>
            </w:r>
          </w:p>
        </w:tc>
        <w:tc>
          <w:tcPr>
            <w:tcW w:w="3685" w:type="dxa"/>
          </w:tcPr>
          <w:p w14:paraId="551B4FA4"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417</w:t>
            </w:r>
          </w:p>
        </w:tc>
        <w:tc>
          <w:tcPr>
            <w:tcW w:w="3827" w:type="dxa"/>
          </w:tcPr>
          <w:p w14:paraId="13CB2212"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626</w:t>
            </w:r>
          </w:p>
        </w:tc>
      </w:tr>
      <w:tr w:rsidR="006B170D" w:rsidRPr="006B170D" w14:paraId="3701B60C" w14:textId="77777777" w:rsidTr="00A00233">
        <w:tc>
          <w:tcPr>
            <w:tcW w:w="1560" w:type="dxa"/>
          </w:tcPr>
          <w:p w14:paraId="1822197C" w14:textId="77777777" w:rsidR="006B170D" w:rsidRPr="006B170D" w:rsidRDefault="006B170D" w:rsidP="006B170D">
            <w:pPr>
              <w:spacing w:after="0" w:line="36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2023.</w:t>
            </w:r>
          </w:p>
        </w:tc>
        <w:tc>
          <w:tcPr>
            <w:tcW w:w="3685" w:type="dxa"/>
          </w:tcPr>
          <w:p w14:paraId="6F385A39"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521</w:t>
            </w:r>
          </w:p>
        </w:tc>
        <w:tc>
          <w:tcPr>
            <w:tcW w:w="3827" w:type="dxa"/>
          </w:tcPr>
          <w:p w14:paraId="5FEA350A" w14:textId="77777777" w:rsidR="006B170D" w:rsidRPr="006B170D" w:rsidRDefault="006B170D" w:rsidP="006B170D">
            <w:pPr>
              <w:spacing w:after="0" w:line="36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678</w:t>
            </w:r>
          </w:p>
        </w:tc>
      </w:tr>
      <w:tr w:rsidR="006B170D" w:rsidRPr="006B170D" w14:paraId="189FB247" w14:textId="77777777" w:rsidTr="00A00233">
        <w:tc>
          <w:tcPr>
            <w:tcW w:w="1560" w:type="dxa"/>
          </w:tcPr>
          <w:p w14:paraId="57B1B609" w14:textId="77777777" w:rsidR="006B170D" w:rsidRPr="006B170D" w:rsidRDefault="006B170D" w:rsidP="006B170D">
            <w:pPr>
              <w:spacing w:after="0" w:line="360" w:lineRule="auto"/>
              <w:jc w:val="both"/>
              <w:rPr>
                <w:rFonts w:ascii="Times New Roman" w:eastAsia="Times New Roman" w:hAnsi="Times New Roman"/>
                <w:b/>
                <w:color w:val="000000"/>
                <w:sz w:val="24"/>
                <w:szCs w:val="24"/>
                <w:lang w:eastAsia="hu-HU"/>
              </w:rPr>
            </w:pPr>
            <w:r w:rsidRPr="006B170D">
              <w:rPr>
                <w:rFonts w:ascii="Times New Roman" w:eastAsia="Times New Roman" w:hAnsi="Times New Roman"/>
                <w:b/>
                <w:color w:val="000000"/>
                <w:sz w:val="24"/>
                <w:szCs w:val="24"/>
                <w:lang w:eastAsia="hu-HU"/>
              </w:rPr>
              <w:t>2024.</w:t>
            </w:r>
          </w:p>
        </w:tc>
        <w:tc>
          <w:tcPr>
            <w:tcW w:w="3685" w:type="dxa"/>
          </w:tcPr>
          <w:p w14:paraId="57A162A4"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495</w:t>
            </w:r>
          </w:p>
        </w:tc>
        <w:tc>
          <w:tcPr>
            <w:tcW w:w="3827" w:type="dxa"/>
          </w:tcPr>
          <w:p w14:paraId="65521294"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758</w:t>
            </w:r>
          </w:p>
        </w:tc>
      </w:tr>
      <w:tr w:rsidR="006B170D" w:rsidRPr="006B170D" w14:paraId="40FE5820" w14:textId="77777777" w:rsidTr="00A00233">
        <w:tc>
          <w:tcPr>
            <w:tcW w:w="1560" w:type="dxa"/>
          </w:tcPr>
          <w:p w14:paraId="41870098" w14:textId="77777777" w:rsidR="006B170D" w:rsidRPr="006B170D" w:rsidRDefault="006B170D" w:rsidP="006B170D">
            <w:pPr>
              <w:spacing w:after="0" w:line="360" w:lineRule="auto"/>
              <w:jc w:val="both"/>
              <w:rPr>
                <w:rFonts w:ascii="Times New Roman" w:eastAsia="Times New Roman" w:hAnsi="Times New Roman"/>
                <w:b/>
                <w:color w:val="000000"/>
                <w:sz w:val="24"/>
                <w:szCs w:val="24"/>
                <w:lang w:eastAsia="hu-HU"/>
              </w:rPr>
            </w:pPr>
            <w:r w:rsidRPr="006B170D">
              <w:rPr>
                <w:rFonts w:ascii="Times New Roman" w:eastAsia="Times New Roman" w:hAnsi="Times New Roman"/>
                <w:b/>
                <w:color w:val="000000"/>
                <w:sz w:val="24"/>
                <w:szCs w:val="24"/>
                <w:lang w:eastAsia="hu-HU"/>
              </w:rPr>
              <w:t>2025.</w:t>
            </w:r>
          </w:p>
        </w:tc>
        <w:tc>
          <w:tcPr>
            <w:tcW w:w="3685" w:type="dxa"/>
          </w:tcPr>
          <w:p w14:paraId="732EA6E6"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652</w:t>
            </w:r>
          </w:p>
        </w:tc>
        <w:tc>
          <w:tcPr>
            <w:tcW w:w="3827" w:type="dxa"/>
          </w:tcPr>
          <w:p w14:paraId="5FC5C408" w14:textId="77777777" w:rsidR="006B170D" w:rsidRPr="006B170D" w:rsidRDefault="006B170D" w:rsidP="006B170D">
            <w:pPr>
              <w:spacing w:after="0" w:line="360" w:lineRule="auto"/>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nincs adat még</w:t>
            </w:r>
          </w:p>
        </w:tc>
      </w:tr>
    </w:tbl>
    <w:p w14:paraId="46512BFB" w14:textId="77777777" w:rsidR="006B170D" w:rsidRDefault="006B170D">
      <w:pPr>
        <w:rPr>
          <w:b/>
          <w:bCs/>
          <w:u w:val="single"/>
        </w:rPr>
      </w:pPr>
    </w:p>
    <w:p w14:paraId="053243EC" w14:textId="77777777" w:rsidR="006B170D" w:rsidRPr="006B170D" w:rsidRDefault="006B170D" w:rsidP="006B170D">
      <w:pPr>
        <w:shd w:val="clear" w:color="auto" w:fill="FFFFFF"/>
        <w:spacing w:after="0"/>
        <w:jc w:val="both"/>
        <w:rPr>
          <w:rFonts w:ascii="Times New Roman" w:eastAsia="Times New Roman" w:hAnsi="Times New Roman"/>
          <w:color w:val="000000"/>
          <w:sz w:val="24"/>
          <w:szCs w:val="24"/>
          <w:lang w:eastAsia="hu-HU"/>
        </w:rPr>
      </w:pPr>
      <w:r w:rsidRPr="006B170D">
        <w:rPr>
          <w:rFonts w:ascii="Times New Roman" w:eastAsia="Times New Roman" w:hAnsi="Times New Roman"/>
          <w:color w:val="000000"/>
          <w:sz w:val="24"/>
          <w:szCs w:val="24"/>
          <w:lang w:eastAsia="hu-HU"/>
        </w:rPr>
        <w:t>A tavalyi évhez képest emelkedés látható, most ősszel már 157 jelzéssel több érkezett mit a tavalyi évben.</w:t>
      </w:r>
    </w:p>
    <w:p w14:paraId="1FEDA3B5" w14:textId="77777777" w:rsidR="006B170D" w:rsidRDefault="006B170D">
      <w:pPr>
        <w:rPr>
          <w:b/>
          <w:bCs/>
          <w:u w:val="single"/>
        </w:rPr>
      </w:pPr>
    </w:p>
    <w:p w14:paraId="391D5ECE"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Kiskőrös Járás tekintetében 2024. év és 2025. évben a településekről az alábbi megosztásban és számban érkeztek jelzések:</w:t>
      </w:r>
    </w:p>
    <w:p w14:paraId="1B9E0419" w14:textId="77777777" w:rsidR="006B170D" w:rsidRDefault="006B170D">
      <w:pPr>
        <w:rPr>
          <w:b/>
          <w:bCs/>
          <w:u w:val="single"/>
        </w:rPr>
      </w:pPr>
    </w:p>
    <w:p w14:paraId="67B4830F" w14:textId="3D998708" w:rsidR="006B170D" w:rsidRDefault="006B170D">
      <w:pPr>
        <w:rPr>
          <w:b/>
          <w:bCs/>
          <w:u w:val="single"/>
        </w:rPr>
      </w:pPr>
      <w:r>
        <w:rPr>
          <w:noProof/>
        </w:rPr>
        <w:drawing>
          <wp:inline distT="0" distB="0" distL="0" distR="0" wp14:anchorId="45DE1666" wp14:editId="4D1A5F3A">
            <wp:extent cx="5760720" cy="4183283"/>
            <wp:effectExtent l="0" t="0" r="11430" b="8255"/>
            <wp:docPr id="2" name="Diagram 2">
              <a:extLst xmlns:a="http://schemas.openxmlformats.org/drawingml/2006/main">
                <a:ext uri="{FF2B5EF4-FFF2-40B4-BE49-F238E27FC236}">
                  <a16:creationId xmlns:a16="http://schemas.microsoft.com/office/drawing/2014/main" id="{7AB832BA-A2A6-4889-858A-3A850E58D3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7BDF0AA" w14:textId="77777777" w:rsidR="006B170D" w:rsidRDefault="006B170D">
      <w:pPr>
        <w:rPr>
          <w:b/>
          <w:bCs/>
          <w:u w:val="single"/>
        </w:rPr>
      </w:pPr>
    </w:p>
    <w:p w14:paraId="21133DBB"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eddig beérkezett adatok alapján továbbra is az </w:t>
      </w:r>
      <w:r w:rsidRPr="006B170D">
        <w:rPr>
          <w:rFonts w:ascii="Times New Roman" w:eastAsia="Times New Roman" w:hAnsi="Times New Roman"/>
          <w:b/>
          <w:sz w:val="24"/>
          <w:szCs w:val="24"/>
          <w:lang w:eastAsia="hu-HU"/>
        </w:rPr>
        <w:t>oktatási-nevelési intézmények</w:t>
      </w:r>
      <w:r w:rsidRPr="006B170D">
        <w:rPr>
          <w:rFonts w:ascii="Times New Roman" w:eastAsia="Times New Roman" w:hAnsi="Times New Roman"/>
          <w:sz w:val="24"/>
          <w:szCs w:val="24"/>
          <w:lang w:eastAsia="hu-HU"/>
        </w:rPr>
        <w:t xml:space="preserve">től érkezik a legtöbb jelzés. 2024. szeptemberéig </w:t>
      </w:r>
      <w:r w:rsidRPr="006B170D">
        <w:rPr>
          <w:rFonts w:ascii="Times New Roman" w:eastAsia="Times New Roman" w:hAnsi="Times New Roman"/>
          <w:i/>
          <w:sz w:val="24"/>
          <w:szCs w:val="24"/>
          <w:lang w:eastAsia="hu-HU"/>
        </w:rPr>
        <w:t>276</w:t>
      </w:r>
      <w:r w:rsidRPr="006B170D">
        <w:rPr>
          <w:rFonts w:ascii="Times New Roman" w:eastAsia="Times New Roman" w:hAnsi="Times New Roman"/>
          <w:sz w:val="24"/>
          <w:szCs w:val="24"/>
          <w:lang w:eastAsia="hu-HU"/>
        </w:rPr>
        <w:t xml:space="preserve"> alkalommal, az idei évben </w:t>
      </w:r>
      <w:r w:rsidRPr="006B170D">
        <w:rPr>
          <w:rFonts w:ascii="Times New Roman" w:eastAsia="Times New Roman" w:hAnsi="Times New Roman"/>
          <w:b/>
          <w:sz w:val="24"/>
          <w:szCs w:val="24"/>
          <w:lang w:eastAsia="hu-HU"/>
        </w:rPr>
        <w:t xml:space="preserve">324 </w:t>
      </w:r>
      <w:r w:rsidRPr="006B170D">
        <w:rPr>
          <w:rFonts w:ascii="Times New Roman" w:eastAsia="Times New Roman" w:hAnsi="Times New Roman"/>
          <w:sz w:val="24"/>
          <w:szCs w:val="24"/>
          <w:lang w:eastAsia="hu-HU"/>
        </w:rPr>
        <w:t xml:space="preserve">esetben történt jelzés a járás család és gyermekjóléti szolgálatai felé. A járásunkban zömében az iskolai hiányzás, igazolatlan hiányzás, súlyos magatartási és beilleszkedési problémákról, önsértésről, cyberbullying - internetes zaklatásról, társak elleni agresszió, labilis pszichés állapotról, fejtetvességről, családon belüli bántalmazásról szólnak a jelzések. Kisgyermek napközben ellátását nyújtó intézményből tavalyi évben 18 esetben az idei évben  háromszorosa azaz </w:t>
      </w:r>
      <w:r w:rsidRPr="006B170D">
        <w:rPr>
          <w:rFonts w:ascii="Times New Roman" w:eastAsia="Times New Roman" w:hAnsi="Times New Roman"/>
          <w:b/>
          <w:sz w:val="24"/>
          <w:szCs w:val="24"/>
          <w:lang w:eastAsia="hu-HU"/>
        </w:rPr>
        <w:t>51</w:t>
      </w:r>
      <w:r w:rsidRPr="006B170D">
        <w:rPr>
          <w:rFonts w:ascii="Times New Roman" w:eastAsia="Times New Roman" w:hAnsi="Times New Roman"/>
          <w:sz w:val="24"/>
          <w:szCs w:val="24"/>
          <w:lang w:eastAsia="hu-HU"/>
        </w:rPr>
        <w:t xml:space="preserve"> esetben érkezett jelzés, A köznevelési intézmények felől </w:t>
      </w:r>
      <w:r w:rsidRPr="006B170D">
        <w:rPr>
          <w:rFonts w:ascii="Times New Roman" w:eastAsia="Times New Roman" w:hAnsi="Times New Roman"/>
          <w:b/>
          <w:sz w:val="24"/>
          <w:szCs w:val="24"/>
          <w:lang w:eastAsia="hu-HU"/>
        </w:rPr>
        <w:t>273</w:t>
      </w:r>
      <w:r w:rsidRPr="006B170D">
        <w:rPr>
          <w:rFonts w:ascii="Times New Roman" w:eastAsia="Times New Roman" w:hAnsi="Times New Roman"/>
          <w:sz w:val="24"/>
          <w:szCs w:val="24"/>
          <w:lang w:eastAsia="hu-HU"/>
        </w:rPr>
        <w:t xml:space="preserve"> esetben érkezett jelzés gyermekekkel kapcsolatban. </w:t>
      </w:r>
    </w:p>
    <w:p w14:paraId="7A33EAB9"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Család- és Gyermekjóléti Központok</w:t>
      </w:r>
      <w:r w:rsidRPr="006B170D">
        <w:rPr>
          <w:rFonts w:ascii="Times New Roman" w:eastAsia="Times New Roman" w:hAnsi="Times New Roman"/>
          <w:sz w:val="24"/>
          <w:szCs w:val="24"/>
          <w:lang w:eastAsia="hu-HU"/>
        </w:rPr>
        <w:t xml:space="preserve"> munkatársai az </w:t>
      </w:r>
      <w:r w:rsidRPr="006B170D">
        <w:rPr>
          <w:rFonts w:ascii="Times New Roman" w:eastAsia="Times New Roman" w:hAnsi="Times New Roman"/>
          <w:i/>
          <w:sz w:val="24"/>
          <w:szCs w:val="24"/>
          <w:lang w:eastAsia="hu-HU"/>
        </w:rPr>
        <w:t>óvodai- és iskolai szociális segítők szolgáltatás</w:t>
      </w:r>
      <w:r w:rsidRPr="006B170D">
        <w:rPr>
          <w:rFonts w:ascii="Times New Roman" w:eastAsia="Times New Roman" w:hAnsi="Times New Roman"/>
          <w:sz w:val="24"/>
          <w:szCs w:val="24"/>
          <w:lang w:eastAsia="hu-HU"/>
        </w:rPr>
        <w:t xml:space="preserve"> számos problémát jelezett a szolgálatok felé. Ezek jelentős részét sikerült az óvodák-iskolák terében, saját kompetenciaterületükön belül megoldani, ami pedig túlmutatott a hatáskörükön, azt a szolgálatok szakembereihez delegálták. A tavalyi évben </w:t>
      </w:r>
      <w:r w:rsidRPr="006B170D">
        <w:rPr>
          <w:rFonts w:ascii="Times New Roman" w:eastAsia="Times New Roman" w:hAnsi="Times New Roman"/>
          <w:b/>
          <w:sz w:val="24"/>
          <w:szCs w:val="24"/>
          <w:lang w:eastAsia="hu-HU"/>
        </w:rPr>
        <w:t>18</w:t>
      </w:r>
      <w:r w:rsidRPr="006B170D">
        <w:rPr>
          <w:rFonts w:ascii="Times New Roman" w:eastAsia="Times New Roman" w:hAnsi="Times New Roman"/>
          <w:sz w:val="24"/>
          <w:szCs w:val="24"/>
          <w:lang w:eastAsia="hu-HU"/>
        </w:rPr>
        <w:t xml:space="preserve"> esetben továbbítottak problémát, ez a 2025. évre </w:t>
      </w:r>
      <w:r w:rsidRPr="006B170D">
        <w:rPr>
          <w:rFonts w:ascii="Times New Roman" w:eastAsia="Times New Roman" w:hAnsi="Times New Roman"/>
          <w:b/>
          <w:sz w:val="24"/>
          <w:szCs w:val="24"/>
          <w:lang w:eastAsia="hu-HU"/>
        </w:rPr>
        <w:t>50</w:t>
      </w:r>
      <w:r w:rsidRPr="006B170D">
        <w:rPr>
          <w:rFonts w:ascii="Times New Roman" w:eastAsia="Times New Roman" w:hAnsi="Times New Roman"/>
          <w:sz w:val="24"/>
          <w:szCs w:val="24"/>
          <w:lang w:eastAsia="hu-HU"/>
        </w:rPr>
        <w:t xml:space="preserve">- re emelkedett. </w:t>
      </w:r>
    </w:p>
    <w:p w14:paraId="34C0B976"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lastRenderedPageBreak/>
        <w:t xml:space="preserve">A </w:t>
      </w:r>
      <w:r w:rsidRPr="006B170D">
        <w:rPr>
          <w:rFonts w:ascii="Times New Roman" w:eastAsia="Times New Roman" w:hAnsi="Times New Roman"/>
          <w:b/>
          <w:sz w:val="24"/>
          <w:szCs w:val="24"/>
          <w:lang w:eastAsia="hu-HU"/>
        </w:rPr>
        <w:t>Család- és Gyermekjóléti Szolgálatok</w:t>
      </w:r>
      <w:r w:rsidRPr="006B170D">
        <w:rPr>
          <w:rFonts w:ascii="Times New Roman" w:eastAsia="Times New Roman" w:hAnsi="Times New Roman"/>
          <w:sz w:val="24"/>
          <w:szCs w:val="24"/>
          <w:lang w:eastAsia="hu-HU"/>
        </w:rPr>
        <w:t xml:space="preserve"> országos szinten </w:t>
      </w:r>
      <w:r w:rsidRPr="006B170D">
        <w:rPr>
          <w:rFonts w:ascii="Times New Roman" w:eastAsia="Times New Roman" w:hAnsi="Times New Roman"/>
          <w:b/>
          <w:sz w:val="24"/>
          <w:szCs w:val="24"/>
          <w:lang w:eastAsia="hu-HU"/>
        </w:rPr>
        <w:t>26</w:t>
      </w:r>
      <w:r w:rsidRPr="006B170D">
        <w:rPr>
          <w:rFonts w:ascii="Times New Roman" w:eastAsia="Times New Roman" w:hAnsi="Times New Roman"/>
          <w:sz w:val="24"/>
          <w:szCs w:val="24"/>
          <w:lang w:eastAsia="hu-HU"/>
        </w:rPr>
        <w:t xml:space="preserve"> esetében jeleztek, általában a családok költözése – illetékességi terület megváltozása miatt.</w:t>
      </w:r>
    </w:p>
    <w:p w14:paraId="6097C041"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rendőrség</w:t>
      </w:r>
      <w:r w:rsidRPr="006B170D">
        <w:rPr>
          <w:rFonts w:ascii="Times New Roman" w:eastAsia="Times New Roman" w:hAnsi="Times New Roman"/>
          <w:sz w:val="24"/>
          <w:szCs w:val="24"/>
          <w:lang w:eastAsia="hu-HU"/>
        </w:rPr>
        <w:t xml:space="preserve">től érkezett jelzések száma is több mint háromszorosára emelkedett az elmúlt évhez képest </w:t>
      </w:r>
      <w:r w:rsidRPr="006B170D">
        <w:rPr>
          <w:rFonts w:ascii="Times New Roman" w:eastAsia="Times New Roman" w:hAnsi="Times New Roman"/>
          <w:b/>
          <w:sz w:val="24"/>
          <w:szCs w:val="24"/>
          <w:lang w:eastAsia="hu-HU"/>
        </w:rPr>
        <w:t>58</w:t>
      </w:r>
      <w:r w:rsidRPr="006B170D">
        <w:rPr>
          <w:rFonts w:ascii="Times New Roman" w:eastAsia="Times New Roman" w:hAnsi="Times New Roman"/>
          <w:sz w:val="24"/>
          <w:szCs w:val="24"/>
          <w:lang w:eastAsia="hu-HU"/>
        </w:rPr>
        <w:t xml:space="preserve"> esetben jelzett érintettekről. A jelzések tartalma alapján ezek között szerepel garázdaság, zaklatás, rongálás, szabálysértés, bűncselekmény, engedély nélküli vezetés, gyermek szökése, eltűnése, lopás. A családon belüli, az elvált szülők és a gyermek kapcsolattartásával kapcsolatos problémák megjelenése is nagyre nagyobb mértékben fordul elő. </w:t>
      </w:r>
    </w:p>
    <w:p w14:paraId="38B7560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w:t>
      </w:r>
      <w:r w:rsidRPr="006B170D">
        <w:rPr>
          <w:rFonts w:ascii="Times New Roman" w:eastAsia="Times New Roman" w:hAnsi="Times New Roman"/>
          <w:b/>
          <w:sz w:val="24"/>
          <w:szCs w:val="24"/>
          <w:lang w:eastAsia="hu-HU"/>
        </w:rPr>
        <w:t xml:space="preserve">ügyészség </w:t>
      </w:r>
      <w:r w:rsidRPr="006B170D">
        <w:rPr>
          <w:rFonts w:ascii="Times New Roman" w:eastAsia="Times New Roman" w:hAnsi="Times New Roman"/>
          <w:sz w:val="24"/>
          <w:szCs w:val="24"/>
          <w:lang w:eastAsia="hu-HU"/>
        </w:rPr>
        <w:t xml:space="preserve">jelzései </w:t>
      </w:r>
      <w:r w:rsidRPr="006B170D">
        <w:rPr>
          <w:rFonts w:ascii="Times New Roman" w:eastAsia="Times New Roman" w:hAnsi="Times New Roman"/>
          <w:b/>
          <w:sz w:val="24"/>
          <w:szCs w:val="24"/>
          <w:lang w:eastAsia="hu-HU"/>
        </w:rPr>
        <w:t>11</w:t>
      </w:r>
      <w:r w:rsidRPr="006B170D">
        <w:rPr>
          <w:rFonts w:ascii="Times New Roman" w:eastAsia="Times New Roman" w:hAnsi="Times New Roman"/>
          <w:sz w:val="24"/>
          <w:szCs w:val="24"/>
          <w:lang w:eastAsia="hu-HU"/>
        </w:rPr>
        <w:t xml:space="preserve"> esetében a hozzátartozók közötti erőszak miatt, ahol gyermekek is érintve voltak.</w:t>
      </w:r>
    </w:p>
    <w:p w14:paraId="6C6C3144"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 xml:space="preserve">Egészségügyi szolgáltatók </w:t>
      </w:r>
      <w:r w:rsidRPr="006B170D">
        <w:rPr>
          <w:rFonts w:ascii="Times New Roman" w:eastAsia="Times New Roman" w:hAnsi="Times New Roman"/>
          <w:sz w:val="24"/>
          <w:szCs w:val="24"/>
          <w:lang w:eastAsia="hu-HU"/>
        </w:rPr>
        <w:t xml:space="preserve">részéről </w:t>
      </w:r>
      <w:r w:rsidRPr="006B170D">
        <w:rPr>
          <w:rFonts w:ascii="Times New Roman" w:eastAsia="Times New Roman" w:hAnsi="Times New Roman"/>
          <w:b/>
          <w:sz w:val="24"/>
          <w:szCs w:val="24"/>
          <w:lang w:eastAsia="hu-HU"/>
        </w:rPr>
        <w:t>29</w:t>
      </w:r>
      <w:r w:rsidRPr="006B170D">
        <w:rPr>
          <w:rFonts w:ascii="Times New Roman" w:eastAsia="Times New Roman" w:hAnsi="Times New Roman"/>
          <w:sz w:val="24"/>
          <w:szCs w:val="24"/>
          <w:lang w:eastAsia="hu-HU"/>
        </w:rPr>
        <w:t xml:space="preserve"> esetben érkezett jelzés kórházaktól, háziorvostól.</w:t>
      </w:r>
    </w:p>
    <w:p w14:paraId="0DAAFF0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védőnők</w:t>
      </w:r>
      <w:r w:rsidRPr="006B170D">
        <w:rPr>
          <w:rFonts w:ascii="Times New Roman" w:eastAsia="Times New Roman" w:hAnsi="Times New Roman"/>
          <w:sz w:val="24"/>
          <w:szCs w:val="24"/>
          <w:lang w:eastAsia="hu-HU"/>
        </w:rPr>
        <w:t xml:space="preserve">től 38 esetben érkezett jelzés a 2024. évben ez mostanra </w:t>
      </w:r>
      <w:r w:rsidRPr="006B170D">
        <w:rPr>
          <w:rFonts w:ascii="Times New Roman" w:eastAsia="Times New Roman" w:hAnsi="Times New Roman"/>
          <w:b/>
          <w:sz w:val="24"/>
          <w:szCs w:val="24"/>
          <w:lang w:eastAsia="hu-HU"/>
        </w:rPr>
        <w:t>58</w:t>
      </w:r>
      <w:r w:rsidRPr="006B170D">
        <w:rPr>
          <w:rFonts w:ascii="Times New Roman" w:eastAsia="Times New Roman" w:hAnsi="Times New Roman"/>
          <w:sz w:val="24"/>
          <w:szCs w:val="24"/>
          <w:lang w:eastAsia="hu-HU"/>
        </w:rPr>
        <w:t xml:space="preserve"> majdnem duplájára emelkedett. Magzatát veszélyeztető várandósról, terhesgondozás hiányáról, kiskorú várandósságáról, otthon szülésről, tartós, súlyosbodó és folyamatosan fennálló tetűproblémákról, fizikai elhanyagolásról, családon belüli konfliktusokról, higiénés gondokról, státuszvizsgálatok és védőoltás elmulasztásról vagy annak megtagadásáról érkeztek jelzések.</w:t>
      </w:r>
    </w:p>
    <w:p w14:paraId="74069D29"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w:t>
      </w:r>
      <w:r w:rsidRPr="006B170D">
        <w:rPr>
          <w:rFonts w:ascii="Times New Roman" w:eastAsia="Times New Roman" w:hAnsi="Times New Roman"/>
          <w:b/>
          <w:sz w:val="24"/>
          <w:szCs w:val="24"/>
          <w:lang w:eastAsia="hu-HU"/>
        </w:rPr>
        <w:t>állampolgári bejelentések</w:t>
      </w:r>
      <w:r w:rsidRPr="006B170D">
        <w:rPr>
          <w:rFonts w:ascii="Times New Roman" w:eastAsia="Times New Roman" w:hAnsi="Times New Roman"/>
          <w:sz w:val="24"/>
          <w:szCs w:val="24"/>
          <w:lang w:eastAsia="hu-HU"/>
        </w:rPr>
        <w:t xml:space="preserve"> száma érvről évre kis mértékben emelkedni látszik azonban az idei évben ez jelentősen csökkent. A tavalyi évben 81 jelzés, az idei évben 70 jelzés érkezett. Jeleztek gyermek érintettségéről családon belüli konfliktus, családon belüli erőszak, magatartásproblémákkal kapcsolatosan, gyermekek elhanyagolásáról, bántalmazásáról. A felnőttekkel főként családon belüli vitákkal, ügyintézési problémák, tüzelő hiánya, idős beteg egyedül nem tudja magát ellátni, mentális és más betegségeiből adódó problémák és egyéb problémáinak jelzésével kapcsolatos.</w:t>
      </w:r>
    </w:p>
    <w:p w14:paraId="3CC82422"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 xml:space="preserve">Önkormányzat, és jegyzőtől </w:t>
      </w:r>
      <w:r w:rsidRPr="006B170D">
        <w:rPr>
          <w:rFonts w:ascii="Times New Roman" w:eastAsia="Times New Roman" w:hAnsi="Times New Roman"/>
          <w:sz w:val="24"/>
          <w:szCs w:val="24"/>
          <w:lang w:eastAsia="hu-HU"/>
        </w:rPr>
        <w:t xml:space="preserve">érkezett jelzések száma változatlan, stagnál 13 darab érkezett összesen. Főként környezettanulmány, információ csere, adományközvetítés és higiénés problémák, betegségek miatt érkeztek a jelzések. </w:t>
      </w:r>
    </w:p>
    <w:p w14:paraId="651EF81A"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w:t>
      </w:r>
      <w:r w:rsidRPr="006B170D">
        <w:rPr>
          <w:rFonts w:ascii="Times New Roman" w:eastAsia="Times New Roman" w:hAnsi="Times New Roman"/>
          <w:b/>
          <w:sz w:val="24"/>
          <w:szCs w:val="24"/>
          <w:lang w:eastAsia="hu-HU"/>
        </w:rPr>
        <w:t>gyámhatóságok, kormányhivatal</w:t>
      </w:r>
      <w:r w:rsidRPr="006B170D">
        <w:rPr>
          <w:rFonts w:ascii="Times New Roman" w:eastAsia="Times New Roman" w:hAnsi="Times New Roman"/>
          <w:sz w:val="24"/>
          <w:szCs w:val="24"/>
          <w:lang w:eastAsia="hu-HU"/>
        </w:rPr>
        <w:t xml:space="preserve"> 6 esetben érkezett jelzés, Melyben a szolgálatokat információnyújtásra, környezettanulmány készítésére kérték fel. Az előző évekhez képest ez stagnál,  kicsi csökkenést mutat. Vélhetően egyre több állampolgár veszi igénybe inkább a helyi családsegítő, szociális segítők szolgáltatását. </w:t>
      </w:r>
    </w:p>
    <w:p w14:paraId="7020EFC9" w14:textId="77777777" w:rsidR="006B170D" w:rsidRPr="006B170D" w:rsidRDefault="006B170D" w:rsidP="006B170D">
      <w:pPr>
        <w:shd w:val="clear" w:color="auto" w:fill="FFFFFF"/>
        <w:spacing w:after="0"/>
        <w:jc w:val="both"/>
        <w:rPr>
          <w:rFonts w:ascii="Times New Roman" w:eastAsia="Times New Roman" w:hAnsi="Times New Roman"/>
          <w:color w:val="000000"/>
          <w:sz w:val="24"/>
          <w:szCs w:val="24"/>
          <w:lang w:eastAsia="hu-HU"/>
        </w:rPr>
      </w:pPr>
      <w:r w:rsidRPr="006B170D">
        <w:rPr>
          <w:rFonts w:ascii="Times New Roman" w:eastAsia="Times New Roman" w:hAnsi="Times New Roman"/>
          <w:bCs/>
          <w:color w:val="000000"/>
          <w:sz w:val="24"/>
          <w:szCs w:val="24"/>
          <w:lang w:eastAsia="hu-HU"/>
        </w:rPr>
        <w:t xml:space="preserve">Felnőtt háziorvos, Tankerületek, Pedagógiai Szakszolgálat, Gyermekvédelmi szakellátás, Átmeneti gondozást biztosítók, Menekülteket befogadó állomás, átmeneti otthon, Bíróság, Pártfogó felügyelői szolgálat, Egyesület, Alapítvány, egyházi jogi személy, Áldozatsegítés és kárenyhítés feladatait ellátó szerv, Foglalkoztatás-felügyeleti hatóság (munkaügy), Katasztrófavédelem, Közüzemi szolgáltatók, Gyermekjogi képviselő, Ellátottjogi képviselő , Betegjogi képviselő, Gyermekek érdekeit képviselő, társadalmi szervezetek, Bűntetés-végrehajtási intézet, Büntetés-végrehajtási pártfogó felügyelő, Polgárőrség, Civil Szervezetektől </w:t>
      </w:r>
      <w:r w:rsidRPr="006B170D">
        <w:rPr>
          <w:rFonts w:ascii="Times New Roman" w:eastAsia="Times New Roman" w:hAnsi="Times New Roman"/>
          <w:b/>
          <w:color w:val="000000"/>
          <w:sz w:val="24"/>
          <w:szCs w:val="24"/>
          <w:lang w:eastAsia="hu-HU"/>
        </w:rPr>
        <w:t>nem érkezett jelzés</w:t>
      </w:r>
      <w:r w:rsidRPr="006B170D">
        <w:rPr>
          <w:rFonts w:ascii="Times New Roman" w:eastAsia="Times New Roman" w:hAnsi="Times New Roman"/>
          <w:color w:val="000000"/>
          <w:sz w:val="24"/>
          <w:szCs w:val="24"/>
          <w:lang w:eastAsia="hu-HU"/>
        </w:rPr>
        <w:t>.</w:t>
      </w:r>
    </w:p>
    <w:p w14:paraId="3A9BD2E7" w14:textId="77777777" w:rsidR="006B170D" w:rsidRPr="006B170D" w:rsidRDefault="006B170D" w:rsidP="006B170D">
      <w:pPr>
        <w:shd w:val="clear" w:color="auto" w:fill="FFFFFF"/>
        <w:spacing w:before="240" w:after="0"/>
        <w:jc w:val="both"/>
        <w:rPr>
          <w:rFonts w:ascii="Times New Roman" w:eastAsia="Times New Roman" w:hAnsi="Times New Roman"/>
          <w:color w:val="000000"/>
          <w:sz w:val="24"/>
          <w:szCs w:val="24"/>
          <w:lang w:eastAsia="hu-HU"/>
        </w:rPr>
      </w:pPr>
      <w:r w:rsidRPr="006B170D">
        <w:rPr>
          <w:rFonts w:ascii="Times New Roman" w:eastAsia="Times New Roman" w:hAnsi="Times New Roman"/>
          <w:b/>
          <w:bCs/>
          <w:color w:val="000000"/>
          <w:sz w:val="24"/>
          <w:szCs w:val="24"/>
          <w:lang w:eastAsia="hu-HU"/>
        </w:rPr>
        <w:t>Összegzés</w:t>
      </w:r>
      <w:r w:rsidRPr="006B170D">
        <w:rPr>
          <w:rFonts w:ascii="Times New Roman" w:eastAsia="Times New Roman" w:hAnsi="Times New Roman"/>
          <w:color w:val="000000"/>
          <w:sz w:val="24"/>
          <w:szCs w:val="24"/>
          <w:lang w:eastAsia="hu-HU"/>
        </w:rPr>
        <w:t>: Az 1997. évi XXXI. törvény 17 § -ban meghatározott jelzőrendszeri tagok együttműködnek, előírt feladataikat teljesítik. A jelzések száma az év végi adatokat tekintve évről évre emelkedik. A 2025. évben az adatok alapján szeptember 30 napjával bezárólag a tavalyi évhez képest 157 jelzéssel érkezett több. Az év végén összegzett jelzések száma az elmúlt évek tekintetében egyre jobban emelkedést mutat.</w:t>
      </w:r>
    </w:p>
    <w:p w14:paraId="06F6BC84" w14:textId="77777777" w:rsidR="006B170D" w:rsidRPr="006B170D" w:rsidRDefault="006B170D" w:rsidP="006B170D">
      <w:pPr>
        <w:spacing w:after="0"/>
        <w:jc w:val="both"/>
        <w:rPr>
          <w:rFonts w:ascii="Times New Roman" w:hAnsi="Times New Roman"/>
          <w:sz w:val="24"/>
          <w:szCs w:val="24"/>
        </w:rPr>
      </w:pPr>
      <w:r w:rsidRPr="006B170D">
        <w:rPr>
          <w:rFonts w:ascii="Times New Roman" w:hAnsi="Times New Roman"/>
          <w:sz w:val="24"/>
          <w:szCs w:val="24"/>
        </w:rPr>
        <w:lastRenderedPageBreak/>
        <w:t xml:space="preserve">Megítélésem szerint a jelzőrendszeri hálózat hatékonysága függ a személyes kapcsolatok minőségétől, meglététől, vagy hiányától, ezért továbbra is a jövőbeni működés feladatai, céljai közé sorolható a kevésbé aktív tagok bevonása, egységes fogalomhasználat elérése, valamint az ágazati jogszabályokba hangsúlyosan beépülő szankcionálás. </w:t>
      </w:r>
    </w:p>
    <w:p w14:paraId="42AACA34" w14:textId="77777777" w:rsidR="006B170D" w:rsidRPr="006B170D" w:rsidRDefault="006B170D" w:rsidP="006B170D">
      <w:pPr>
        <w:spacing w:after="0" w:line="259" w:lineRule="auto"/>
        <w:jc w:val="both"/>
        <w:rPr>
          <w:rFonts w:ascii="Times New Roman" w:hAnsi="Times New Roman"/>
          <w:sz w:val="24"/>
          <w:szCs w:val="24"/>
        </w:rPr>
      </w:pPr>
      <w:r w:rsidRPr="006B170D">
        <w:rPr>
          <w:rFonts w:ascii="Times New Roman" w:hAnsi="Times New Roman"/>
          <w:sz w:val="24"/>
          <w:szCs w:val="24"/>
        </w:rPr>
        <w:t xml:space="preserve">A családsegítők elmondása alapján továbbra is a szóbeli jelzések megtétele az elsődleges és sokszor az egyetlen forma a jelzőrendszeri tagok részéről. </w:t>
      </w:r>
    </w:p>
    <w:p w14:paraId="2D1BF3D9" w14:textId="77777777" w:rsidR="006B170D" w:rsidRPr="006B170D" w:rsidRDefault="006B170D" w:rsidP="006B170D">
      <w:pPr>
        <w:spacing w:after="0" w:line="259" w:lineRule="auto"/>
        <w:jc w:val="both"/>
        <w:rPr>
          <w:rFonts w:ascii="Times New Roman" w:hAnsi="Times New Roman"/>
          <w:sz w:val="24"/>
          <w:szCs w:val="24"/>
        </w:rPr>
      </w:pPr>
      <w:r w:rsidRPr="006B170D">
        <w:rPr>
          <w:rFonts w:ascii="Times New Roman" w:hAnsi="Times New Roman"/>
          <w:sz w:val="24"/>
          <w:szCs w:val="24"/>
        </w:rPr>
        <w:t>Továbbra is fenn áll az a tény, hogy megfigyelhető egyfajta félelem a jelzőrendszeri tagok részéről, ami az írásos és szóbeli jelzések tartalmából jól kitűnik. Ezért is lenne fontos egy egységes szakmai fogalomrendszer, egyértelműbb jogi szabályozásokkal és egyértelműbb kompetencia határokkal.</w:t>
      </w:r>
    </w:p>
    <w:p w14:paraId="2466A633"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egyes esetek kapcsán érintett szakemberek a szakmaközi-évesmegbeszéléseken, esetkonzultációkon, esetmegbeszéléseken, esetkonferenciákon aktívan részt vesznek. Az egyes megbeszéléseken ritkán de előfordult a szakmák szakemberei közötti összefeszülés, ezzel gyengíthetik a szociális szakemberek tekintélyét. Egyértelműen kijelenthető, hogy hozzászólásaikkal, meglátásaikkal, tapasztalataikkal hozzájárulnak a szociális segítő munka sikeréhez. </w:t>
      </w:r>
    </w:p>
    <w:p w14:paraId="1102A841"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2025-ös év tapasztalatai alapján megállapítható, hogy a </w:t>
      </w:r>
      <w:r w:rsidRPr="006B170D">
        <w:rPr>
          <w:rFonts w:ascii="Times New Roman" w:eastAsia="Times New Roman" w:hAnsi="Times New Roman"/>
          <w:b/>
          <w:bCs/>
          <w:sz w:val="24"/>
          <w:szCs w:val="24"/>
          <w:lang w:eastAsia="hu-HU"/>
        </w:rPr>
        <w:t>járási szintű jelzőrendszer összességében hatékonyan működött</w:t>
      </w:r>
      <w:r w:rsidRPr="006B170D">
        <w:rPr>
          <w:rFonts w:ascii="Times New Roman" w:eastAsia="Times New Roman" w:hAnsi="Times New Roman"/>
          <w:sz w:val="24"/>
          <w:szCs w:val="24"/>
          <w:lang w:eastAsia="hu-HU"/>
        </w:rPr>
        <w:t>, és képes volt betölteni a gyermekek védelmében betöltött kulcsfontosságú szerepét.</w:t>
      </w:r>
    </w:p>
    <w:p w14:paraId="2DFD8228" w14:textId="77777777" w:rsidR="006B170D" w:rsidRP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Az alábbi főbb megállapítások emelhetők ki, az </w:t>
      </w:r>
      <w:r w:rsidRPr="006B170D">
        <w:rPr>
          <w:rFonts w:ascii="Times New Roman" w:eastAsia="Times New Roman" w:hAnsi="Times New Roman"/>
          <w:b/>
          <w:bCs/>
          <w:sz w:val="24"/>
          <w:szCs w:val="24"/>
          <w:lang w:eastAsia="hu-HU"/>
        </w:rPr>
        <w:t>Együttműködés erősödése</w:t>
      </w:r>
      <w:r w:rsidRPr="006B170D">
        <w:rPr>
          <w:rFonts w:ascii="Times New Roman" w:eastAsia="Times New Roman" w:hAnsi="Times New Roman"/>
          <w:sz w:val="24"/>
          <w:szCs w:val="24"/>
          <w:lang w:eastAsia="hu-HU"/>
        </w:rPr>
        <w:t xml:space="preserve">: Az év során javult az együttműködés a jelzőrendszeri tagok – így az oktatási, egészségügyi, szociális és rendészeti intézmények – között. A rendszer tagjai rendszeres esetmegbeszéléseket és szakmai konzultációkat tartottak, melyek elősegítették a gyors információcserét és az egységes szakmai fellépést. </w:t>
      </w:r>
      <w:r w:rsidRPr="006B170D">
        <w:rPr>
          <w:rFonts w:ascii="Times New Roman" w:eastAsia="Times New Roman" w:hAnsi="Times New Roman"/>
          <w:b/>
          <w:bCs/>
          <w:sz w:val="24"/>
          <w:szCs w:val="24"/>
          <w:lang w:eastAsia="hu-HU"/>
        </w:rPr>
        <w:t>Jelzések száma és minősége</w:t>
      </w:r>
      <w:r w:rsidRPr="006B170D">
        <w:rPr>
          <w:rFonts w:ascii="Times New Roman" w:eastAsia="Times New Roman" w:hAnsi="Times New Roman"/>
          <w:sz w:val="24"/>
          <w:szCs w:val="24"/>
          <w:lang w:eastAsia="hu-HU"/>
        </w:rPr>
        <w:t xml:space="preserve">: A beérkezett jelzések száma nőtt a 2024-es évhez képest, ami egyrészt a tagintézmények fokozott odafigyelését, másrészt a lakosság érzékenyítésének sikerességét is tükrözi. A jelzések minősége is javult: a legtöbb bejelentés indokolt volt, és konkrét problémára hívta fel a figyelmet. </w:t>
      </w:r>
      <w:r w:rsidRPr="006B170D">
        <w:rPr>
          <w:rFonts w:ascii="Times New Roman" w:eastAsia="Times New Roman" w:hAnsi="Times New Roman"/>
          <w:b/>
          <w:bCs/>
          <w:sz w:val="24"/>
          <w:szCs w:val="24"/>
          <w:lang w:eastAsia="hu-HU"/>
        </w:rPr>
        <w:t>Prevenció és érzékenyítés</w:t>
      </w:r>
      <w:r w:rsidRPr="006B170D">
        <w:rPr>
          <w:rFonts w:ascii="Times New Roman" w:eastAsia="Times New Roman" w:hAnsi="Times New Roman"/>
          <w:sz w:val="24"/>
          <w:szCs w:val="24"/>
          <w:lang w:eastAsia="hu-HU"/>
        </w:rPr>
        <w:t xml:space="preserve">: A jelzőrendszer nemcsak reaktív, hanem proaktív módon is működött. A különböző intézmények prevenciós programokat szerveztek (pl. iskolai előadások, szülői fórumok), melyek hozzájárultak a gyermekbántalmazás, elhanyagolás és veszélyeztetettség csökkentéséhez. </w:t>
      </w:r>
      <w:r w:rsidRPr="006B170D">
        <w:rPr>
          <w:rFonts w:ascii="Times New Roman" w:eastAsia="Times New Roman" w:hAnsi="Times New Roman"/>
          <w:b/>
          <w:bCs/>
          <w:sz w:val="24"/>
          <w:szCs w:val="24"/>
          <w:lang w:eastAsia="hu-HU"/>
        </w:rPr>
        <w:t>Kihívások</w:t>
      </w:r>
      <w:r w:rsidRPr="006B170D">
        <w:rPr>
          <w:rFonts w:ascii="Times New Roman" w:eastAsia="Times New Roman" w:hAnsi="Times New Roman"/>
          <w:sz w:val="24"/>
          <w:szCs w:val="24"/>
          <w:lang w:eastAsia="hu-HU"/>
        </w:rPr>
        <w:t>: Bár a rendszer működése összességében jónak mondható, néhány területen továbbra is kihívások mutatkoznak. Ilyen például a kisebb településeken tapasztalható szakemberhiány, illetve a digitális jelzőrendszeri eszközök egységes használatának hiánya vagy használat ismeretének a hiánya.</w:t>
      </w:r>
    </w:p>
    <w:p w14:paraId="71770960" w14:textId="77777777" w:rsidR="006B170D" w:rsidRDefault="006B170D" w:rsidP="006B170D">
      <w:pPr>
        <w:shd w:val="clear" w:color="auto" w:fill="FFFFFF"/>
        <w:spacing w:after="0"/>
        <w:jc w:val="both"/>
        <w:rPr>
          <w:rFonts w:ascii="Times New Roman" w:eastAsia="Times New Roman" w:hAnsi="Times New Roman"/>
          <w:sz w:val="24"/>
          <w:szCs w:val="24"/>
          <w:lang w:eastAsia="hu-HU"/>
        </w:rPr>
      </w:pPr>
      <w:r w:rsidRPr="006B170D">
        <w:rPr>
          <w:rFonts w:ascii="Times New Roman" w:eastAsia="Times New Roman" w:hAnsi="Times New Roman"/>
          <w:b/>
          <w:bCs/>
          <w:sz w:val="24"/>
          <w:szCs w:val="24"/>
          <w:lang w:eastAsia="hu-HU"/>
        </w:rPr>
        <w:t xml:space="preserve">Összegzés: </w:t>
      </w:r>
      <w:r w:rsidRPr="006B170D">
        <w:rPr>
          <w:rFonts w:ascii="Times New Roman" w:eastAsia="Times New Roman" w:hAnsi="Times New Roman"/>
          <w:sz w:val="24"/>
          <w:szCs w:val="24"/>
          <w:lang w:eastAsia="hu-HU"/>
        </w:rPr>
        <w:t>A 2025-ös év eredményei alapján elmondható, hogy a járási jelzőrendszer stabilan működött, és hozzájárult a gyermekek fokozottabb védelméhez. A további fejlődés érdekében javasolt a jelzőrendszeri tagok folyamatos képzése, a helyi szintű együttműködés további erősítése, valamint a technikai háttér fejlesztése.</w:t>
      </w:r>
    </w:p>
    <w:p w14:paraId="66FC8884" w14:textId="77777777" w:rsidR="00615C77" w:rsidRPr="006B170D" w:rsidRDefault="00615C77" w:rsidP="006B170D">
      <w:pPr>
        <w:shd w:val="clear" w:color="auto" w:fill="FFFFFF"/>
        <w:spacing w:after="0"/>
        <w:jc w:val="both"/>
        <w:rPr>
          <w:rFonts w:ascii="Times New Roman" w:eastAsia="Times New Roman" w:hAnsi="Times New Roman"/>
          <w:sz w:val="24"/>
          <w:szCs w:val="24"/>
          <w:lang w:eastAsia="hu-HU"/>
        </w:rPr>
      </w:pPr>
    </w:p>
    <w:p w14:paraId="0E636520" w14:textId="77777777" w:rsidR="006B170D" w:rsidRPr="001C0032" w:rsidRDefault="006B170D" w:rsidP="00615C77">
      <w:pPr>
        <w:keepNext/>
        <w:keepLines/>
        <w:spacing w:before="40" w:after="0" w:line="259" w:lineRule="auto"/>
        <w:outlineLvl w:val="1"/>
        <w:rPr>
          <w:rFonts w:ascii="Times New Roman" w:eastAsia="Times New Roman" w:hAnsi="Times New Roman"/>
          <w:b/>
          <w:iCs/>
          <w:sz w:val="24"/>
          <w:szCs w:val="24"/>
        </w:rPr>
      </w:pPr>
      <w:r w:rsidRPr="001C0032">
        <w:rPr>
          <w:rFonts w:ascii="Times New Roman" w:eastAsia="Times New Roman" w:hAnsi="Times New Roman"/>
          <w:b/>
          <w:iCs/>
          <w:sz w:val="24"/>
          <w:szCs w:val="24"/>
        </w:rPr>
        <w:t>Prevenciós programok, rendezvények</w:t>
      </w:r>
    </w:p>
    <w:p w14:paraId="1093B61F" w14:textId="2AA22523"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Támogatások a társszakmák felé</w:t>
      </w:r>
    </w:p>
    <w:p w14:paraId="0DBE87F9"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család- és gyermekjóléti központ a kiskőrösi járás egész területén illetékes a feladatvégzés szempontjából. Különös tekintettel az óvodai és iskolai szociális segítőkre, akik napi kapcsolatban vannak a járásban működő közoktatási és köznevelési intézményekkel, hiszen a </w:t>
      </w:r>
      <w:r w:rsidRPr="006B170D">
        <w:rPr>
          <w:rFonts w:ascii="Times New Roman" w:eastAsia="Times New Roman" w:hAnsi="Times New Roman"/>
          <w:sz w:val="24"/>
          <w:szCs w:val="24"/>
          <w:lang w:eastAsia="hu-HU"/>
        </w:rPr>
        <w:lastRenderedPageBreak/>
        <w:t xml:space="preserve">feladatellátásuk egy-egy intézményben történik. A járás területén több egyszemélyes szolgálat is van, ahol egy-egy rendezvény sikeres megvalósítása érdekében keresik, kérik a szociális segítő aktív közreműködését. A kiskőrösi Német Kisebbségi Önkormányzat nem csak egy-egy rövid programra kérte kollégánkat, hanem a hetes táborába kérte az óvodai és iskolai szociális segítőt. </w:t>
      </w:r>
    </w:p>
    <w:p w14:paraId="61732496" w14:textId="29776CEF" w:rsidR="006B170D" w:rsidRPr="006B170D" w:rsidRDefault="006B170D" w:rsidP="006B170D">
      <w:pPr>
        <w:spacing w:before="134" w:after="120" w:line="240" w:lineRule="auto"/>
        <w:jc w:val="both"/>
        <w:rPr>
          <w:rFonts w:ascii="Times New Roman" w:eastAsia="Times New Roman" w:hAnsi="Times New Roman"/>
          <w:b/>
          <w:sz w:val="24"/>
          <w:szCs w:val="24"/>
          <w:lang w:eastAsia="hu-HU"/>
        </w:rPr>
      </w:pPr>
      <w:r w:rsidRPr="006B170D">
        <w:rPr>
          <w:rFonts w:ascii="Times New Roman" w:eastAsia="Times New Roman" w:hAnsi="Times New Roman"/>
          <w:b/>
          <w:sz w:val="24"/>
          <w:szCs w:val="24"/>
          <w:lang w:eastAsia="hu-HU"/>
        </w:rPr>
        <w:t>Húsvéti ünnepváró</w:t>
      </w:r>
    </w:p>
    <w:p w14:paraId="194F7320" w14:textId="77777777" w:rsidR="006B170D" w:rsidRPr="006B170D" w:rsidRDefault="006B170D" w:rsidP="006B170D">
      <w:pPr>
        <w:spacing w:before="134" w:after="120" w:line="240" w:lineRule="auto"/>
        <w:jc w:val="both"/>
        <w:rPr>
          <w:rFonts w:ascii="Times New Roman" w:eastAsia="Times New Roman" w:hAnsi="Times New Roman"/>
          <w:bCs/>
          <w:sz w:val="24"/>
          <w:szCs w:val="24"/>
          <w:lang w:eastAsia="hu-HU"/>
        </w:rPr>
      </w:pPr>
      <w:r w:rsidRPr="006B170D">
        <w:rPr>
          <w:rFonts w:ascii="Times New Roman" w:eastAsia="Times New Roman" w:hAnsi="Times New Roman"/>
          <w:bCs/>
          <w:sz w:val="24"/>
          <w:szCs w:val="24"/>
          <w:lang w:eastAsia="hu-HU"/>
        </w:rPr>
        <w:t xml:space="preserve">Hagyományosan más sok éves együttműködésben a Városi Könyvtárral közösen szervezett program a Húsvéti ünnepváró. Egyfelől az ünnepre való ráhangolódásban segít, míg másfelől a szabadidő hasznos eltöltésére is számos ötlet, technika kerül megismerésre. Nem utolsó sorban fontos ez, hogy a családi kohéziót is erősítsük, hiszen ezeken a rendezvényeket a gyermek a szüleikkel együtt töltenek el több órát. Törekszünk mindig valami érdekeset, újat a gyermekek számára figyelemfelkeltő tevékenységet kínálni. A gyermekek mellett a szülők is aktívan bekapcsolódtak a nap eseményébe. A visszajelzések alapján a rendezvény rendkívül népszerű program. </w:t>
      </w:r>
    </w:p>
    <w:p w14:paraId="180043E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5D3AC8DE" w14:textId="7F1D6121"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Zsebi projektzáró nap</w:t>
      </w:r>
    </w:p>
    <w:p w14:paraId="3338CA76"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Óvodásoknak megszervezett Zsebi program a biztonság érdekében, mind otthon, mind pedig az utakon. Ennek a programnak a zárórendezvényén, már sokadik alkalommal veszünk részt, ebben az évben is bekapcsolódtunk. Közös alkotásra hívjuk ilyenkor a gyermekeket, akik forgószínpad szerűen érkeznek a mi állomásunkra. Ilyenkor van arra lehetőség, hogy már ilyen kicsi korban is ismerkedjenek azokkal a szolgálatokkal, intézményekkel, akik a gyermekek egészséges fejlődése érdekében tevékenykednek. Nem csak alkotunk ilyenkor, hanem van egy kicsi idő a beszélgetésre, ismerkedésre is. </w:t>
      </w:r>
    </w:p>
    <w:p w14:paraId="24BBD43B"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54C99A39" w14:textId="25242DEB"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b/>
          <w:sz w:val="24"/>
          <w:szCs w:val="24"/>
          <w:lang w:eastAsia="hu-HU"/>
        </w:rPr>
        <w:t>Központban a gyermek nyári tábor</w:t>
      </w:r>
    </w:p>
    <w:p w14:paraId="552E5ECA" w14:textId="132F058F"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Az óvodai és iskolai szociális segítőink  nyári tábort szervezn</w:t>
      </w:r>
      <w:r w:rsidR="006B0E55">
        <w:rPr>
          <w:rFonts w:ascii="Times New Roman" w:eastAsia="Times New Roman" w:hAnsi="Times New Roman"/>
          <w:sz w:val="24"/>
          <w:szCs w:val="24"/>
          <w:lang w:eastAsia="hu-HU"/>
        </w:rPr>
        <w:t>ek</w:t>
      </w:r>
      <w:r w:rsidRPr="006B170D">
        <w:rPr>
          <w:rFonts w:ascii="Times New Roman" w:eastAsia="Times New Roman" w:hAnsi="Times New Roman"/>
          <w:sz w:val="24"/>
          <w:szCs w:val="24"/>
          <w:lang w:eastAsia="hu-HU"/>
        </w:rPr>
        <w:t>, és lebonyolítan</w:t>
      </w:r>
      <w:r w:rsidR="006B0E55">
        <w:rPr>
          <w:rFonts w:ascii="Times New Roman" w:eastAsia="Times New Roman" w:hAnsi="Times New Roman"/>
          <w:sz w:val="24"/>
          <w:szCs w:val="24"/>
          <w:lang w:eastAsia="hu-HU"/>
        </w:rPr>
        <w:t>ak</w:t>
      </w:r>
      <w:r w:rsidRPr="006B170D">
        <w:rPr>
          <w:rFonts w:ascii="Times New Roman" w:eastAsia="Times New Roman" w:hAnsi="Times New Roman"/>
          <w:sz w:val="24"/>
          <w:szCs w:val="24"/>
          <w:lang w:eastAsia="hu-HU"/>
        </w:rPr>
        <w:t xml:space="preserve"> az alsó tagozatos elsős-második osztályos gyermekek számára. Nagyon fontos ez a program azoknak a dolgozók szülőknek, akik nyáron a gyermekek felügyeletét nem tudnák más módon megoldani. Ez a tábor, mint a gyermekjóléti alapellátás része ingyenes, ami nagyon sok több gyermeket nevelő család számára lehetőség. A programjaink rendkívül változatosak igényesek voltak, nem gyermekfelügyeletről szóltak. A táborban lévő gyermekek ebédet kaptak, de a szülőktől kaptunk gyümölcs, édesség felajánlásokat is, így bőséges kínálatban volt a gyermekeknek része. A szülők és gyermekek részéről a visszajelzések igen pozitívak, jól látható, hogy erre a szolgáltatásra nagy igény van. </w:t>
      </w:r>
    </w:p>
    <w:p w14:paraId="6EF73C4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03E0C2B8"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609AB574" w14:textId="77777777" w:rsidR="006B170D" w:rsidRPr="006B170D" w:rsidRDefault="006B170D" w:rsidP="006B170D">
      <w:pPr>
        <w:spacing w:before="134" w:after="120" w:line="240" w:lineRule="auto"/>
        <w:jc w:val="both"/>
        <w:rPr>
          <w:rFonts w:ascii="Times New Roman" w:eastAsia="Times New Roman" w:hAnsi="Times New Roman"/>
          <w:b/>
          <w:bCs/>
          <w:sz w:val="24"/>
          <w:szCs w:val="24"/>
          <w:lang w:eastAsia="hu-HU"/>
        </w:rPr>
      </w:pPr>
      <w:r w:rsidRPr="006B170D">
        <w:rPr>
          <w:rFonts w:ascii="Times New Roman" w:eastAsia="Times New Roman" w:hAnsi="Times New Roman"/>
          <w:b/>
          <w:bCs/>
          <w:sz w:val="24"/>
          <w:szCs w:val="24"/>
          <w:lang w:eastAsia="hu-HU"/>
        </w:rPr>
        <w:t>Tesco-családi nap</w:t>
      </w:r>
    </w:p>
    <w:p w14:paraId="2A300E37" w14:textId="50CF57BC"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t xml:space="preserve">A Kiskőrösi </w:t>
      </w:r>
      <w:r w:rsidR="006B0E55">
        <w:rPr>
          <w:rFonts w:ascii="Times New Roman" w:eastAsia="Times New Roman" w:hAnsi="Times New Roman"/>
          <w:sz w:val="24"/>
          <w:szCs w:val="24"/>
          <w:lang w:eastAsia="hu-HU"/>
        </w:rPr>
        <w:t>R</w:t>
      </w:r>
      <w:r w:rsidRPr="006B170D">
        <w:rPr>
          <w:rFonts w:ascii="Times New Roman" w:eastAsia="Times New Roman" w:hAnsi="Times New Roman"/>
          <w:sz w:val="24"/>
          <w:szCs w:val="24"/>
          <w:lang w:eastAsia="hu-HU"/>
        </w:rPr>
        <w:t>endőrkapitányság a Tesco parkolójában Tesco-családi nap elnevezéssel tartott egy bemutatót, ahol lehetőséget kaptunk arra, hogy ezen a családi napon Család- és Gyermekjóléti Központként bemutatkozhassunk. Kézműves foglalkozást kínáltunk a gyermekeknek</w:t>
      </w:r>
      <w:r w:rsidR="006B0E55">
        <w:rPr>
          <w:rFonts w:ascii="Times New Roman" w:eastAsia="Times New Roman" w:hAnsi="Times New Roman"/>
          <w:sz w:val="24"/>
          <w:szCs w:val="24"/>
          <w:lang w:eastAsia="hu-HU"/>
        </w:rPr>
        <w:t>.</w:t>
      </w:r>
      <w:r w:rsidRPr="006B170D">
        <w:rPr>
          <w:rFonts w:ascii="Times New Roman" w:eastAsia="Times New Roman" w:hAnsi="Times New Roman"/>
          <w:sz w:val="24"/>
          <w:szCs w:val="24"/>
          <w:lang w:eastAsia="hu-HU"/>
        </w:rPr>
        <w:t xml:space="preserve"> Egy-egy ilyen alkalommal célunk hogy intézményünket mindinkább népszerűsítsük, hiszen sok esetben a gyermekvédelemre a közfelfogásban sokszor csak a hatósági intézkedésekre gondolnak. </w:t>
      </w:r>
    </w:p>
    <w:p w14:paraId="109E1D1D"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p>
    <w:p w14:paraId="1CCF9FCE" w14:textId="77777777" w:rsidR="006B170D" w:rsidRPr="006B170D" w:rsidRDefault="006B170D" w:rsidP="006B170D">
      <w:pPr>
        <w:spacing w:before="134" w:after="120" w:line="240" w:lineRule="auto"/>
        <w:jc w:val="both"/>
        <w:rPr>
          <w:rFonts w:ascii="Times New Roman" w:eastAsia="Times New Roman" w:hAnsi="Times New Roman"/>
          <w:sz w:val="24"/>
          <w:szCs w:val="24"/>
          <w:lang w:eastAsia="hu-HU"/>
        </w:rPr>
      </w:pPr>
      <w:r w:rsidRPr="006B170D">
        <w:rPr>
          <w:rFonts w:ascii="Times New Roman" w:eastAsia="Times New Roman" w:hAnsi="Times New Roman"/>
          <w:sz w:val="24"/>
          <w:szCs w:val="24"/>
          <w:lang w:eastAsia="hu-HU"/>
        </w:rPr>
        <w:lastRenderedPageBreak/>
        <w:t xml:space="preserve">Feladataink során sok nehéz sorssal találkozunk, törekszünk, hogy ismereteinkkel, megfelelő jogszabályok alkalmazásával a gyermekek egészséges testi, lelki, értelmi, érzelmi, és erkölcsi fejlődéséhez hozzájáruljunk. </w:t>
      </w:r>
    </w:p>
    <w:p w14:paraId="1BAE5436" w14:textId="77777777" w:rsidR="00106242" w:rsidRDefault="00106242">
      <w:pPr>
        <w:rPr>
          <w:b/>
          <w:bCs/>
          <w:u w:val="single"/>
        </w:rPr>
      </w:pPr>
    </w:p>
    <w:p w14:paraId="234021DD" w14:textId="010E30C2" w:rsidR="00106242" w:rsidRPr="001C0032" w:rsidRDefault="00106242" w:rsidP="001C0032">
      <w:pPr>
        <w:jc w:val="center"/>
        <w:rPr>
          <w:rFonts w:ascii="Times New Roman" w:hAnsi="Times New Roman"/>
          <w:b/>
          <w:bCs/>
          <w:sz w:val="24"/>
          <w:szCs w:val="24"/>
          <w:u w:val="single"/>
        </w:rPr>
      </w:pPr>
      <w:r w:rsidRPr="001C0032">
        <w:rPr>
          <w:rFonts w:ascii="Times New Roman" w:hAnsi="Times New Roman"/>
          <w:b/>
          <w:bCs/>
          <w:sz w:val="24"/>
          <w:szCs w:val="24"/>
          <w:u w:val="single"/>
        </w:rPr>
        <w:t>Család és Gyermekjóléti Szolgálat</w:t>
      </w:r>
    </w:p>
    <w:p w14:paraId="49B6E2AE" w14:textId="4B913368"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 és Gyermekjóléti Szolgálat szervezetileg az </w:t>
      </w:r>
      <w:bookmarkStart w:id="0" w:name="_Hlk181273289"/>
      <w:r w:rsidRPr="00106242">
        <w:rPr>
          <w:rFonts w:ascii="Times New Roman" w:hAnsi="Times New Roman"/>
          <w:kern w:val="2"/>
          <w:sz w:val="24"/>
          <w:szCs w:val="24"/>
          <w14:ligatures w14:val="standardContextual"/>
        </w:rPr>
        <w:t>Egészségügyi, Gyermekjóléti és Szociális Intézmény</w:t>
      </w:r>
      <w:bookmarkEnd w:id="0"/>
      <w:r w:rsidRPr="00106242">
        <w:rPr>
          <w:rFonts w:ascii="Times New Roman" w:hAnsi="Times New Roman"/>
          <w:kern w:val="2"/>
          <w:sz w:val="24"/>
          <w:szCs w:val="24"/>
          <w14:ligatures w14:val="standardContextual"/>
        </w:rPr>
        <w:t xml:space="preserve"> önálló szakmai egységeként működik. Ellátási területe Kiskőrös közigazgatási területének egészére kiterjed. </w:t>
      </w:r>
    </w:p>
    <w:p w14:paraId="47BC6057"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08231CB5" w14:textId="02D20333"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Tárgyi feltételek</w:t>
      </w:r>
    </w:p>
    <w:p w14:paraId="46110A05"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jogszabályban előírt helyiségek megtalálhatóak a Család- és Gyermekjóléti Szolgálat által használt épületben és rendeltetésüknek megfelelően funkcionálnak a mindennapok során. A főbejáraton belépve a váróhelyiségbe lépünk.  Kialakításra került a kliensek számára egy külön mosdó is. Innen tovább haladva az ügyfélfogadási térbe érkezünk. Itt az</w:t>
      </w:r>
      <w:r w:rsidRPr="00106242">
        <w:rPr>
          <w:rFonts w:ascii="Times New Roman" w:hAnsi="Times New Roman"/>
          <w:b/>
          <w:bCs/>
          <w:kern w:val="2"/>
          <w:sz w:val="48"/>
          <w:szCs w:val="48"/>
          <w14:ligatures w14:val="standardContextual"/>
        </w:rPr>
        <w:t xml:space="preserve"> </w:t>
      </w:r>
      <w:r w:rsidRPr="00106242">
        <w:rPr>
          <w:rFonts w:ascii="Times New Roman" w:hAnsi="Times New Roman"/>
          <w:kern w:val="2"/>
          <w:sz w:val="24"/>
          <w:szCs w:val="24"/>
          <w14:ligatures w14:val="standardContextual"/>
        </w:rPr>
        <w:t xml:space="preserve">ügyelet és fogadóórák rendje szerint az aktuálisan ügyeletben lévő családsegítő kolléga fogadja a beérkező klienseket, hogy minél előbb megkaphassák a számukra megfelelő segítséget. Csuklós ajtóval nyitható térelválasztó szeparálja el az interjúszobát, ahol az első interjúra is sor kerül, valamint a későbbi segítő beszélgetésekre is. A szakmaközi megbeszélések alkalmával a csuklós ajtók kinyitásra kerülnek, de a tapasztalataink alapján előnyös lenne még további térrel bővíteni a helyet ahhoz, hogy a jelzőrendszeri tagok fogadására elegendő légtér álljon rendelkezésre. A helybővítés lehetősége a gyermekfoglakozások lebonyolításával kapcsolatban is célszerű megoldás lenne a szolgálat számára, ugyanis nem csak a gyermekek számára kell helyet biztosítanunk, hanem a velük érkező szülőknek is. Az esetkonferenciákat az épület középső részében található tárgyaló szobában tartjuk meg, ami a nagybefogadóképességének és a jelentős méretű asztalnak köszönhetően nem csak kényelmet biztosít a szakemberek számára, hanem kellemes környezetet is. A kisméretű irodában mindennap négy családsegítő látja el a feladatokat. A negyedik munkaállomás a hely szűkössége miatt munkavégzésre nem alkalmas. A probléma az iroda átrendezésével sem orvosolható. Rendszeresen tartunk ruhaosztásokat a Család- és Gyermekjóléti Szolgálatnál annak érdekében, hogy hozzájáruljunk a hátrányos helyzetű személyek, illetve családok körülményeinek javításához. Ehhez azonban szintén szükség lenne olyan helyiségre, ahol ezeket tárolni tudjuk. Nem csak a ruhaosztások miatt kell ruhakészlettel rendelkeznünk, hanem léteznek olyan krízises esetek (pl.: hajléktalanság, családmenekítés stb.) is mikor azonnali megoldást kell nyújtanunk a krízises helyzet elhárításához. </w:t>
      </w:r>
    </w:p>
    <w:p w14:paraId="16BA397C" w14:textId="77777777" w:rsidR="00106242" w:rsidRPr="00106242" w:rsidRDefault="00106242" w:rsidP="00106242">
      <w:pPr>
        <w:spacing w:after="60" w:line="360" w:lineRule="auto"/>
        <w:ind w:firstLine="708"/>
        <w:jc w:val="both"/>
        <w:rPr>
          <w:rFonts w:ascii="Times New Roman" w:hAnsi="Times New Roman"/>
          <w:kern w:val="2"/>
          <w:sz w:val="24"/>
          <w:szCs w:val="24"/>
          <w14:ligatures w14:val="standardContextual"/>
        </w:rPr>
      </w:pPr>
    </w:p>
    <w:p w14:paraId="013C1175" w14:textId="4DD15D8B"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Informatikai eszközök</w:t>
      </w:r>
    </w:p>
    <w:p w14:paraId="723E9000" w14:textId="783AF9B7" w:rsidR="00106242" w:rsidRPr="00106242" w:rsidRDefault="00106242" w:rsidP="00365C7A">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Ahhoz, hogy a Család- és Gyermekijóléti Szolgálat maximálisan elláthassa feladatait, nélkülözhetetlenek a jólműködő internetes elérhetőséggel rendelkező számítógépek, melyekkel a kollégák rendelkeznek. Mindez annak érdekében, hogy zökkenőmentesen tudjuk fogadni az e-mailben érkező jelzéseket, minél rövidebb idő alatt választ kaphassanak jelzésükre a jelzést tevők, értesülhessünk a szakmai kezdeményezésekről, lehetőségünk legyen részt venni az online szakmai programokon, továbbá a GYVR és a KENYSZI használatához is elengedhetetlen. Ahhoz, hogy a kliensekkel minél szorosabban tudjuk tartani a kapcsolatot egy vezetékes telefon és egy mobiltelefon áll a rendelkezésünkre. Ez igen hasznos azokban az esetekben, ha a kliens a tanyavilágban él, vagy minél gyorsabban és kényelmesebben szeretnének minket felkeresni. </w:t>
      </w:r>
    </w:p>
    <w:p w14:paraId="652740C4" w14:textId="77777777" w:rsidR="00106242" w:rsidRPr="00106242" w:rsidRDefault="00106242" w:rsidP="00106242">
      <w:pPr>
        <w:spacing w:after="60" w:line="360" w:lineRule="auto"/>
        <w:jc w:val="both"/>
        <w:rPr>
          <w:rFonts w:ascii="Times New Roman" w:hAnsi="Times New Roman"/>
          <w:kern w:val="2"/>
          <w:sz w:val="24"/>
          <w:szCs w:val="24"/>
          <w14:ligatures w14:val="standardContextual"/>
        </w:rPr>
      </w:pPr>
    </w:p>
    <w:p w14:paraId="2DEC8748" w14:textId="73FE892B"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Közlekedési eszközök</w:t>
      </w:r>
    </w:p>
    <w:p w14:paraId="0CCF66A9" w14:textId="64CD0C6A" w:rsidR="00E36D16" w:rsidRPr="00365C7A" w:rsidRDefault="00106242" w:rsidP="00365C7A">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 </w:t>
      </w:r>
      <w:r w:rsidR="00365C7A">
        <w:rPr>
          <w:rFonts w:ascii="Times New Roman" w:hAnsi="Times New Roman"/>
          <w:kern w:val="2"/>
          <w:sz w:val="24"/>
          <w:szCs w:val="24"/>
          <w14:ligatures w14:val="standardContextual"/>
        </w:rPr>
        <w:t>A</w:t>
      </w:r>
      <w:r w:rsidRPr="00106242">
        <w:rPr>
          <w:rFonts w:ascii="Times New Roman" w:hAnsi="Times New Roman"/>
          <w:kern w:val="2"/>
          <w:sz w:val="24"/>
          <w:szCs w:val="24"/>
          <w14:ligatures w14:val="standardContextual"/>
        </w:rPr>
        <w:t xml:space="preserve"> Család- és Gyermekjóléti Szolgálatnak Kiskőrös közigazgatási területének teljes egészét el kell látnia, ami természetesen a területi munkára is érvényes. Az intézmény biztosít számunkra egy személygépjárművet és egy kerékpárt. Az intézményi gépjármű nagyban hozzájárul ahhoz, hogy a külterületeken élő klienseket is sikeresen felkereshessük</w:t>
      </w:r>
      <w:r w:rsidR="00365C7A">
        <w:rPr>
          <w:rFonts w:ascii="Times New Roman" w:hAnsi="Times New Roman"/>
          <w:kern w:val="2"/>
          <w:sz w:val="24"/>
          <w:szCs w:val="24"/>
          <w14:ligatures w14:val="standardContextual"/>
        </w:rPr>
        <w:t>.</w:t>
      </w:r>
    </w:p>
    <w:p w14:paraId="63B14490"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5D5665C9" w14:textId="06E12824"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A Család- és Gyermekjóléti Szolgálat személyi feltételei</w:t>
      </w:r>
    </w:p>
    <w:p w14:paraId="42C8A85C" w14:textId="1CBDB65F" w:rsidR="007354E2" w:rsidRDefault="00106242">
      <w:pPr>
        <w:rPr>
          <w:b/>
          <w:bCs/>
          <w:u w:val="single"/>
        </w:rPr>
      </w:pPr>
      <w:r w:rsidRPr="00106242">
        <w:rPr>
          <w:rFonts w:ascii="Times New Roman" w:hAnsi="Times New Roman"/>
          <w:bCs/>
          <w:noProof/>
          <w:kern w:val="2"/>
          <w:sz w:val="24"/>
          <w:szCs w:val="24"/>
          <w:lang w:eastAsia="hu-HU"/>
          <w14:ligatures w14:val="standardContextual"/>
        </w:rPr>
        <w:drawing>
          <wp:anchor distT="0" distB="0" distL="114300" distR="114300" simplePos="0" relativeHeight="251659264" behindDoc="1" locked="0" layoutInCell="1" allowOverlap="1" wp14:anchorId="4A6167AB" wp14:editId="15D2D7B3">
            <wp:simplePos x="0" y="0"/>
            <wp:positionH relativeFrom="margin">
              <wp:posOffset>-22860</wp:posOffset>
            </wp:positionH>
            <wp:positionV relativeFrom="paragraph">
              <wp:posOffset>1095375</wp:posOffset>
            </wp:positionV>
            <wp:extent cx="6082030" cy="3360420"/>
            <wp:effectExtent l="0" t="0" r="0"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r w:rsidRPr="00106242">
        <w:rPr>
          <w:rFonts w:ascii="Times New Roman" w:hAnsi="Times New Roman"/>
          <w:bCs/>
          <w:kern w:val="2"/>
          <w:sz w:val="24"/>
          <w:szCs w:val="24"/>
          <w14:ligatures w14:val="standardContextual"/>
        </w:rPr>
        <w:t>A</w:t>
      </w:r>
      <w:r w:rsidR="00615C77">
        <w:rPr>
          <w:rFonts w:ascii="Times New Roman" w:hAnsi="Times New Roman"/>
          <w:bCs/>
          <w:kern w:val="2"/>
          <w:sz w:val="24"/>
          <w:szCs w:val="24"/>
          <w14:ligatures w14:val="standardContextual"/>
        </w:rPr>
        <w:t xml:space="preserve"> </w:t>
      </w:r>
      <w:r w:rsidRPr="00106242">
        <w:rPr>
          <w:rFonts w:ascii="Times New Roman" w:hAnsi="Times New Roman"/>
          <w:bCs/>
          <w:kern w:val="2"/>
          <w:sz w:val="24"/>
          <w:szCs w:val="24"/>
          <w14:ligatures w14:val="standardContextual"/>
        </w:rPr>
        <w:t>Család- és Gyermekjóléti Szolgálatnál egy vezető családsegítő irányításával és további három családsegítő látja el a szolgálat feladatait. A jogszabály Kiskőrös város lakosságszámához mérten három és fél fő szakembert ír elő. Így tehát három személy napi nyolc órában, egy pedig négy órában dolgozik.</w:t>
      </w:r>
    </w:p>
    <w:p w14:paraId="0216E23B" w14:textId="06CDA7C0"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A Család- és Gyermekjóléti Szolgálat feladatai</w:t>
      </w:r>
    </w:p>
    <w:p w14:paraId="42F199AC" w14:textId="412BB61A"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családsegítés a szociális, mentálhigiénés problémák, vagy egyéb krízishelyzet miatt segítségre szoruló személyek, családok számára a kialakult helyzethez vezető okok megelőzése, krízishelyzet megszüntetése, valamint az életvezetési képesség megőrzése céljából nyújtott szolgáltatás. Működteti az észlelő és jelzőrendszert, fogadja a beérkezett jelzéseket, a kapott jelzés alapján feltérképezi érintett családok és személyek körét. Jelzéseket megfelelő módon továbbítja. Az érintett személyt tájékoztatja, informálja a családsegítés szolgáltatásairól. Szociális, életvezetési és mentálhigiénés tanácsadás biztosít. Az anyagi nehézségekkel küzdők számára a pénzbeli, természetbeni ellátásokhoz, továbbá a szociális szolgáltatásokhoz való hozzájutás megszervezését végzi. Szociális segítőmunkát végez, így a családban jelentkező működési zavarok, illetve konfliktusok megoldására. Segítséget nyújt a családban élő gyermek gondozásának ellátásának megszervezésében. Szociális segítőmunkát végez a megállapodással rendelkező családoknál, és a hatósági intézkedésben érintett gyermek esetében meghatározott </w:t>
      </w:r>
      <w:r w:rsidRPr="00106242">
        <w:rPr>
          <w:rFonts w:ascii="Times New Roman" w:hAnsi="Times New Roman"/>
          <w:kern w:val="2"/>
          <w:sz w:val="24"/>
          <w:szCs w:val="24"/>
          <w14:ligatures w14:val="standardContextual"/>
        </w:rPr>
        <w:lastRenderedPageBreak/>
        <w:t>egyéni gondozási nevelési tervben meghatározott családsegítői feladatainak eleget tesz. A közösségfejlesztő programok szervezését, valamint egyéni és csoportos készségfejlesztést biztosít a településen élők számára. Különböző problémákkal (lakhatás, munkanélküliség, szenvedélybetegség stb.) küzdő személyek és családtagjaik részére tanácsadást nyújt. Esetkonferenciát, szakmai megbeszéléseket, éves tanácskozást szervez és bonyolít le. Intézkedési tervet készít. A hatósági intézkedésekben érintett gyermek ügyében szociális segítőmunkát végez az egyéni gondozási-nevelési terv alapján.</w:t>
      </w:r>
    </w:p>
    <w:p w14:paraId="250F2406"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67673F8C" w14:textId="672A27DE"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Egyszeri esetek, alapellátás, védelembe vétel</w:t>
      </w:r>
    </w:p>
    <w:p w14:paraId="19CA6F19" w14:textId="77777777" w:rsidR="00106242" w:rsidRDefault="00106242" w:rsidP="00106242">
      <w:pPr>
        <w:spacing w:after="60" w:line="360" w:lineRule="auto"/>
        <w:jc w:val="both"/>
        <w:rPr>
          <w:rFonts w:ascii="Times New Roman" w:hAnsi="Times New Roman"/>
          <w:kern w:val="2"/>
          <w:sz w:val="24"/>
          <w:szCs w:val="24"/>
          <w14:ligatures w14:val="standardContextual"/>
        </w:rPr>
      </w:pPr>
    </w:p>
    <w:tbl>
      <w:tblPr>
        <w:tblStyle w:val="Rcsostblzat1"/>
        <w:tblW w:w="0" w:type="auto"/>
        <w:tblLook w:val="04A0" w:firstRow="1" w:lastRow="0" w:firstColumn="1" w:lastColumn="0" w:noHBand="0" w:noVBand="1"/>
      </w:tblPr>
      <w:tblGrid>
        <w:gridCol w:w="1061"/>
        <w:gridCol w:w="619"/>
        <w:gridCol w:w="619"/>
        <w:gridCol w:w="636"/>
        <w:gridCol w:w="672"/>
        <w:gridCol w:w="672"/>
        <w:gridCol w:w="672"/>
        <w:gridCol w:w="672"/>
        <w:gridCol w:w="672"/>
        <w:gridCol w:w="672"/>
        <w:gridCol w:w="1060"/>
        <w:gridCol w:w="1035"/>
      </w:tblGrid>
      <w:tr w:rsidR="00106242" w:rsidRPr="00106242" w14:paraId="276416F4" w14:textId="77777777" w:rsidTr="00A00233">
        <w:tc>
          <w:tcPr>
            <w:tcW w:w="9062" w:type="dxa"/>
            <w:gridSpan w:val="12"/>
          </w:tcPr>
          <w:p w14:paraId="18203A2A" w14:textId="77777777" w:rsidR="00106242" w:rsidRPr="00106242" w:rsidRDefault="00106242" w:rsidP="00106242">
            <w:pPr>
              <w:spacing w:after="60" w:line="360" w:lineRule="auto"/>
              <w:jc w:val="center"/>
              <w:rPr>
                <w:rFonts w:ascii="Times New Roman" w:hAnsi="Times New Roman"/>
                <w:b/>
                <w:bCs/>
                <w:color w:val="000000"/>
                <w:kern w:val="2"/>
                <w:sz w:val="24"/>
                <w:szCs w:val="24"/>
                <w14:ligatures w14:val="standardContextual"/>
              </w:rPr>
            </w:pPr>
            <w:r w:rsidRPr="00106242">
              <w:rPr>
                <w:rFonts w:ascii="Times New Roman" w:hAnsi="Times New Roman"/>
                <w:b/>
                <w:bCs/>
                <w:color w:val="000000"/>
                <w:kern w:val="2"/>
                <w:sz w:val="24"/>
                <w:szCs w:val="24"/>
                <w14:ligatures w14:val="standardContextual"/>
              </w:rPr>
              <w:t>Együttműködési megállapodással rendelkezők</w:t>
            </w:r>
          </w:p>
        </w:tc>
      </w:tr>
      <w:tr w:rsidR="00106242" w:rsidRPr="00106242" w14:paraId="2152663F" w14:textId="77777777" w:rsidTr="00A00233">
        <w:tc>
          <w:tcPr>
            <w:tcW w:w="1036" w:type="dxa"/>
          </w:tcPr>
          <w:p w14:paraId="45D1633C"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Nem, életkor</w:t>
            </w:r>
          </w:p>
        </w:tc>
        <w:tc>
          <w:tcPr>
            <w:tcW w:w="626" w:type="dxa"/>
          </w:tcPr>
          <w:p w14:paraId="0CD8D16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0-2</w:t>
            </w:r>
          </w:p>
        </w:tc>
        <w:tc>
          <w:tcPr>
            <w:tcW w:w="626" w:type="dxa"/>
          </w:tcPr>
          <w:p w14:paraId="74E6701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c>
          <w:tcPr>
            <w:tcW w:w="642" w:type="dxa"/>
          </w:tcPr>
          <w:p w14:paraId="47676FC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6-13</w:t>
            </w:r>
          </w:p>
        </w:tc>
        <w:tc>
          <w:tcPr>
            <w:tcW w:w="677" w:type="dxa"/>
          </w:tcPr>
          <w:p w14:paraId="6639346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14-17</w:t>
            </w:r>
          </w:p>
        </w:tc>
        <w:tc>
          <w:tcPr>
            <w:tcW w:w="677" w:type="dxa"/>
          </w:tcPr>
          <w:p w14:paraId="3B9D772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18-24</w:t>
            </w:r>
          </w:p>
        </w:tc>
        <w:tc>
          <w:tcPr>
            <w:tcW w:w="677" w:type="dxa"/>
          </w:tcPr>
          <w:p w14:paraId="22F1753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25-34</w:t>
            </w:r>
          </w:p>
        </w:tc>
        <w:tc>
          <w:tcPr>
            <w:tcW w:w="677" w:type="dxa"/>
          </w:tcPr>
          <w:p w14:paraId="242B0C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35-49</w:t>
            </w:r>
          </w:p>
        </w:tc>
        <w:tc>
          <w:tcPr>
            <w:tcW w:w="677" w:type="dxa"/>
          </w:tcPr>
          <w:p w14:paraId="22831AA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50-61</w:t>
            </w:r>
          </w:p>
        </w:tc>
        <w:tc>
          <w:tcPr>
            <w:tcW w:w="677" w:type="dxa"/>
          </w:tcPr>
          <w:p w14:paraId="1AA2FD4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62-</w:t>
            </w:r>
          </w:p>
        </w:tc>
        <w:tc>
          <w:tcPr>
            <w:tcW w:w="1035" w:type="dxa"/>
          </w:tcPr>
          <w:p w14:paraId="79DB1029"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1035" w:type="dxa"/>
          </w:tcPr>
          <w:p w14:paraId="6407FBC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Családok száma</w:t>
            </w:r>
          </w:p>
        </w:tc>
      </w:tr>
      <w:tr w:rsidR="00106242" w:rsidRPr="00106242" w14:paraId="188B0536" w14:textId="77777777" w:rsidTr="00106242">
        <w:tc>
          <w:tcPr>
            <w:tcW w:w="1036" w:type="dxa"/>
          </w:tcPr>
          <w:p w14:paraId="712942C5"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Férfi</w:t>
            </w:r>
          </w:p>
        </w:tc>
        <w:tc>
          <w:tcPr>
            <w:tcW w:w="626" w:type="dxa"/>
          </w:tcPr>
          <w:p w14:paraId="56F36F2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26" w:type="dxa"/>
          </w:tcPr>
          <w:p w14:paraId="53FB570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42" w:type="dxa"/>
          </w:tcPr>
          <w:p w14:paraId="6C465BB1"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w:t>
            </w:r>
          </w:p>
        </w:tc>
        <w:tc>
          <w:tcPr>
            <w:tcW w:w="677" w:type="dxa"/>
          </w:tcPr>
          <w:p w14:paraId="62387F5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677" w:type="dxa"/>
          </w:tcPr>
          <w:p w14:paraId="2C796DE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77" w:type="dxa"/>
          </w:tcPr>
          <w:p w14:paraId="49799C6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w:t>
            </w:r>
          </w:p>
        </w:tc>
        <w:tc>
          <w:tcPr>
            <w:tcW w:w="677" w:type="dxa"/>
          </w:tcPr>
          <w:p w14:paraId="59719CF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677" w:type="dxa"/>
          </w:tcPr>
          <w:p w14:paraId="76A08EF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677" w:type="dxa"/>
          </w:tcPr>
          <w:p w14:paraId="089A947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1035" w:type="dxa"/>
          </w:tcPr>
          <w:p w14:paraId="2D3F871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30</w:t>
            </w:r>
          </w:p>
        </w:tc>
        <w:tc>
          <w:tcPr>
            <w:tcW w:w="1035" w:type="dxa"/>
            <w:shd w:val="clear" w:color="auto" w:fill="595959"/>
          </w:tcPr>
          <w:p w14:paraId="792EEE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455304D" w14:textId="77777777" w:rsidTr="00106242">
        <w:tc>
          <w:tcPr>
            <w:tcW w:w="1036" w:type="dxa"/>
          </w:tcPr>
          <w:p w14:paraId="2853B605"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Nő</w:t>
            </w:r>
          </w:p>
        </w:tc>
        <w:tc>
          <w:tcPr>
            <w:tcW w:w="626" w:type="dxa"/>
          </w:tcPr>
          <w:p w14:paraId="2E7AA9A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26" w:type="dxa"/>
          </w:tcPr>
          <w:p w14:paraId="32CAF1E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642" w:type="dxa"/>
          </w:tcPr>
          <w:p w14:paraId="2EAE6E3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16</w:t>
            </w:r>
          </w:p>
        </w:tc>
        <w:tc>
          <w:tcPr>
            <w:tcW w:w="677" w:type="dxa"/>
          </w:tcPr>
          <w:p w14:paraId="74C77BF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677" w:type="dxa"/>
          </w:tcPr>
          <w:p w14:paraId="23EB84D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677" w:type="dxa"/>
          </w:tcPr>
          <w:p w14:paraId="1D547C0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677" w:type="dxa"/>
          </w:tcPr>
          <w:p w14:paraId="4D271A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w:t>
            </w:r>
          </w:p>
        </w:tc>
        <w:tc>
          <w:tcPr>
            <w:tcW w:w="677" w:type="dxa"/>
          </w:tcPr>
          <w:p w14:paraId="703AC59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677" w:type="dxa"/>
          </w:tcPr>
          <w:p w14:paraId="19BA28E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1035" w:type="dxa"/>
          </w:tcPr>
          <w:p w14:paraId="15BF64C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66</w:t>
            </w:r>
          </w:p>
        </w:tc>
        <w:tc>
          <w:tcPr>
            <w:tcW w:w="1035" w:type="dxa"/>
            <w:shd w:val="clear" w:color="auto" w:fill="595959"/>
          </w:tcPr>
          <w:p w14:paraId="6A8B129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6A5B715" w14:textId="77777777" w:rsidTr="00A00233">
        <w:tc>
          <w:tcPr>
            <w:tcW w:w="1036" w:type="dxa"/>
          </w:tcPr>
          <w:p w14:paraId="032AE713" w14:textId="77777777" w:rsidR="00106242" w:rsidRPr="00106242" w:rsidRDefault="00106242" w:rsidP="00106242">
            <w:pPr>
              <w:spacing w:after="60" w:line="360" w:lineRule="auto"/>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626" w:type="dxa"/>
          </w:tcPr>
          <w:p w14:paraId="1FEF630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626" w:type="dxa"/>
          </w:tcPr>
          <w:p w14:paraId="3DB5B91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642" w:type="dxa"/>
          </w:tcPr>
          <w:p w14:paraId="7F8A79C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30</w:t>
            </w:r>
          </w:p>
        </w:tc>
        <w:tc>
          <w:tcPr>
            <w:tcW w:w="677" w:type="dxa"/>
          </w:tcPr>
          <w:p w14:paraId="7E6E99A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17</w:t>
            </w:r>
          </w:p>
        </w:tc>
        <w:tc>
          <w:tcPr>
            <w:tcW w:w="677" w:type="dxa"/>
          </w:tcPr>
          <w:p w14:paraId="7408F40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677" w:type="dxa"/>
          </w:tcPr>
          <w:p w14:paraId="1686AD7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677" w:type="dxa"/>
          </w:tcPr>
          <w:p w14:paraId="47B8E6D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15</w:t>
            </w:r>
          </w:p>
        </w:tc>
        <w:tc>
          <w:tcPr>
            <w:tcW w:w="677" w:type="dxa"/>
          </w:tcPr>
          <w:p w14:paraId="1B7C028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677" w:type="dxa"/>
          </w:tcPr>
          <w:p w14:paraId="7F79884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1035" w:type="dxa"/>
          </w:tcPr>
          <w:p w14:paraId="746EBF9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96</w:t>
            </w:r>
          </w:p>
        </w:tc>
        <w:tc>
          <w:tcPr>
            <w:tcW w:w="1035" w:type="dxa"/>
          </w:tcPr>
          <w:p w14:paraId="57B9315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r>
    </w:tbl>
    <w:p w14:paraId="6A3248A5" w14:textId="77777777" w:rsidR="00106242" w:rsidRDefault="00106242" w:rsidP="00106242">
      <w:pPr>
        <w:spacing w:after="60" w:line="360" w:lineRule="auto"/>
        <w:jc w:val="both"/>
        <w:rPr>
          <w:rFonts w:ascii="Times New Roman" w:hAnsi="Times New Roman"/>
          <w:kern w:val="2"/>
          <w:sz w:val="24"/>
          <w:szCs w:val="24"/>
          <w14:ligatures w14:val="standardContextual"/>
        </w:rPr>
      </w:pPr>
    </w:p>
    <w:tbl>
      <w:tblPr>
        <w:tblStyle w:val="Rcsostblzat2"/>
        <w:tblW w:w="9150" w:type="dxa"/>
        <w:tblLook w:val="04A0" w:firstRow="1" w:lastRow="0" w:firstColumn="1" w:lastColumn="0" w:noHBand="0" w:noVBand="1"/>
      </w:tblPr>
      <w:tblGrid>
        <w:gridCol w:w="1980"/>
        <w:gridCol w:w="480"/>
        <w:gridCol w:w="512"/>
        <w:gridCol w:w="537"/>
        <w:gridCol w:w="591"/>
        <w:gridCol w:w="591"/>
        <w:gridCol w:w="591"/>
        <w:gridCol w:w="591"/>
        <w:gridCol w:w="591"/>
        <w:gridCol w:w="591"/>
        <w:gridCol w:w="1060"/>
        <w:gridCol w:w="1035"/>
      </w:tblGrid>
      <w:tr w:rsidR="00106242" w:rsidRPr="00106242" w14:paraId="3CADA33B" w14:textId="77777777" w:rsidTr="00A00233">
        <w:tc>
          <w:tcPr>
            <w:tcW w:w="9150" w:type="dxa"/>
            <w:gridSpan w:val="12"/>
          </w:tcPr>
          <w:p w14:paraId="5D0FA805"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Nem együttműködési megállapodás alapján</w:t>
            </w:r>
          </w:p>
        </w:tc>
      </w:tr>
      <w:tr w:rsidR="00106242" w:rsidRPr="00106242" w14:paraId="60AD8397" w14:textId="77777777" w:rsidTr="00A00233">
        <w:tc>
          <w:tcPr>
            <w:tcW w:w="1980" w:type="dxa"/>
          </w:tcPr>
          <w:p w14:paraId="6C5BD8FC"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Nem, életkor</w:t>
            </w:r>
          </w:p>
        </w:tc>
        <w:tc>
          <w:tcPr>
            <w:tcW w:w="480" w:type="dxa"/>
          </w:tcPr>
          <w:p w14:paraId="1AA0317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0-2</w:t>
            </w:r>
          </w:p>
        </w:tc>
        <w:tc>
          <w:tcPr>
            <w:tcW w:w="512" w:type="dxa"/>
          </w:tcPr>
          <w:p w14:paraId="0E97384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w:t>
            </w:r>
          </w:p>
        </w:tc>
        <w:tc>
          <w:tcPr>
            <w:tcW w:w="537" w:type="dxa"/>
          </w:tcPr>
          <w:p w14:paraId="5A574B5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6-13</w:t>
            </w:r>
          </w:p>
        </w:tc>
        <w:tc>
          <w:tcPr>
            <w:tcW w:w="591" w:type="dxa"/>
          </w:tcPr>
          <w:p w14:paraId="61F24E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14-17</w:t>
            </w:r>
          </w:p>
        </w:tc>
        <w:tc>
          <w:tcPr>
            <w:tcW w:w="591" w:type="dxa"/>
          </w:tcPr>
          <w:p w14:paraId="27B4B54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18-24</w:t>
            </w:r>
          </w:p>
        </w:tc>
        <w:tc>
          <w:tcPr>
            <w:tcW w:w="591" w:type="dxa"/>
          </w:tcPr>
          <w:p w14:paraId="5A9C264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25-34</w:t>
            </w:r>
          </w:p>
        </w:tc>
        <w:tc>
          <w:tcPr>
            <w:tcW w:w="591" w:type="dxa"/>
          </w:tcPr>
          <w:p w14:paraId="33768EA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35-49</w:t>
            </w:r>
          </w:p>
        </w:tc>
        <w:tc>
          <w:tcPr>
            <w:tcW w:w="591" w:type="dxa"/>
          </w:tcPr>
          <w:p w14:paraId="664B49F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50-61</w:t>
            </w:r>
          </w:p>
        </w:tc>
        <w:tc>
          <w:tcPr>
            <w:tcW w:w="591" w:type="dxa"/>
          </w:tcPr>
          <w:p w14:paraId="7162B7B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62-</w:t>
            </w:r>
          </w:p>
        </w:tc>
        <w:tc>
          <w:tcPr>
            <w:tcW w:w="1060" w:type="dxa"/>
          </w:tcPr>
          <w:p w14:paraId="732EDFE3"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1035" w:type="dxa"/>
          </w:tcPr>
          <w:p w14:paraId="685003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Családok száma</w:t>
            </w:r>
          </w:p>
        </w:tc>
      </w:tr>
      <w:tr w:rsidR="00106242" w:rsidRPr="00106242" w14:paraId="75C1AD04" w14:textId="77777777" w:rsidTr="00106242">
        <w:tc>
          <w:tcPr>
            <w:tcW w:w="1980" w:type="dxa"/>
          </w:tcPr>
          <w:p w14:paraId="7B9E2EB0"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Férfi</w:t>
            </w:r>
          </w:p>
        </w:tc>
        <w:tc>
          <w:tcPr>
            <w:tcW w:w="480" w:type="dxa"/>
          </w:tcPr>
          <w:p w14:paraId="7E7219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512" w:type="dxa"/>
          </w:tcPr>
          <w:p w14:paraId="7A40EF6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37" w:type="dxa"/>
          </w:tcPr>
          <w:p w14:paraId="282CC27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582E3CA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w:t>
            </w:r>
          </w:p>
        </w:tc>
        <w:tc>
          <w:tcPr>
            <w:tcW w:w="591" w:type="dxa"/>
          </w:tcPr>
          <w:p w14:paraId="00D9CD8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3EAF6FD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591" w:type="dxa"/>
          </w:tcPr>
          <w:p w14:paraId="6B6362B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91" w:type="dxa"/>
          </w:tcPr>
          <w:p w14:paraId="5ECF5F0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591" w:type="dxa"/>
          </w:tcPr>
          <w:p w14:paraId="547D40E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1060" w:type="dxa"/>
          </w:tcPr>
          <w:p w14:paraId="64306C1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38</w:t>
            </w:r>
          </w:p>
        </w:tc>
        <w:tc>
          <w:tcPr>
            <w:tcW w:w="1035" w:type="dxa"/>
            <w:shd w:val="clear" w:color="auto" w:fill="595959"/>
          </w:tcPr>
          <w:p w14:paraId="30B047D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62BD7333" w14:textId="77777777" w:rsidTr="00106242">
        <w:tc>
          <w:tcPr>
            <w:tcW w:w="1980" w:type="dxa"/>
          </w:tcPr>
          <w:p w14:paraId="22177A73"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Nő</w:t>
            </w:r>
          </w:p>
        </w:tc>
        <w:tc>
          <w:tcPr>
            <w:tcW w:w="480" w:type="dxa"/>
          </w:tcPr>
          <w:p w14:paraId="79C15B5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12" w:type="dxa"/>
          </w:tcPr>
          <w:p w14:paraId="09D97F4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537" w:type="dxa"/>
          </w:tcPr>
          <w:p w14:paraId="77F4B80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10</w:t>
            </w:r>
          </w:p>
        </w:tc>
        <w:tc>
          <w:tcPr>
            <w:tcW w:w="591" w:type="dxa"/>
          </w:tcPr>
          <w:p w14:paraId="0244102E"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4</w:t>
            </w:r>
          </w:p>
        </w:tc>
        <w:tc>
          <w:tcPr>
            <w:tcW w:w="591" w:type="dxa"/>
          </w:tcPr>
          <w:p w14:paraId="082D541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4E006DC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25</w:t>
            </w:r>
          </w:p>
        </w:tc>
        <w:tc>
          <w:tcPr>
            <w:tcW w:w="591" w:type="dxa"/>
          </w:tcPr>
          <w:p w14:paraId="018006D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24</w:t>
            </w:r>
          </w:p>
        </w:tc>
        <w:tc>
          <w:tcPr>
            <w:tcW w:w="591" w:type="dxa"/>
          </w:tcPr>
          <w:p w14:paraId="2793EA7C"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16</w:t>
            </w:r>
          </w:p>
        </w:tc>
        <w:tc>
          <w:tcPr>
            <w:tcW w:w="591" w:type="dxa"/>
          </w:tcPr>
          <w:p w14:paraId="7097523D"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1060" w:type="dxa"/>
          </w:tcPr>
          <w:p w14:paraId="783AE68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99</w:t>
            </w:r>
          </w:p>
        </w:tc>
        <w:tc>
          <w:tcPr>
            <w:tcW w:w="1035" w:type="dxa"/>
            <w:shd w:val="clear" w:color="auto" w:fill="595959"/>
          </w:tcPr>
          <w:p w14:paraId="06AAD51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r w:rsidR="00106242" w:rsidRPr="00106242" w14:paraId="70BA613C" w14:textId="77777777" w:rsidTr="00A00233">
        <w:tc>
          <w:tcPr>
            <w:tcW w:w="1980" w:type="dxa"/>
          </w:tcPr>
          <w:p w14:paraId="18F94CF0" w14:textId="77777777" w:rsidR="00106242" w:rsidRPr="00106242" w:rsidRDefault="00106242" w:rsidP="00106242">
            <w:pPr>
              <w:spacing w:after="60" w:line="360" w:lineRule="auto"/>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Összesen</w:t>
            </w:r>
          </w:p>
        </w:tc>
        <w:tc>
          <w:tcPr>
            <w:tcW w:w="480" w:type="dxa"/>
          </w:tcPr>
          <w:p w14:paraId="2F094BC2"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12" w:type="dxa"/>
          </w:tcPr>
          <w:p w14:paraId="12AC30A3"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37" w:type="dxa"/>
          </w:tcPr>
          <w:p w14:paraId="72D2AAE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16F3BAB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1F4E9A9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258CFE0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26</w:t>
            </w:r>
          </w:p>
        </w:tc>
        <w:tc>
          <w:tcPr>
            <w:tcW w:w="591" w:type="dxa"/>
          </w:tcPr>
          <w:p w14:paraId="2CFA19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29</w:t>
            </w:r>
          </w:p>
        </w:tc>
        <w:tc>
          <w:tcPr>
            <w:tcW w:w="591" w:type="dxa"/>
          </w:tcPr>
          <w:p w14:paraId="11AB5E2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24</w:t>
            </w:r>
          </w:p>
        </w:tc>
        <w:tc>
          <w:tcPr>
            <w:tcW w:w="591" w:type="dxa"/>
          </w:tcPr>
          <w:p w14:paraId="7646AF9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1060" w:type="dxa"/>
          </w:tcPr>
          <w:p w14:paraId="10CB16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137</w:t>
            </w:r>
          </w:p>
        </w:tc>
        <w:tc>
          <w:tcPr>
            <w:tcW w:w="1035" w:type="dxa"/>
          </w:tcPr>
          <w:p w14:paraId="5A184921"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97</w:t>
            </w:r>
          </w:p>
        </w:tc>
      </w:tr>
      <w:tr w:rsidR="00106242" w:rsidRPr="00106242" w14:paraId="099860C9" w14:textId="77777777" w:rsidTr="00A00233">
        <w:tc>
          <w:tcPr>
            <w:tcW w:w="1980" w:type="dxa"/>
          </w:tcPr>
          <w:p w14:paraId="39312A5E"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Gyermekvédelmi gondoskodás keretébe tartozó hatósági intézkedésbe bevont személyek</w:t>
            </w:r>
          </w:p>
        </w:tc>
        <w:tc>
          <w:tcPr>
            <w:tcW w:w="480" w:type="dxa"/>
          </w:tcPr>
          <w:p w14:paraId="2E331D7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5</w:t>
            </w:r>
          </w:p>
        </w:tc>
        <w:tc>
          <w:tcPr>
            <w:tcW w:w="512" w:type="dxa"/>
          </w:tcPr>
          <w:p w14:paraId="79FDEC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37" w:type="dxa"/>
          </w:tcPr>
          <w:p w14:paraId="1D543F7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12</w:t>
            </w:r>
          </w:p>
        </w:tc>
        <w:tc>
          <w:tcPr>
            <w:tcW w:w="591" w:type="dxa"/>
          </w:tcPr>
          <w:p w14:paraId="4414060F"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w:t>
            </w:r>
          </w:p>
        </w:tc>
        <w:tc>
          <w:tcPr>
            <w:tcW w:w="591" w:type="dxa"/>
          </w:tcPr>
          <w:p w14:paraId="4F394604"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w:t>
            </w:r>
          </w:p>
        </w:tc>
        <w:tc>
          <w:tcPr>
            <w:tcW w:w="591" w:type="dxa"/>
          </w:tcPr>
          <w:p w14:paraId="633FD5C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8</w:t>
            </w:r>
          </w:p>
        </w:tc>
        <w:tc>
          <w:tcPr>
            <w:tcW w:w="591" w:type="dxa"/>
          </w:tcPr>
          <w:p w14:paraId="22F81FD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9</w:t>
            </w:r>
          </w:p>
        </w:tc>
        <w:tc>
          <w:tcPr>
            <w:tcW w:w="591" w:type="dxa"/>
          </w:tcPr>
          <w:p w14:paraId="23EA1C9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w:t>
            </w:r>
          </w:p>
        </w:tc>
        <w:tc>
          <w:tcPr>
            <w:tcW w:w="591" w:type="dxa"/>
          </w:tcPr>
          <w:p w14:paraId="6757FAD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1060" w:type="dxa"/>
          </w:tcPr>
          <w:p w14:paraId="353EDB1B"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60</w:t>
            </w:r>
          </w:p>
        </w:tc>
        <w:tc>
          <w:tcPr>
            <w:tcW w:w="1035" w:type="dxa"/>
          </w:tcPr>
          <w:p w14:paraId="47685BD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20</w:t>
            </w:r>
          </w:p>
        </w:tc>
      </w:tr>
      <w:tr w:rsidR="00106242" w:rsidRPr="00106242" w14:paraId="545A295F" w14:textId="77777777" w:rsidTr="00106242">
        <w:tc>
          <w:tcPr>
            <w:tcW w:w="1980" w:type="dxa"/>
          </w:tcPr>
          <w:p w14:paraId="35C5C767" w14:textId="77777777" w:rsidR="00106242" w:rsidRPr="00106242" w:rsidRDefault="00106242" w:rsidP="00106242">
            <w:pPr>
              <w:spacing w:after="60" w:line="360" w:lineRule="auto"/>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Egyszeri esetek</w:t>
            </w:r>
          </w:p>
        </w:tc>
        <w:tc>
          <w:tcPr>
            <w:tcW w:w="480" w:type="dxa"/>
          </w:tcPr>
          <w:p w14:paraId="7F7F7FB9" w14:textId="77777777" w:rsidR="00106242" w:rsidRPr="00106242" w:rsidRDefault="00106242" w:rsidP="00106242">
            <w:pPr>
              <w:spacing w:after="60" w:line="360" w:lineRule="auto"/>
              <w:jc w:val="center"/>
              <w:rPr>
                <w:rFonts w:ascii="Times New Roman" w:hAnsi="Times New Roman"/>
                <w:b/>
                <w:bCs/>
                <w:color w:val="000000"/>
                <w:kern w:val="2"/>
                <w14:ligatures w14:val="standardContextual"/>
              </w:rPr>
            </w:pPr>
            <w:r w:rsidRPr="00106242">
              <w:rPr>
                <w:rFonts w:ascii="Times New Roman" w:hAnsi="Times New Roman"/>
                <w:b/>
                <w:bCs/>
                <w:color w:val="000000"/>
                <w:kern w:val="2"/>
                <w14:ligatures w14:val="standardContextual"/>
              </w:rPr>
              <w:t>-</w:t>
            </w:r>
          </w:p>
        </w:tc>
        <w:tc>
          <w:tcPr>
            <w:tcW w:w="512" w:type="dxa"/>
          </w:tcPr>
          <w:p w14:paraId="5953DD1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37" w:type="dxa"/>
          </w:tcPr>
          <w:p w14:paraId="015558A8"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4236D95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w:t>
            </w:r>
          </w:p>
        </w:tc>
        <w:tc>
          <w:tcPr>
            <w:tcW w:w="591" w:type="dxa"/>
          </w:tcPr>
          <w:p w14:paraId="4D3C637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6</w:t>
            </w:r>
          </w:p>
        </w:tc>
        <w:tc>
          <w:tcPr>
            <w:tcW w:w="591" w:type="dxa"/>
          </w:tcPr>
          <w:p w14:paraId="20C11D35"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18</w:t>
            </w:r>
          </w:p>
        </w:tc>
        <w:tc>
          <w:tcPr>
            <w:tcW w:w="591" w:type="dxa"/>
          </w:tcPr>
          <w:p w14:paraId="2B8A4496"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20</w:t>
            </w:r>
          </w:p>
        </w:tc>
        <w:tc>
          <w:tcPr>
            <w:tcW w:w="591" w:type="dxa"/>
          </w:tcPr>
          <w:p w14:paraId="7275E929"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22</w:t>
            </w:r>
          </w:p>
        </w:tc>
        <w:tc>
          <w:tcPr>
            <w:tcW w:w="591" w:type="dxa"/>
          </w:tcPr>
          <w:p w14:paraId="307EAC5A"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11</w:t>
            </w:r>
          </w:p>
        </w:tc>
        <w:tc>
          <w:tcPr>
            <w:tcW w:w="1060" w:type="dxa"/>
          </w:tcPr>
          <w:p w14:paraId="06A6C640"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r w:rsidRPr="00106242">
              <w:rPr>
                <w:rFonts w:ascii="Times New Roman" w:hAnsi="Times New Roman"/>
                <w:color w:val="000000"/>
                <w:kern w:val="2"/>
                <w14:ligatures w14:val="standardContextual"/>
              </w:rPr>
              <w:t>77</w:t>
            </w:r>
          </w:p>
        </w:tc>
        <w:tc>
          <w:tcPr>
            <w:tcW w:w="1035" w:type="dxa"/>
            <w:shd w:val="clear" w:color="auto" w:fill="595959"/>
          </w:tcPr>
          <w:p w14:paraId="471038A7" w14:textId="77777777" w:rsidR="00106242" w:rsidRPr="00106242" w:rsidRDefault="00106242" w:rsidP="00106242">
            <w:pPr>
              <w:spacing w:after="60" w:line="360" w:lineRule="auto"/>
              <w:jc w:val="center"/>
              <w:rPr>
                <w:rFonts w:ascii="Times New Roman" w:hAnsi="Times New Roman"/>
                <w:color w:val="000000"/>
                <w:kern w:val="2"/>
                <w14:ligatures w14:val="standardContextual"/>
              </w:rPr>
            </w:pPr>
          </w:p>
        </w:tc>
      </w:tr>
    </w:tbl>
    <w:p w14:paraId="62D3AE2B"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075F915B"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0CFFAB7A"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 xml:space="preserve">A Család- és Gyermekjóléti Szolgálat klienskörét az egyszeri ügyfelek, az együttműködési megállapodással rendelkezők, valamint a gyermekvédelmi gondoskodás keretébe tartozó hatósági intézkedésbe bevont személyek alkotják. Az életviteli probléma, a családi-kapcsolati </w:t>
      </w:r>
      <w:r w:rsidRPr="00106242">
        <w:rPr>
          <w:rFonts w:ascii="Times New Roman" w:hAnsi="Times New Roman"/>
          <w:kern w:val="2"/>
          <w:sz w:val="24"/>
          <w:szCs w:val="24"/>
          <w14:ligatures w14:val="standardContextual"/>
        </w:rPr>
        <w:lastRenderedPageBreak/>
        <w:t>konfliktus, a fizikai elhanyagolás, az oktatási, nevelési elhanyagolás és a lakhatási problémák a leggyakoribbak az érintett családoknál. A felsorolt problémák enyhítésében, illetve megoldásában segítjük a szolgáltatásainkat igénybe vevőket. Ehhez a segítő beszélgetést, családlátogatást, ügyintézésben való segítségnyújtást, gyermekek intézményeivel és más segítő szakemberekkel való kapcsolattartást használjuk fel eszközként.</w:t>
      </w:r>
    </w:p>
    <w:p w14:paraId="567D2DEC" w14:textId="77777777" w:rsidR="00E36D16" w:rsidRDefault="00E36D16" w:rsidP="00106242">
      <w:pPr>
        <w:spacing w:after="60" w:line="360" w:lineRule="auto"/>
        <w:jc w:val="both"/>
        <w:rPr>
          <w:rFonts w:ascii="Times New Roman" w:hAnsi="Times New Roman"/>
          <w:b/>
          <w:bCs/>
          <w:kern w:val="2"/>
          <w:sz w:val="24"/>
          <w:szCs w:val="24"/>
          <w14:ligatures w14:val="standardContextual"/>
        </w:rPr>
      </w:pPr>
    </w:p>
    <w:p w14:paraId="1C3A384C" w14:textId="574861D7" w:rsidR="00106242" w:rsidRPr="00106242" w:rsidRDefault="00106242" w:rsidP="00106242">
      <w:pPr>
        <w:spacing w:after="60" w:line="36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t>Jelzőrendszer működtetése</w:t>
      </w:r>
    </w:p>
    <w:p w14:paraId="630276A6"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4C7F8627" w14:textId="1CFC37C5" w:rsidR="00106242" w:rsidRDefault="00106242" w:rsidP="00106242">
      <w:pPr>
        <w:spacing w:after="60" w:line="360" w:lineRule="auto"/>
        <w:jc w:val="both"/>
        <w:rPr>
          <w:rFonts w:ascii="Times New Roman" w:hAnsi="Times New Roman"/>
          <w:kern w:val="2"/>
          <w:sz w:val="24"/>
          <w:szCs w:val="24"/>
          <w14:ligatures w14:val="standardContextual"/>
        </w:rPr>
      </w:pPr>
      <w:r w:rsidRPr="009B1108">
        <w:rPr>
          <w:rFonts w:ascii="Times New Roman" w:hAnsi="Times New Roman"/>
          <w:b/>
          <w:bCs/>
          <w:noProof/>
        </w:rPr>
        <w:drawing>
          <wp:inline distT="0" distB="0" distL="0" distR="0" wp14:anchorId="12F4505E" wp14:editId="2BA479C7">
            <wp:extent cx="5760720" cy="3188801"/>
            <wp:effectExtent l="0" t="0" r="11430" b="12065"/>
            <wp:docPr id="1349989725"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0B752F"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6EB52E38" w14:textId="77777777"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település jelzőrendszeri felelőse heti rendszerességgel küldi a Család- és Gyermekjóléti Szolgálathoz beérkező jelzéseket a jelzőrendszeri tanácsadó számára. 2025. január elsejétől számítva 80 db jelzés érkezett be szolgálatunkhoz. A jelzésekkel érintett személyek száma 68 volt. Legtöbb jelzést a köznevelési intézmények, szakképző intézmények küldték számunkra, majd ezt követi a Család- és Gyermekjóléti Központ. Az észlelő- és jelzőrendszerrel való közös együttműködésünk megfelelőnek tekinthető. A jelzőrendszeri tagok visszajelzései alapján szintén pozitívan értékelik ezt a kapcsolatot. Elmondásuk szerint bizalommal fordulnak a szolgálat felé, hiszen minden esetben azonnali segítségnyújtásra és sikeres együttműködésre számíthatnak. Jelzőrendszeri tagonként eltérő a kapcsolattartás gyakorisága. Továbbra is célunk a jelzőrendszer tagjaival való minőségi kapcsolat kiépítése. A segítségnyújtáshoz elengedhetetlen a más társszakmákkal és az intézményekkel való kapcsolattartás, illetve szoros együttműködés. Szerencsére elmondható, hogy napi szinten sikeresen megvalósulnak a konzultációk.</w:t>
      </w:r>
    </w:p>
    <w:p w14:paraId="30E01EDD" w14:textId="77777777" w:rsidR="002A1A64" w:rsidRPr="00106242" w:rsidRDefault="002A1A64" w:rsidP="00E36D16">
      <w:pPr>
        <w:spacing w:after="60" w:line="240" w:lineRule="auto"/>
        <w:jc w:val="both"/>
        <w:rPr>
          <w:rFonts w:ascii="Times New Roman" w:hAnsi="Times New Roman"/>
          <w:kern w:val="2"/>
          <w:sz w:val="24"/>
          <w:szCs w:val="24"/>
          <w14:ligatures w14:val="standardContextual"/>
        </w:rPr>
      </w:pPr>
    </w:p>
    <w:p w14:paraId="37BAFBE7" w14:textId="77777777" w:rsid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kern w:val="2"/>
          <w:sz w:val="24"/>
          <w:szCs w:val="24"/>
          <w14:ligatures w14:val="standardContextual"/>
        </w:rPr>
        <w:t>A 2016. évi törvényi változásoknak megfelelően a Család- és Gyermekjóléti Szolgálat a jelzőrendszer tagjainak képviselői között, évente legalább hat alkalommal szakmaközi megbeszélést szervez.</w:t>
      </w:r>
    </w:p>
    <w:p w14:paraId="04B54EAE" w14:textId="77777777" w:rsidR="002A1A64" w:rsidRPr="00106242" w:rsidRDefault="002A1A64" w:rsidP="00E36D16">
      <w:pPr>
        <w:spacing w:after="60" w:line="240" w:lineRule="auto"/>
        <w:jc w:val="both"/>
        <w:rPr>
          <w:rFonts w:ascii="Times New Roman" w:hAnsi="Times New Roman"/>
          <w:kern w:val="2"/>
          <w:sz w:val="24"/>
          <w:szCs w:val="24"/>
          <w14:ligatures w14:val="standardContextual"/>
        </w:rPr>
      </w:pPr>
    </w:p>
    <w:p w14:paraId="1B5E9394" w14:textId="77777777" w:rsidR="00106242" w:rsidRPr="00106242" w:rsidRDefault="00106242" w:rsidP="00E36D16">
      <w:pPr>
        <w:spacing w:after="60" w:line="240" w:lineRule="auto"/>
        <w:jc w:val="both"/>
        <w:rPr>
          <w:rFonts w:ascii="Times New Roman" w:hAnsi="Times New Roman"/>
          <w:b/>
          <w:bCs/>
          <w:kern w:val="2"/>
          <w:sz w:val="24"/>
          <w:szCs w:val="24"/>
          <w14:ligatures w14:val="standardContextual"/>
        </w:rPr>
      </w:pPr>
      <w:r w:rsidRPr="00106242">
        <w:rPr>
          <w:rFonts w:ascii="Times New Roman" w:hAnsi="Times New Roman"/>
          <w:b/>
          <w:bCs/>
          <w:kern w:val="2"/>
          <w:sz w:val="24"/>
          <w:szCs w:val="24"/>
          <w14:ligatures w14:val="standardContextual"/>
        </w:rPr>
        <w:lastRenderedPageBreak/>
        <w:t xml:space="preserve">2025.04.29.: </w:t>
      </w:r>
      <w:r w:rsidRPr="00106242">
        <w:rPr>
          <w:rFonts w:ascii="Times New Roman" w:hAnsi="Times New Roman"/>
          <w:kern w:val="2"/>
          <w:sz w:val="24"/>
          <w:szCs w:val="24"/>
          <w14:ligatures w14:val="standardContextual"/>
        </w:rPr>
        <w:t>Farkas-Prepszent Tünde a Család- és Gyermekjóléti Szolgálat családsegítője Mi fán terem az örökbefogadás? címmel tartott előadást április 29-én. Az előadás átfogó képet nyújtott az örökbefogadás folyamatáról, bemutatta annak főbb szakaszait, valamint rávilágított a felmerülő nehézségekre és azok lehetséges megoldási módjaira. Kiemelésre került, hogy az örökbefogadó családok sajátos helyzetükből adódóan szinte egyáltalán nem jelennek meg az alapellátás látókörében, noha számukra is indokolt lehetne a szakmai támogatás, mentorálás. Az előadás hangsúlyozta, hogy a családsegítés milyen pontokon és milyen eszközökkel tudna hatékony segítséget nyújtani e családoknak, amennyiben erre megfelelő szakmai és intézményi keretek állnának rendelkezésre.</w:t>
      </w:r>
      <w:r w:rsidRPr="00106242">
        <w:rPr>
          <w:rFonts w:ascii="Times New Roman" w:hAnsi="Times New Roman"/>
          <w:b/>
          <w:bCs/>
          <w:kern w:val="2"/>
          <w:sz w:val="24"/>
          <w:szCs w:val="24"/>
          <w14:ligatures w14:val="standardContextual"/>
        </w:rPr>
        <w:t xml:space="preserve"> </w:t>
      </w:r>
    </w:p>
    <w:p w14:paraId="16505342" w14:textId="77777777" w:rsidR="00106242" w:rsidRPr="00106242" w:rsidRDefault="00106242" w:rsidP="00E36D16">
      <w:pPr>
        <w:spacing w:after="60" w:line="240" w:lineRule="auto"/>
        <w:jc w:val="both"/>
        <w:rPr>
          <w:rFonts w:ascii="Times New Roman" w:hAnsi="Times New Roman"/>
          <w:kern w:val="2"/>
          <w:sz w:val="24"/>
          <w:szCs w:val="24"/>
          <w14:ligatures w14:val="standardContextual"/>
        </w:rPr>
      </w:pPr>
      <w:r w:rsidRPr="00106242">
        <w:rPr>
          <w:rFonts w:ascii="Times New Roman" w:hAnsi="Times New Roman"/>
          <w:b/>
          <w:bCs/>
          <w:kern w:val="2"/>
          <w:sz w:val="24"/>
          <w:szCs w:val="24"/>
          <w14:ligatures w14:val="standardContextual"/>
        </w:rPr>
        <w:t>2025.05.27.:</w:t>
      </w:r>
      <w:r w:rsidRPr="00106242">
        <w:rPr>
          <w:rFonts w:ascii="Times New Roman" w:hAnsi="Times New Roman"/>
          <w:kern w:val="2"/>
          <w:sz w:val="24"/>
          <w:szCs w:val="24"/>
          <w14:ligatures w14:val="standardContextual"/>
        </w:rPr>
        <w:t xml:space="preserve"> Az előadás során Csengődi Kamilla szociális diagnózist készítő esetmenedzser részletesen bemutatta a szociális diagnózis fogalmát, célját, gyakorlati alkalmazását. Ismertetésre került, hogy milyen információk nyerhetők a diagnózis elkészítését követően, valamint, hogy milyen módon segíti a szakemberek szakmai döntéshozatalát és az egyénre szabott cselekvési terv kidolgozását. Az előadó kitért a jogszabályi háttérre és bemutatta, hogy a szociális diagnózis elkészítésére ki jogosult, kik kezdeményezhetik, illetve milyen helyzetekben alkalmazható. Az előadás statisztikai adatokkal is alátámasztotta a téma gyakorlati jelentőségét, bemutatva hány esetben vették már igénybe ezt az eszközt. </w:t>
      </w:r>
    </w:p>
    <w:p w14:paraId="1F171782" w14:textId="77777777" w:rsidR="00106242" w:rsidRDefault="00106242" w:rsidP="00E36D16">
      <w:pPr>
        <w:spacing w:after="60" w:line="240" w:lineRule="auto"/>
        <w:jc w:val="both"/>
        <w:rPr>
          <w:rFonts w:ascii="Times New Roman" w:hAnsi="Times New Roman"/>
          <w:kern w:val="2"/>
          <w:sz w:val="24"/>
          <w:szCs w:val="24"/>
          <w14:ligatures w14:val="standardContextual"/>
        </w:rPr>
      </w:pPr>
    </w:p>
    <w:p w14:paraId="070276F7" w14:textId="77777777" w:rsidR="00106242" w:rsidRPr="00106242" w:rsidRDefault="00106242" w:rsidP="00E36D16">
      <w:pPr>
        <w:spacing w:after="60" w:line="240" w:lineRule="auto"/>
        <w:jc w:val="both"/>
        <w:rPr>
          <w:rFonts w:ascii="Times New Roman" w:hAnsi="Times New Roman"/>
          <w:iCs/>
          <w:kern w:val="2"/>
          <w:sz w:val="24"/>
          <w:szCs w:val="24"/>
          <w14:ligatures w14:val="standardContextual"/>
        </w:rPr>
      </w:pPr>
      <w:r w:rsidRPr="00106242">
        <w:rPr>
          <w:rFonts w:ascii="Times New Roman" w:hAnsi="Times New Roman"/>
          <w:b/>
          <w:bCs/>
          <w:noProof/>
          <w:kern w:val="2"/>
          <w:sz w:val="24"/>
          <w:szCs w:val="24"/>
          <w14:ligatures w14:val="standardContextual"/>
        </w:rPr>
        <w:drawing>
          <wp:anchor distT="0" distB="0" distL="114300" distR="114300" simplePos="0" relativeHeight="251662336" behindDoc="0" locked="0" layoutInCell="1" allowOverlap="1" wp14:anchorId="049A8540" wp14:editId="36F69F79">
            <wp:simplePos x="0" y="0"/>
            <wp:positionH relativeFrom="margin">
              <wp:align>right</wp:align>
            </wp:positionH>
            <wp:positionV relativeFrom="paragraph">
              <wp:posOffset>1439545</wp:posOffset>
            </wp:positionV>
            <wp:extent cx="2785745" cy="2089785"/>
            <wp:effectExtent l="0" t="0" r="0" b="5715"/>
            <wp:wrapTopAndBottom/>
            <wp:docPr id="1410349073"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85745" cy="2089785"/>
                    </a:xfrm>
                    <a:prstGeom prst="rect">
                      <a:avLst/>
                    </a:prstGeom>
                    <a:noFill/>
                  </pic:spPr>
                </pic:pic>
              </a:graphicData>
            </a:graphic>
            <wp14:sizeRelH relativeFrom="margin">
              <wp14:pctWidth>0</wp14:pctWidth>
            </wp14:sizeRelH>
            <wp14:sizeRelV relativeFrom="margin">
              <wp14:pctHeight>0</wp14:pctHeight>
            </wp14:sizeRelV>
          </wp:anchor>
        </w:drawing>
      </w:r>
      <w:r w:rsidRPr="00106242">
        <w:rPr>
          <w:rFonts w:ascii="Times New Roman" w:hAnsi="Times New Roman"/>
          <w:b/>
          <w:bCs/>
          <w:noProof/>
          <w:kern w:val="2"/>
          <w:sz w:val="24"/>
          <w:szCs w:val="24"/>
          <w14:ligatures w14:val="standardContextual"/>
        </w:rPr>
        <w:drawing>
          <wp:anchor distT="0" distB="0" distL="114300" distR="114300" simplePos="0" relativeHeight="251661312" behindDoc="0" locked="0" layoutInCell="1" allowOverlap="1" wp14:anchorId="2E50B9C7" wp14:editId="69F3D272">
            <wp:simplePos x="0" y="0"/>
            <wp:positionH relativeFrom="margin">
              <wp:align>left</wp:align>
            </wp:positionH>
            <wp:positionV relativeFrom="paragraph">
              <wp:posOffset>1456418</wp:posOffset>
            </wp:positionV>
            <wp:extent cx="2760980" cy="2070735"/>
            <wp:effectExtent l="0" t="0" r="1270" b="5715"/>
            <wp:wrapTopAndBottom/>
            <wp:docPr id="2111896012" name="Kép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0980" cy="2070735"/>
                    </a:xfrm>
                    <a:prstGeom prst="rect">
                      <a:avLst/>
                    </a:prstGeom>
                    <a:noFill/>
                  </pic:spPr>
                </pic:pic>
              </a:graphicData>
            </a:graphic>
            <wp14:sizeRelH relativeFrom="margin">
              <wp14:pctWidth>0</wp14:pctWidth>
            </wp14:sizeRelH>
            <wp14:sizeRelV relativeFrom="margin">
              <wp14:pctHeight>0</wp14:pctHeight>
            </wp14:sizeRelV>
          </wp:anchor>
        </w:drawing>
      </w:r>
      <w:r w:rsidRPr="00106242">
        <w:rPr>
          <w:rFonts w:ascii="Times New Roman" w:hAnsi="Times New Roman"/>
          <w:b/>
          <w:bCs/>
          <w:kern w:val="2"/>
          <w:sz w:val="24"/>
          <w:szCs w:val="24"/>
          <w14:ligatures w14:val="standardContextual"/>
        </w:rPr>
        <w:t xml:space="preserve">2025.08.12.: </w:t>
      </w:r>
      <w:r w:rsidRPr="00106242">
        <w:rPr>
          <w:rFonts w:ascii="Times New Roman" w:hAnsi="Times New Roman"/>
          <w:iCs/>
          <w:kern w:val="2"/>
          <w:sz w:val="24"/>
          <w:szCs w:val="24"/>
          <w14:ligatures w14:val="standardContextual"/>
        </w:rPr>
        <w:t>Kapcsolati bántalmazás és az áldozatsegítés lehetőségeiről tartott előadást Pestiné Zélity Brigitta rendőr őrnagy. A fogalmak tisztázása volt az előadás kulcsfontosságú szerepe, hiszen fontos, hogy a jelzőrendszeri tagok, illetve a szakemberek is azonosan értelmezzék a bántalmazás definícióját. Bemutatásra került egy kisfilm is, melyen tökéletesen megfigyelhettük a kapcsolati bántalmazás különböző formáit.</w:t>
      </w:r>
    </w:p>
    <w:p w14:paraId="1771DCF7" w14:textId="77777777" w:rsidR="00106242" w:rsidRDefault="00106242" w:rsidP="00106242">
      <w:pPr>
        <w:spacing w:after="60" w:line="360" w:lineRule="auto"/>
        <w:jc w:val="both"/>
        <w:rPr>
          <w:rFonts w:ascii="Times New Roman" w:hAnsi="Times New Roman"/>
          <w:kern w:val="2"/>
          <w:sz w:val="24"/>
          <w:szCs w:val="24"/>
          <w14:ligatures w14:val="standardContextual"/>
        </w:rPr>
      </w:pPr>
    </w:p>
    <w:p w14:paraId="1AA2E5B8" w14:textId="0EDE480E" w:rsidR="00106242" w:rsidRPr="00106242" w:rsidRDefault="00106242" w:rsidP="00106242">
      <w:pPr>
        <w:spacing w:after="60" w:line="360" w:lineRule="auto"/>
        <w:jc w:val="both"/>
        <w:rPr>
          <w:rFonts w:ascii="Times New Roman" w:hAnsi="Times New Roman"/>
          <w:noProof/>
          <w:kern w:val="2"/>
          <w:sz w:val="24"/>
          <w:szCs w:val="24"/>
          <w14:ligatures w14:val="standardContextual"/>
        </w:rPr>
      </w:pPr>
      <w:r w:rsidRPr="00106242">
        <w:rPr>
          <w:rFonts w:ascii="Times New Roman" w:hAnsi="Times New Roman"/>
          <w:b/>
          <w:bCs/>
          <w:kern w:val="2"/>
          <w:sz w:val="24"/>
          <w:szCs w:val="24"/>
          <w14:ligatures w14:val="standardContextual"/>
        </w:rPr>
        <w:t>Prevenciós programok</w:t>
      </w:r>
      <w:r w:rsidRPr="00106242">
        <w:rPr>
          <w:rFonts w:ascii="Times New Roman" w:hAnsi="Times New Roman"/>
          <w:noProof/>
          <w:kern w:val="2"/>
          <w:sz w:val="24"/>
          <w:szCs w:val="24"/>
          <w14:ligatures w14:val="standardContextual"/>
        </w:rPr>
        <w:t xml:space="preserve"> </w:t>
      </w:r>
    </w:p>
    <w:p w14:paraId="0AC93FDF" w14:textId="77777777" w:rsidR="00E36D16" w:rsidRDefault="00106242" w:rsidP="00106242">
      <w:pPr>
        <w:spacing w:after="60" w:line="360" w:lineRule="auto"/>
        <w:jc w:val="both"/>
        <w:rPr>
          <w:rFonts w:ascii="Times New Roman" w:hAnsi="Times New Roman"/>
          <w:b/>
          <w:bCs/>
          <w:noProof/>
          <w:kern w:val="2"/>
          <w:sz w:val="24"/>
          <w:szCs w:val="24"/>
          <w14:ligatures w14:val="standardContextual"/>
        </w:rPr>
      </w:pPr>
      <w:r w:rsidRPr="00106242">
        <w:rPr>
          <w:rFonts w:ascii="Times New Roman" w:hAnsi="Times New Roman"/>
          <w:b/>
          <w:bCs/>
          <w:noProof/>
          <w:kern w:val="2"/>
          <w:sz w:val="24"/>
          <w:szCs w:val="24"/>
          <w14:ligatures w14:val="standardContextual"/>
        </w:rPr>
        <w:tab/>
      </w:r>
    </w:p>
    <w:p w14:paraId="76538BFF" w14:textId="65A40B27" w:rsidR="00106242" w:rsidRPr="00106242" w:rsidRDefault="00106242" w:rsidP="00E36D16">
      <w:pPr>
        <w:spacing w:after="60" w:line="240" w:lineRule="auto"/>
        <w:jc w:val="both"/>
        <w:rPr>
          <w:rFonts w:ascii="Times New Roman" w:hAnsi="Times New Roman"/>
          <w:noProof/>
          <w:kern w:val="2"/>
          <w:sz w:val="24"/>
          <w:szCs w:val="24"/>
          <w14:ligatures w14:val="standardContextual"/>
        </w:rPr>
      </w:pPr>
      <w:r w:rsidRPr="00106242">
        <w:rPr>
          <w:rFonts w:ascii="Times New Roman" w:hAnsi="Times New Roman"/>
          <w:noProof/>
          <w:kern w:val="2"/>
          <w:sz w:val="24"/>
          <w:szCs w:val="24"/>
          <w14:ligatures w14:val="standardContextual"/>
        </w:rPr>
        <w:t>Kiemelten fontosnak tartjuk a fizikai segítségnyújtást is. 2025-ben rendszeresen juttattunk el célirányosan ruhaadományokat, továbbá három alkalommal szerveztünk ruhaosztást, melyre mindig nagy az érdeklődés.</w:t>
      </w:r>
    </w:p>
    <w:p w14:paraId="49DEF33B" w14:textId="3D4818D3" w:rsidR="00106242" w:rsidRDefault="00D742C3" w:rsidP="00106242">
      <w:pPr>
        <w:spacing w:after="60" w:line="360" w:lineRule="auto"/>
        <w:jc w:val="both"/>
        <w:rPr>
          <w:rFonts w:ascii="Times New Roman" w:hAnsi="Times New Roman"/>
          <w:kern w:val="2"/>
          <w:sz w:val="24"/>
          <w:szCs w:val="24"/>
          <w14:ligatures w14:val="standardContextual"/>
        </w:rPr>
      </w:pPr>
      <w:r w:rsidRPr="00106242">
        <w:rPr>
          <w:rFonts w:ascii="Times New Roman" w:hAnsi="Times New Roman"/>
          <w:noProof/>
          <w:kern w:val="2"/>
          <w:sz w:val="24"/>
          <w:szCs w:val="24"/>
          <w14:ligatures w14:val="standardContextual"/>
        </w:rPr>
        <w:lastRenderedPageBreak/>
        <w:drawing>
          <wp:anchor distT="0" distB="0" distL="114300" distR="114300" simplePos="0" relativeHeight="251666432" behindDoc="0" locked="0" layoutInCell="1" allowOverlap="1" wp14:anchorId="05806D0F" wp14:editId="49771D10">
            <wp:simplePos x="0" y="0"/>
            <wp:positionH relativeFrom="margin">
              <wp:posOffset>3238500</wp:posOffset>
            </wp:positionH>
            <wp:positionV relativeFrom="paragraph">
              <wp:posOffset>302895</wp:posOffset>
            </wp:positionV>
            <wp:extent cx="2804160" cy="2102485"/>
            <wp:effectExtent l="0" t="0" r="0" b="0"/>
            <wp:wrapTopAndBottom/>
            <wp:docPr id="1429741785" name="Kép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4160" cy="2102485"/>
                    </a:xfrm>
                    <a:prstGeom prst="rect">
                      <a:avLst/>
                    </a:prstGeom>
                    <a:noFill/>
                  </pic:spPr>
                </pic:pic>
              </a:graphicData>
            </a:graphic>
            <wp14:sizeRelH relativeFrom="margin">
              <wp14:pctWidth>0</wp14:pctWidth>
            </wp14:sizeRelH>
            <wp14:sizeRelV relativeFrom="margin">
              <wp14:pctHeight>0</wp14:pctHeight>
            </wp14:sizeRelV>
          </wp:anchor>
        </w:drawing>
      </w:r>
      <w:r w:rsidR="00106242" w:rsidRPr="00106242">
        <w:rPr>
          <w:rFonts w:ascii="Times New Roman" w:hAnsi="Times New Roman"/>
          <w:noProof/>
          <w:kern w:val="2"/>
          <w:sz w:val="24"/>
          <w:szCs w:val="24"/>
          <w14:ligatures w14:val="standardContextual"/>
        </w:rPr>
        <w:drawing>
          <wp:anchor distT="0" distB="0" distL="114300" distR="114300" simplePos="0" relativeHeight="251664384" behindDoc="0" locked="0" layoutInCell="1" allowOverlap="1" wp14:anchorId="414B40DC" wp14:editId="7F04058B">
            <wp:simplePos x="0" y="0"/>
            <wp:positionH relativeFrom="margin">
              <wp:posOffset>0</wp:posOffset>
            </wp:positionH>
            <wp:positionV relativeFrom="paragraph">
              <wp:posOffset>304165</wp:posOffset>
            </wp:positionV>
            <wp:extent cx="2809240" cy="2106295"/>
            <wp:effectExtent l="0" t="0" r="0" b="8255"/>
            <wp:wrapTopAndBottom/>
            <wp:docPr id="21264260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9240" cy="2106295"/>
                    </a:xfrm>
                    <a:prstGeom prst="rect">
                      <a:avLst/>
                    </a:prstGeom>
                    <a:noFill/>
                  </pic:spPr>
                </pic:pic>
              </a:graphicData>
            </a:graphic>
            <wp14:sizeRelH relativeFrom="margin">
              <wp14:pctWidth>0</wp14:pctWidth>
            </wp14:sizeRelH>
            <wp14:sizeRelV relativeFrom="margin">
              <wp14:pctHeight>0</wp14:pctHeight>
            </wp14:sizeRelV>
          </wp:anchor>
        </w:drawing>
      </w:r>
    </w:p>
    <w:p w14:paraId="00E19A51" w14:textId="55EA7E5A" w:rsidR="00E71E19" w:rsidRP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A TOP</w:t>
      </w:r>
      <w:r w:rsidRPr="00E71E19">
        <w:rPr>
          <w:rFonts w:ascii="Times New Roman" w:hAnsi="Times New Roman"/>
          <w:kern w:val="2"/>
          <w:sz w:val="24"/>
          <w:szCs w:val="24"/>
          <w14:ligatures w14:val="standardContextual"/>
        </w:rPr>
        <w:softHyphen/>
      </w:r>
      <w:r w:rsidRPr="00E71E19">
        <w:rPr>
          <w:rFonts w:ascii="Times New Roman" w:hAnsi="Times New Roman"/>
          <w:kern w:val="2"/>
          <w:sz w:val="24"/>
          <w:szCs w:val="24"/>
          <w14:ligatures w14:val="standardContextual"/>
        </w:rPr>
        <w:softHyphen/>
        <w:t xml:space="preserve">_ PLUSZ-3.1.3-23-BK1-2024-00031 EGYÜTT KÖNNYEBB projekthez kapcsolódva az EGYSZI Család- és Gyermekjóléti Szolgálata „Anyák napi ünnepváró” címmel kreatív foglalkozást szervezett a szolgálat nagytermében a tavaszi szünet egyik napján. A – szolgálat utcai bejáratánál, valamint az épület bejárati ajtaján elhelyezett – plakátokon meghirdetett eseményre 23-an jelezték részvételi szándékukat, akik közül 19-en részt is vettek a programon. </w:t>
      </w:r>
    </w:p>
    <w:p w14:paraId="69E9CCA5" w14:textId="77777777" w:rsid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A program célja, hogy a hátrányos helyzetű, kisgyermekes családoknak tartalmas időtöltést kínáljon a tavaszi szünet idején. A célzott korosztály az óvodás, valamint az alsó tagozaton tanuló gyermekek és szüleik, nevelőik, törvényes képviselőik voltak. A programban kiemelt szerepet kapott a családi összetartás, az egymásra utaltság, valamint a gyermek és hozzátartozója közötti érzelmi kapcsolat erősítésének fontossága, mindezek hangsúlyozása és tudatosítása.  </w:t>
      </w:r>
    </w:p>
    <w:p w14:paraId="45CE3F9A" w14:textId="77777777" w:rsidR="002A1A64" w:rsidRPr="00E71E19" w:rsidRDefault="002A1A64" w:rsidP="00E36D16">
      <w:pPr>
        <w:spacing w:after="60" w:line="240" w:lineRule="auto"/>
        <w:jc w:val="both"/>
        <w:rPr>
          <w:rFonts w:ascii="Times New Roman" w:hAnsi="Times New Roman"/>
          <w:kern w:val="2"/>
          <w:sz w:val="24"/>
          <w:szCs w:val="24"/>
          <w14:ligatures w14:val="standardContextual"/>
        </w:rPr>
      </w:pPr>
    </w:p>
    <w:p w14:paraId="495CD120" w14:textId="77777777" w:rsidR="00E71E19" w:rsidRDefault="00E71E19" w:rsidP="00E36D16">
      <w:pPr>
        <w:spacing w:after="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A kiskorú gyermekek szülői, illetve gondviselői kísérettel érkeztek a 9 órakor kezdődő foglalkozásra. Családsegítői, valamint hozzátartozói segítséggel elkészítették közösen a kreatív munkadarabokat. A gyermekek jókedvvel nyírtak, ragasztottak, színeztek, miközben egymással és a felnőttekkel is beszélgettek. Ezzel a közösségépítés egyik fontos alappillére is megvalósult, nem csak a szociális kompetenciák, készségek, képességek – figyelem, ösztönzés, segítség kérés, empátia - fejlesztése. </w:t>
      </w:r>
    </w:p>
    <w:p w14:paraId="6306279A" w14:textId="77777777" w:rsidR="002A1A64" w:rsidRPr="00E71E19" w:rsidRDefault="002A1A64" w:rsidP="00E36D16">
      <w:pPr>
        <w:spacing w:after="60" w:line="240" w:lineRule="auto"/>
        <w:jc w:val="both"/>
        <w:rPr>
          <w:rFonts w:ascii="Times New Roman" w:hAnsi="Times New Roman"/>
          <w:kern w:val="2"/>
          <w:sz w:val="24"/>
          <w:szCs w:val="24"/>
          <w14:ligatures w14:val="standardContextual"/>
        </w:rPr>
      </w:pPr>
    </w:p>
    <w:p w14:paraId="40BCA5D3" w14:textId="08CF8F3F" w:rsidR="007354E2" w:rsidRDefault="00E71E19" w:rsidP="00E36D16">
      <w:pPr>
        <w:spacing w:line="240" w:lineRule="auto"/>
        <w:rPr>
          <w:rFonts w:ascii="Times New Roman" w:hAnsi="Times New Roman"/>
          <w:kern w:val="2"/>
          <w:sz w:val="24"/>
          <w:szCs w:val="24"/>
          <w14:ligatures w14:val="standardContextual"/>
        </w:rPr>
      </w:pPr>
      <w:r w:rsidRPr="00E71E19">
        <w:rPr>
          <w:noProof/>
          <w:kern w:val="2"/>
          <w14:ligatures w14:val="standardContextual"/>
        </w:rPr>
        <w:drawing>
          <wp:anchor distT="0" distB="0" distL="114300" distR="114300" simplePos="0" relativeHeight="251668480" behindDoc="0" locked="0" layoutInCell="1" allowOverlap="1" wp14:anchorId="1DB71677" wp14:editId="13E59E03">
            <wp:simplePos x="0" y="0"/>
            <wp:positionH relativeFrom="margin">
              <wp:align>center</wp:align>
            </wp:positionH>
            <wp:positionV relativeFrom="paragraph">
              <wp:posOffset>1146291</wp:posOffset>
            </wp:positionV>
            <wp:extent cx="2752725" cy="2063750"/>
            <wp:effectExtent l="0" t="0" r="9525" b="0"/>
            <wp:wrapTopAndBottom/>
            <wp:docPr id="1252195327"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5272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kern w:val="2"/>
          <w:sz w:val="24"/>
          <w:szCs w:val="24"/>
          <w14:ligatures w14:val="standardContextual"/>
        </w:rPr>
        <w:t>A foglalkozás végén mindenki fogyasztott a szolgálat családsegítői által sütött ízletes palacsintákból, hozzá szörpöt fogyasztottak. Az ehhez szükséges alapanyagokat a Magyar Vöröskereszt Kiskőrösi Szervezetétől kaptuk adományként. A gyermekek az elkészült anyák napi ajándékokat hazavihették, valamint a megmaradt palacsintát is</w:t>
      </w:r>
    </w:p>
    <w:p w14:paraId="77CD5E97" w14:textId="77777777" w:rsidR="00E71E19" w:rsidRDefault="00E71E19" w:rsidP="00E71E19">
      <w:pPr>
        <w:rPr>
          <w:rFonts w:ascii="Times New Roman" w:hAnsi="Times New Roman"/>
          <w:kern w:val="2"/>
          <w:sz w:val="24"/>
          <w:szCs w:val="24"/>
          <w14:ligatures w14:val="standardContextual"/>
        </w:rPr>
      </w:pPr>
    </w:p>
    <w:p w14:paraId="108E6794" w14:textId="3C8772F7" w:rsidR="00E71E19" w:rsidRDefault="00E71E19" w:rsidP="00E71E19">
      <w:pPr>
        <w:rPr>
          <w:b/>
          <w:bCs/>
          <w:u w:val="single"/>
        </w:rPr>
      </w:pPr>
    </w:p>
    <w:p w14:paraId="7E1C90B9" w14:textId="77777777" w:rsidR="00E36D16" w:rsidRDefault="00E36D16">
      <w:pPr>
        <w:rPr>
          <w:b/>
          <w:bCs/>
          <w:u w:val="single"/>
        </w:rPr>
      </w:pPr>
    </w:p>
    <w:p w14:paraId="106E03A2" w14:textId="77777777" w:rsidR="00E36D16" w:rsidRDefault="00E36D16">
      <w:pPr>
        <w:rPr>
          <w:b/>
          <w:bCs/>
          <w:u w:val="single"/>
        </w:rPr>
      </w:pPr>
    </w:p>
    <w:p w14:paraId="5312D478" w14:textId="77777777" w:rsidR="00E36D16" w:rsidRDefault="00E36D16">
      <w:pPr>
        <w:rPr>
          <w:b/>
          <w:bCs/>
          <w:u w:val="single"/>
        </w:rPr>
      </w:pPr>
    </w:p>
    <w:p w14:paraId="7A2560B6" w14:textId="3B01A3B3" w:rsidR="007354E2" w:rsidRDefault="00E36D16">
      <w:pPr>
        <w:rPr>
          <w:b/>
          <w:bCs/>
          <w:u w:val="single"/>
        </w:rPr>
      </w:pPr>
      <w:r w:rsidRPr="00E71E19">
        <w:rPr>
          <w:rFonts w:ascii="Times New Roman" w:hAnsi="Times New Roman"/>
          <w:noProof/>
          <w:kern w:val="2"/>
          <w:sz w:val="24"/>
          <w:szCs w:val="24"/>
          <w14:ligatures w14:val="standardContextual"/>
        </w:rPr>
        <w:drawing>
          <wp:anchor distT="0" distB="0" distL="114300" distR="114300" simplePos="0" relativeHeight="251672576" behindDoc="0" locked="0" layoutInCell="1" allowOverlap="1" wp14:anchorId="2D7F290A" wp14:editId="766D8B7F">
            <wp:simplePos x="0" y="0"/>
            <wp:positionH relativeFrom="margin">
              <wp:posOffset>333375</wp:posOffset>
            </wp:positionH>
            <wp:positionV relativeFrom="paragraph">
              <wp:posOffset>300355</wp:posOffset>
            </wp:positionV>
            <wp:extent cx="1842770" cy="2458085"/>
            <wp:effectExtent l="0" t="0" r="5080" b="0"/>
            <wp:wrapTopAndBottom/>
            <wp:docPr id="32558775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42770" cy="24580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0528" behindDoc="0" locked="0" layoutInCell="1" allowOverlap="1" wp14:anchorId="6106FE9D" wp14:editId="2E12797A">
            <wp:simplePos x="0" y="0"/>
            <wp:positionH relativeFrom="margin">
              <wp:posOffset>2505075</wp:posOffset>
            </wp:positionH>
            <wp:positionV relativeFrom="paragraph">
              <wp:posOffset>299085</wp:posOffset>
            </wp:positionV>
            <wp:extent cx="3545205" cy="2659380"/>
            <wp:effectExtent l="0" t="0" r="0" b="7620"/>
            <wp:wrapTopAndBottom/>
            <wp:docPr id="1765647639"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45205" cy="2659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9DDCB9" w14:textId="4E4C33E7" w:rsidR="00EF29CF" w:rsidRDefault="00EF29CF">
      <w:pPr>
        <w:rPr>
          <w:b/>
          <w:bCs/>
          <w:u w:val="single"/>
        </w:rPr>
      </w:pPr>
    </w:p>
    <w:p w14:paraId="07CA1858" w14:textId="48F1DBC6" w:rsidR="00E36D16" w:rsidRDefault="00E36D16">
      <w:pPr>
        <w:rPr>
          <w:b/>
          <w:bCs/>
          <w:u w:val="single"/>
        </w:rPr>
      </w:pPr>
      <w:r>
        <w:rPr>
          <w:b/>
          <w:bCs/>
          <w:noProof/>
          <w:u w:val="single"/>
        </w:rPr>
        <w:drawing>
          <wp:anchor distT="0" distB="0" distL="114300" distR="114300" simplePos="0" relativeHeight="251724800" behindDoc="0" locked="0" layoutInCell="1" allowOverlap="1" wp14:anchorId="2E42F8AF" wp14:editId="495411E8">
            <wp:simplePos x="0" y="0"/>
            <wp:positionH relativeFrom="column">
              <wp:posOffset>324485</wp:posOffset>
            </wp:positionH>
            <wp:positionV relativeFrom="paragraph">
              <wp:posOffset>85090</wp:posOffset>
            </wp:positionV>
            <wp:extent cx="3359150" cy="2512060"/>
            <wp:effectExtent l="0" t="0" r="0" b="2540"/>
            <wp:wrapNone/>
            <wp:docPr id="444392635"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59150" cy="2512060"/>
                    </a:xfrm>
                    <a:prstGeom prst="rect">
                      <a:avLst/>
                    </a:prstGeom>
                    <a:noFill/>
                  </pic:spPr>
                </pic:pic>
              </a:graphicData>
            </a:graphic>
          </wp:anchor>
        </w:drawing>
      </w:r>
    </w:p>
    <w:p w14:paraId="04293B43" w14:textId="0B174F29" w:rsidR="00E36D16" w:rsidRDefault="00E36D16">
      <w:pPr>
        <w:rPr>
          <w:b/>
          <w:bCs/>
          <w:u w:val="single"/>
        </w:rPr>
      </w:pPr>
    </w:p>
    <w:p w14:paraId="0E148C76" w14:textId="77777777" w:rsidR="00E36D16" w:rsidRDefault="00E36D16">
      <w:pPr>
        <w:rPr>
          <w:b/>
          <w:bCs/>
          <w:u w:val="single"/>
        </w:rPr>
      </w:pPr>
    </w:p>
    <w:p w14:paraId="140BB455" w14:textId="6417F584" w:rsidR="00E71E19" w:rsidRDefault="00E71E19">
      <w:pPr>
        <w:rPr>
          <w:b/>
          <w:bCs/>
          <w:u w:val="single"/>
        </w:rPr>
      </w:pPr>
    </w:p>
    <w:p w14:paraId="17D3DD74" w14:textId="6D9116EC" w:rsidR="00E71E19" w:rsidRDefault="00E71E19">
      <w:pPr>
        <w:rPr>
          <w:b/>
          <w:bCs/>
          <w:u w:val="single"/>
        </w:rPr>
      </w:pPr>
    </w:p>
    <w:p w14:paraId="48A24DA2" w14:textId="77777777" w:rsidR="00E71E19" w:rsidRDefault="00E71E19">
      <w:pPr>
        <w:rPr>
          <w:b/>
          <w:bCs/>
          <w:u w:val="single"/>
        </w:rPr>
      </w:pPr>
    </w:p>
    <w:p w14:paraId="02756D96"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22306B52"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19C9742E"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634CA42C"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3E206BDB" w14:textId="77777777" w:rsidR="00E36D16" w:rsidRDefault="00E36D16" w:rsidP="004D3913">
      <w:pPr>
        <w:spacing w:after="160" w:line="360" w:lineRule="auto"/>
        <w:jc w:val="both"/>
        <w:rPr>
          <w:rFonts w:ascii="Times New Roman" w:hAnsi="Times New Roman"/>
          <w:kern w:val="2"/>
          <w:sz w:val="24"/>
          <w:szCs w:val="24"/>
          <w14:ligatures w14:val="standardContextual"/>
        </w:rPr>
      </w:pPr>
    </w:p>
    <w:p w14:paraId="596D3EB0" w14:textId="29621EF1" w:rsidR="002A1A64" w:rsidRPr="00365C7A" w:rsidRDefault="00E71E19" w:rsidP="00365C7A">
      <w:pPr>
        <w:spacing w:after="160" w:line="240" w:lineRule="auto"/>
        <w:jc w:val="both"/>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lastRenderedPageBreak/>
        <w:t xml:space="preserve">Nyár végén, 2025. augusztus 21-én egy hangulatos délelőttre invitáltuk meg a gyermekeket. Célunk volt, hogy még a tanév megkezdése előtt lehetőséget teremtsünk számukra az önfeledt játékra. </w:t>
      </w:r>
    </w:p>
    <w:p w14:paraId="4B4618CE" w14:textId="4276BEF0" w:rsidR="00E87417" w:rsidRDefault="00E71E19" w:rsidP="00E87417">
      <w:pPr>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Magyar Vöröskereszt Kiskőrösi Szervezete a tanév megkezdése előtt 6 darab iskolatáskát adományozott, melyek tele voltak hasznosabbnál-hasznosabb tanszerekkel. A Magyar </w:t>
      </w:r>
    </w:p>
    <w:p w14:paraId="387875C3" w14:textId="6087CE09" w:rsidR="00E87417" w:rsidRDefault="00E87417" w:rsidP="00E87417">
      <w:pPr>
        <w:rPr>
          <w:rFonts w:ascii="Times New Roman" w:hAnsi="Times New Roman"/>
          <w:kern w:val="2"/>
          <w:sz w:val="24"/>
          <w:szCs w:val="24"/>
          <w14:ligatures w14:val="standardContextual"/>
        </w:rPr>
      </w:pPr>
      <w:r w:rsidRPr="00E71E19">
        <w:rPr>
          <w:rFonts w:ascii="Times New Roman" w:hAnsi="Times New Roman"/>
          <w:noProof/>
          <w:kern w:val="2"/>
          <w:sz w:val="24"/>
          <w:szCs w:val="24"/>
          <w14:ligatures w14:val="standardContextual"/>
        </w:rPr>
        <w:drawing>
          <wp:anchor distT="0" distB="0" distL="114300" distR="114300" simplePos="0" relativeHeight="251676672" behindDoc="0" locked="0" layoutInCell="1" allowOverlap="1" wp14:anchorId="2B8C156F" wp14:editId="37B6202A">
            <wp:simplePos x="0" y="0"/>
            <wp:positionH relativeFrom="margin">
              <wp:posOffset>-5715</wp:posOffset>
            </wp:positionH>
            <wp:positionV relativeFrom="paragraph">
              <wp:posOffset>461645</wp:posOffset>
            </wp:positionV>
            <wp:extent cx="2829560" cy="2522220"/>
            <wp:effectExtent l="0" t="0" r="8890" b="0"/>
            <wp:wrapTopAndBottom/>
            <wp:docPr id="1157517687" name="Kép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29560" cy="2522220"/>
                    </a:xfrm>
                    <a:prstGeom prst="rect">
                      <a:avLst/>
                    </a:prstGeom>
                    <a:noFill/>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4624" behindDoc="0" locked="0" layoutInCell="1" allowOverlap="1" wp14:anchorId="3EFDEEA4" wp14:editId="5DA38D42">
            <wp:simplePos x="0" y="0"/>
            <wp:positionH relativeFrom="margin">
              <wp:posOffset>3006090</wp:posOffset>
            </wp:positionH>
            <wp:positionV relativeFrom="paragraph">
              <wp:posOffset>405130</wp:posOffset>
            </wp:positionV>
            <wp:extent cx="2900045" cy="2174240"/>
            <wp:effectExtent l="0" t="0" r="0" b="0"/>
            <wp:wrapTopAndBottom/>
            <wp:docPr id="1133220396" name="Kép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00045" cy="2174240"/>
                    </a:xfrm>
                    <a:prstGeom prst="rect">
                      <a:avLst/>
                    </a:prstGeom>
                    <a:noFill/>
                  </pic:spPr>
                </pic:pic>
              </a:graphicData>
            </a:graphic>
            <wp14:sizeRelH relativeFrom="margin">
              <wp14:pctWidth>0</wp14:pctWidth>
            </wp14:sizeRelH>
            <wp14:sizeRelV relativeFrom="margin">
              <wp14:pctHeight>0</wp14:pctHeight>
            </wp14:sizeRelV>
          </wp:anchor>
        </w:drawing>
      </w:r>
    </w:p>
    <w:p w14:paraId="6BBF37B4" w14:textId="77777777" w:rsidR="002A1A64" w:rsidRDefault="002A1A64" w:rsidP="00E87417">
      <w:pPr>
        <w:rPr>
          <w:rFonts w:ascii="Times New Roman" w:hAnsi="Times New Roman"/>
          <w:kern w:val="2"/>
          <w:sz w:val="24"/>
          <w:szCs w:val="24"/>
          <w14:ligatures w14:val="standardContextual"/>
        </w:rPr>
      </w:pPr>
    </w:p>
    <w:p w14:paraId="36746D26" w14:textId="4F0AC89E" w:rsidR="00E71E19" w:rsidRPr="00E71E19" w:rsidRDefault="00E71E19" w:rsidP="007A3C91">
      <w:pPr>
        <w:spacing w:line="240" w:lineRule="auto"/>
        <w:rPr>
          <w:rFonts w:ascii="Times New Roman" w:hAnsi="Times New Roman"/>
          <w:kern w:val="2"/>
          <w:sz w:val="24"/>
          <w:szCs w:val="24"/>
          <w14:ligatures w14:val="standardContextual"/>
        </w:rPr>
      </w:pPr>
      <w:r w:rsidRPr="00E71E19">
        <w:rPr>
          <w:rFonts w:ascii="Times New Roman" w:hAnsi="Times New Roman"/>
          <w:kern w:val="2"/>
          <w:sz w:val="24"/>
          <w:szCs w:val="24"/>
          <w14:ligatures w14:val="standardContextual"/>
        </w:rPr>
        <w:t xml:space="preserve">Vöröskereszt Kiskőrösi Szervezetének hála hat rászoruló gyermek sikeres iskolakezdéséhez járulhattunk hozzá. </w:t>
      </w:r>
    </w:p>
    <w:p w14:paraId="07244F6D" w14:textId="04F391D0" w:rsidR="004D3913" w:rsidRDefault="00E87417" w:rsidP="007A3C91">
      <w:pPr>
        <w:spacing w:after="160" w:line="240" w:lineRule="auto"/>
        <w:jc w:val="both"/>
        <w:rPr>
          <w:rFonts w:ascii="Times New Roman" w:hAnsi="Times New Roman"/>
          <w:noProof/>
          <w:kern w:val="2"/>
          <w:sz w:val="24"/>
          <w:szCs w:val="24"/>
          <w14:ligatures w14:val="standardContextual"/>
        </w:rPr>
      </w:pPr>
      <w:r w:rsidRPr="00E71E19">
        <w:rPr>
          <w:rFonts w:ascii="Times New Roman" w:hAnsi="Times New Roman"/>
          <w:noProof/>
          <w:kern w:val="2"/>
          <w:sz w:val="24"/>
          <w:szCs w:val="24"/>
          <w14:ligatures w14:val="standardContextual"/>
        </w:rPr>
        <w:drawing>
          <wp:anchor distT="0" distB="0" distL="114300" distR="114300" simplePos="0" relativeHeight="251679744" behindDoc="0" locked="0" layoutInCell="1" allowOverlap="1" wp14:anchorId="5C9BB79E" wp14:editId="3FE12E7A">
            <wp:simplePos x="0" y="0"/>
            <wp:positionH relativeFrom="margin">
              <wp:posOffset>3138805</wp:posOffset>
            </wp:positionH>
            <wp:positionV relativeFrom="paragraph">
              <wp:posOffset>1831975</wp:posOffset>
            </wp:positionV>
            <wp:extent cx="2356485" cy="3142615"/>
            <wp:effectExtent l="0" t="0" r="5715" b="635"/>
            <wp:wrapNone/>
            <wp:docPr id="33087819"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56485" cy="3142615"/>
                    </a:xfrm>
                    <a:prstGeom prst="rect">
                      <a:avLst/>
                    </a:prstGeom>
                    <a:noFill/>
                  </pic:spPr>
                </pic:pic>
              </a:graphicData>
            </a:graphic>
            <wp14:sizeRelH relativeFrom="margin">
              <wp14:pctWidth>0</wp14:pctWidth>
            </wp14:sizeRelH>
            <wp14:sizeRelV relativeFrom="margin">
              <wp14:pctHeight>0</wp14:pctHeight>
            </wp14:sizeRelV>
          </wp:anchor>
        </w:drawing>
      </w:r>
      <w:r w:rsidRPr="00E71E19">
        <w:rPr>
          <w:rFonts w:ascii="Times New Roman" w:hAnsi="Times New Roman"/>
          <w:noProof/>
          <w:kern w:val="2"/>
          <w:sz w:val="24"/>
          <w:szCs w:val="24"/>
          <w14:ligatures w14:val="standardContextual"/>
        </w:rPr>
        <w:drawing>
          <wp:anchor distT="0" distB="0" distL="114300" distR="114300" simplePos="0" relativeHeight="251678720" behindDoc="0" locked="0" layoutInCell="1" allowOverlap="1" wp14:anchorId="24004495" wp14:editId="2D04C502">
            <wp:simplePos x="0" y="0"/>
            <wp:positionH relativeFrom="margin">
              <wp:posOffset>-4445</wp:posOffset>
            </wp:positionH>
            <wp:positionV relativeFrom="paragraph">
              <wp:posOffset>1845310</wp:posOffset>
            </wp:positionV>
            <wp:extent cx="2347595" cy="3130550"/>
            <wp:effectExtent l="0" t="0" r="0" b="0"/>
            <wp:wrapNone/>
            <wp:docPr id="1292619417"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347595" cy="3130550"/>
                    </a:xfrm>
                    <a:prstGeom prst="rect">
                      <a:avLst/>
                    </a:prstGeom>
                    <a:noFill/>
                  </pic:spPr>
                </pic:pic>
              </a:graphicData>
            </a:graphic>
            <wp14:sizeRelH relativeFrom="margin">
              <wp14:pctWidth>0</wp14:pctWidth>
            </wp14:sizeRelH>
            <wp14:sizeRelV relativeFrom="margin">
              <wp14:pctHeight>0</wp14:pctHeight>
            </wp14:sizeRelV>
          </wp:anchor>
        </w:drawing>
      </w:r>
      <w:r w:rsidR="00E71E19" w:rsidRPr="00E71E19">
        <w:rPr>
          <w:rFonts w:ascii="Times New Roman" w:hAnsi="Times New Roman"/>
          <w:kern w:val="2"/>
          <w:sz w:val="24"/>
          <w:szCs w:val="24"/>
          <w14:ligatures w14:val="standardContextual"/>
        </w:rPr>
        <w:t>Szolgálatunk számára fontos, hogy jó kapcsolatot ápoljunk más társszakmákban dolgozó szakemberekkel a közös céllal folytatott munka eredményességének érdekében. Örömmel vesszük a meghívást a különböző intézményi programokra, ahol más környezetben ismerhetjük meg a gyermekeket és családjaikat. Éppen ilyen rendezvény volt 2025.09.26-án a Szücsi Óvoda szervezésében tartott Szent Mihály- napi vásár is, melynek keretén belül a Család- és Gyermekjóléti Szolgálat két családsegítője csillámtetoválásokat készíthetett a rendezvényen résztvevők számára.</w:t>
      </w:r>
      <w:r w:rsidR="00E71E19" w:rsidRPr="00E71E19">
        <w:rPr>
          <w:rFonts w:ascii="Times New Roman" w:hAnsi="Times New Roman"/>
          <w:noProof/>
          <w:kern w:val="2"/>
          <w:sz w:val="24"/>
          <w:szCs w:val="24"/>
          <w14:ligatures w14:val="standardContextual"/>
        </w:rPr>
        <w:t xml:space="preserve"> </w:t>
      </w:r>
    </w:p>
    <w:p w14:paraId="0DBD3C81" w14:textId="393F3CD5" w:rsidR="00E87417" w:rsidRDefault="00E87417" w:rsidP="00615C77">
      <w:pPr>
        <w:spacing w:after="160" w:line="360" w:lineRule="auto"/>
        <w:jc w:val="both"/>
        <w:rPr>
          <w:rFonts w:ascii="Times New Roman" w:hAnsi="Times New Roman"/>
          <w:noProof/>
          <w:kern w:val="2"/>
          <w:sz w:val="24"/>
          <w:szCs w:val="24"/>
          <w14:ligatures w14:val="standardContextual"/>
        </w:rPr>
      </w:pPr>
    </w:p>
    <w:p w14:paraId="39A0F7FC"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5AE92968"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4C3CFBE9"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39C46215"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1FBB3A21" w14:textId="77777777" w:rsidR="007A3C91" w:rsidRDefault="007A3C91" w:rsidP="00615C77">
      <w:pPr>
        <w:spacing w:after="160" w:line="360" w:lineRule="auto"/>
        <w:jc w:val="both"/>
        <w:rPr>
          <w:rFonts w:ascii="Times New Roman" w:hAnsi="Times New Roman"/>
          <w:noProof/>
          <w:kern w:val="2"/>
          <w:sz w:val="24"/>
          <w:szCs w:val="24"/>
          <w14:ligatures w14:val="standardContextual"/>
        </w:rPr>
      </w:pPr>
    </w:p>
    <w:p w14:paraId="0F6EC622" w14:textId="77777777" w:rsidR="00365C7A" w:rsidRDefault="00365C7A" w:rsidP="00615C77">
      <w:pPr>
        <w:spacing w:after="160" w:line="360" w:lineRule="auto"/>
        <w:jc w:val="both"/>
        <w:rPr>
          <w:rFonts w:ascii="Times New Roman" w:hAnsi="Times New Roman"/>
          <w:noProof/>
          <w:kern w:val="2"/>
          <w:sz w:val="24"/>
          <w:szCs w:val="24"/>
          <w14:ligatures w14:val="standardContextual"/>
        </w:rPr>
      </w:pPr>
    </w:p>
    <w:p w14:paraId="6E30B652" w14:textId="007EF77D" w:rsidR="00D742C3" w:rsidRPr="001C0032" w:rsidRDefault="00D742C3" w:rsidP="001C0032">
      <w:pPr>
        <w:spacing w:after="0" w:line="360" w:lineRule="auto"/>
        <w:jc w:val="center"/>
        <w:rPr>
          <w:rFonts w:ascii="Times New Roman" w:eastAsia="Times New Roman" w:hAnsi="Times New Roman"/>
          <w:b/>
          <w:bCs/>
          <w:sz w:val="24"/>
          <w:szCs w:val="24"/>
          <w:u w:val="single"/>
          <w:lang w:eastAsia="hu-HU"/>
        </w:rPr>
      </w:pPr>
      <w:r w:rsidRPr="001C0032">
        <w:rPr>
          <w:rFonts w:ascii="Times New Roman" w:eastAsia="Times New Roman" w:hAnsi="Times New Roman"/>
          <w:b/>
          <w:bCs/>
          <w:sz w:val="24"/>
          <w:szCs w:val="24"/>
          <w:u w:val="single"/>
          <w:lang w:eastAsia="hu-HU"/>
        </w:rPr>
        <w:lastRenderedPageBreak/>
        <w:t>Idősek Otthona</w:t>
      </w:r>
    </w:p>
    <w:p w14:paraId="6287601D" w14:textId="77777777" w:rsidR="00E87417" w:rsidRDefault="00E87417" w:rsidP="004D3913">
      <w:pPr>
        <w:spacing w:after="0" w:line="360" w:lineRule="auto"/>
        <w:rPr>
          <w:rFonts w:ascii="Times New Roman" w:eastAsia="Times New Roman" w:hAnsi="Times New Roman"/>
          <w:b/>
          <w:bCs/>
          <w:sz w:val="24"/>
          <w:szCs w:val="24"/>
          <w:lang w:eastAsia="hu-HU"/>
        </w:rPr>
      </w:pPr>
    </w:p>
    <w:p w14:paraId="61E5F788" w14:textId="21E924F1" w:rsidR="004D3913" w:rsidRPr="004D3913" w:rsidRDefault="004D3913" w:rsidP="004D3913">
      <w:pPr>
        <w:spacing w:after="0" w:line="360" w:lineRule="auto"/>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t>Bekerülési feltételek</w:t>
      </w:r>
    </w:p>
    <w:p w14:paraId="4E560CE0" w14:textId="36D76008"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olyan személyek láthatók el, akiknek napi négy órát meghaladó gondozási szükségletük van, rendszeres fekvőbeteg-gyógyintézeti kezelést azonban nem igényelnek, és betöltötték az öregségi nyugdíjkorhatárt.</w:t>
      </w:r>
      <w:r w:rsidRPr="004D3913">
        <w:rPr>
          <w:rFonts w:ascii="Times New Roman" w:eastAsia="Times New Roman" w:hAnsi="Times New Roman"/>
          <w:sz w:val="24"/>
          <w:szCs w:val="24"/>
          <w:lang w:eastAsia="hu-HU"/>
        </w:rPr>
        <w:br/>
        <w:t>Ellátásban részesülhet továbbá az a 18. életévét betöltött személy is, aki betegsége vagy fogyatékossága miatt önmagáról gondoskodni nem képes, és ellátása más típusú, ápolást-gondozást nyújtó intézményben nem biztosítható.</w:t>
      </w:r>
    </w:p>
    <w:p w14:paraId="2E050533" w14:textId="77777777" w:rsidR="00E87417" w:rsidRDefault="00E87417" w:rsidP="007A3C91">
      <w:pPr>
        <w:spacing w:after="0" w:line="240" w:lineRule="auto"/>
        <w:rPr>
          <w:rFonts w:ascii="Times New Roman" w:eastAsia="Times New Roman" w:hAnsi="Times New Roman"/>
          <w:sz w:val="24"/>
          <w:szCs w:val="24"/>
          <w:lang w:eastAsia="hu-HU"/>
        </w:rPr>
      </w:pPr>
    </w:p>
    <w:p w14:paraId="5638B980" w14:textId="048644AB"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napi négy órát meghaladó gondozási szükséglet fennállását nem kell külön igazolni, ha az alábbi körülmények valamelyike fennáll:</w:t>
      </w:r>
    </w:p>
    <w:p w14:paraId="5931525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ellátást igénylő egyedül él, és betöltötte a nyolcvanadik életévét, vagy</w:t>
      </w:r>
    </w:p>
    <w:p w14:paraId="542FE01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ellátást igénylő egyedül él, betöltötte a hetvenedik életévét, és lakóhelye közműves vízellátás vagy közműves villamosenergia-ellátás nélküli ingatlanban található, vagy</w:t>
      </w:r>
    </w:p>
    <w:p w14:paraId="4BB3C291"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fogyatékossági támogatásban részesül, vagy</w:t>
      </w:r>
    </w:p>
    <w:p w14:paraId="4A3C1F13" w14:textId="77777777" w:rsidR="004D3913" w:rsidRPr="004D3913" w:rsidRDefault="004D3913" w:rsidP="007A3C91">
      <w:pPr>
        <w:numPr>
          <w:ilvl w:val="0"/>
          <w:numId w:val="19"/>
        </w:num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legalább középsúlyos fokú demenciában szenved.</w:t>
      </w:r>
    </w:p>
    <w:p w14:paraId="7F80F30A" w14:textId="77777777"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gondozási szükséglet meglétén túl lényeges, hogy a személyes gondoskodást nyújtó szociális ellátások igénybevétele önkéntes, az ellátás az ellátást igénylő, illetve törvényes képviselője írásbeli kérelme alapján történik.</w:t>
      </w:r>
    </w:p>
    <w:p w14:paraId="31686A7D" w14:textId="77777777" w:rsidR="002A1A64" w:rsidRDefault="002A1A64" w:rsidP="007A3C91">
      <w:pPr>
        <w:spacing w:after="0" w:line="240" w:lineRule="auto"/>
        <w:jc w:val="both"/>
        <w:rPr>
          <w:rFonts w:ascii="Times New Roman" w:eastAsia="Times New Roman" w:hAnsi="Times New Roman"/>
          <w:b/>
          <w:bCs/>
          <w:sz w:val="24"/>
          <w:szCs w:val="24"/>
          <w:lang w:eastAsia="hu-HU"/>
        </w:rPr>
      </w:pPr>
    </w:p>
    <w:p w14:paraId="10F8D05B" w14:textId="21C8DA38"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Gondozási szükséglet</w:t>
      </w:r>
    </w:p>
    <w:p w14:paraId="345DE124" w14:textId="77777777" w:rsid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2016. január 1-jétől módosultak az intézményi felvétel feltételei a gondozási szükséglet, valamint az egészségi állapoton alapuló szociális rászorultság vizsgálatának és igazolásának részletes szabályairól szóló 36/2007. (XII. 22.) SZMM rendelet alapján.</w:t>
      </w:r>
      <w:r w:rsidRPr="004D3913">
        <w:rPr>
          <w:rFonts w:ascii="Times New Roman" w:eastAsia="Times New Roman" w:hAnsi="Times New Roman"/>
          <w:sz w:val="24"/>
          <w:szCs w:val="24"/>
          <w:lang w:eastAsia="hu-HU"/>
        </w:rPr>
        <w:br/>
        <w:t>A jogszabályi változások következtében szigorodtak az idősek otthonába történő felvétel feltételei, ennek eredményeként az intézménybe egyre nagyobb önellátási nehézséggel küzdő személyek kerülhetnek be</w:t>
      </w:r>
      <w:r w:rsidRPr="004D3913">
        <w:rPr>
          <w:rFonts w:ascii="Times New Roman" w:eastAsia="Times New Roman" w:hAnsi="Times New Roman"/>
          <w:b/>
          <w:bCs/>
          <w:sz w:val="24"/>
          <w:szCs w:val="24"/>
          <w:lang w:eastAsia="hu-HU"/>
        </w:rPr>
        <w:t>.</w:t>
      </w:r>
    </w:p>
    <w:p w14:paraId="1CD0E517" w14:textId="77777777" w:rsidR="002A1A64" w:rsidRPr="004D3913" w:rsidRDefault="002A1A64" w:rsidP="007A3C91">
      <w:pPr>
        <w:spacing w:after="0" w:line="240" w:lineRule="auto"/>
        <w:jc w:val="both"/>
        <w:rPr>
          <w:rFonts w:ascii="Times New Roman" w:eastAsia="Times New Roman" w:hAnsi="Times New Roman"/>
          <w:b/>
          <w:bCs/>
          <w:sz w:val="24"/>
          <w:szCs w:val="24"/>
          <w:lang w:eastAsia="hu-HU"/>
        </w:rPr>
      </w:pPr>
    </w:p>
    <w:p w14:paraId="1092F0C2"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Intézményi térítési díj</w:t>
      </w:r>
    </w:p>
    <w:p w14:paraId="702AEB4F"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2020. január 1-jétől a 29/1993. (II. 17.) Korm. rendelet 3. § (1) bekezdés f) pontja értelmében az intézményi térítési díjat és a személyi térítési díjat kizárólag ellátási napra kell meghatározni.</w:t>
      </w:r>
    </w:p>
    <w:p w14:paraId="399235A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Intézményünkben 2025. április 1-jétől a </w:t>
      </w:r>
      <w:r w:rsidRPr="004D3913">
        <w:rPr>
          <w:rFonts w:ascii="Times New Roman" w:eastAsia="Times New Roman" w:hAnsi="Times New Roman"/>
          <w:b/>
          <w:bCs/>
          <w:sz w:val="24"/>
          <w:szCs w:val="24"/>
          <w:lang w:eastAsia="hu-HU"/>
        </w:rPr>
        <w:t>5</w:t>
      </w:r>
      <w:r w:rsidRPr="004D3913">
        <w:rPr>
          <w:rFonts w:ascii="Times New Roman" w:eastAsia="Times New Roman" w:hAnsi="Times New Roman"/>
          <w:sz w:val="24"/>
          <w:szCs w:val="24"/>
          <w:lang w:eastAsia="hu-HU"/>
        </w:rPr>
        <w:t>/</w:t>
      </w:r>
      <w:r w:rsidRPr="004D3913">
        <w:rPr>
          <w:rFonts w:ascii="Times New Roman" w:eastAsia="Times New Roman" w:hAnsi="Times New Roman"/>
          <w:b/>
          <w:bCs/>
          <w:sz w:val="24"/>
          <w:szCs w:val="24"/>
          <w:lang w:eastAsia="hu-HU"/>
        </w:rPr>
        <w:t>2025. (III. 20.) önkormányzati rendelet</w:t>
      </w:r>
      <w:r w:rsidRPr="004D3913">
        <w:rPr>
          <w:rFonts w:ascii="Times New Roman" w:eastAsia="Times New Roman" w:hAnsi="Times New Roman"/>
          <w:sz w:val="24"/>
          <w:szCs w:val="24"/>
          <w:lang w:eastAsia="hu-HU"/>
        </w:rPr>
        <w:t xml:space="preserve"> értelmében az intézményi térítési díj </w:t>
      </w:r>
      <w:r w:rsidRPr="004D3913">
        <w:rPr>
          <w:rFonts w:ascii="Times New Roman" w:eastAsia="Times New Roman" w:hAnsi="Times New Roman"/>
          <w:b/>
          <w:bCs/>
          <w:sz w:val="24"/>
          <w:szCs w:val="24"/>
          <w:lang w:eastAsia="hu-HU"/>
        </w:rPr>
        <w:t>5.600 Ft/nap</w:t>
      </w:r>
      <w:r w:rsidRPr="004D3913">
        <w:rPr>
          <w:rFonts w:ascii="Times New Roman" w:eastAsia="Times New Roman" w:hAnsi="Times New Roman"/>
          <w:sz w:val="24"/>
          <w:szCs w:val="24"/>
          <w:lang w:eastAsia="hu-HU"/>
        </w:rPr>
        <w:t xml:space="preserve"> összegre emelkedett.</w:t>
      </w:r>
    </w:p>
    <w:p w14:paraId="7A292D99" w14:textId="77777777" w:rsidR="004D3913" w:rsidRDefault="004D3913">
      <w:pPr>
        <w:rPr>
          <w:b/>
          <w:bCs/>
          <w:u w:val="single"/>
        </w:rPr>
      </w:pPr>
    </w:p>
    <w:tbl>
      <w:tblPr>
        <w:tblStyle w:val="Rcsostblzat3"/>
        <w:tblW w:w="0" w:type="auto"/>
        <w:tblInd w:w="0" w:type="dxa"/>
        <w:tblLook w:val="04A0" w:firstRow="1" w:lastRow="0" w:firstColumn="1" w:lastColumn="0" w:noHBand="0" w:noVBand="1"/>
      </w:tblPr>
      <w:tblGrid>
        <w:gridCol w:w="1140"/>
        <w:gridCol w:w="5234"/>
        <w:gridCol w:w="1701"/>
      </w:tblGrid>
      <w:tr w:rsidR="004D3913" w:rsidRPr="004D3913" w14:paraId="707CF07C" w14:textId="77777777" w:rsidTr="00C72D52">
        <w:tc>
          <w:tcPr>
            <w:tcW w:w="6374" w:type="dxa"/>
            <w:gridSpan w:val="2"/>
          </w:tcPr>
          <w:p w14:paraId="0297683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 xml:space="preserve">2025. évben térítési díjakból származó bevétel </w:t>
            </w:r>
          </w:p>
        </w:tc>
        <w:tc>
          <w:tcPr>
            <w:tcW w:w="1701" w:type="dxa"/>
          </w:tcPr>
          <w:p w14:paraId="0585939F"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110.810.407 Ft</w:t>
            </w:r>
          </w:p>
        </w:tc>
      </w:tr>
      <w:tr w:rsidR="004D3913" w:rsidRPr="004D3913" w14:paraId="6E9FEBFD" w14:textId="77777777" w:rsidTr="00C72D52">
        <w:tc>
          <w:tcPr>
            <w:tcW w:w="6374" w:type="dxa"/>
            <w:gridSpan w:val="2"/>
          </w:tcPr>
          <w:p w14:paraId="0422BEF3"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Térítési díj fizetésre kötelezettek száma</w:t>
            </w:r>
          </w:p>
        </w:tc>
        <w:tc>
          <w:tcPr>
            <w:tcW w:w="1701" w:type="dxa"/>
          </w:tcPr>
          <w:p w14:paraId="440428D9"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58</w:t>
            </w:r>
          </w:p>
        </w:tc>
      </w:tr>
      <w:tr w:rsidR="004D3913" w:rsidRPr="004D3913" w14:paraId="5710FA35" w14:textId="77777777" w:rsidTr="00C72D52">
        <w:tc>
          <w:tcPr>
            <w:tcW w:w="1140" w:type="dxa"/>
            <w:vMerge w:val="restart"/>
            <w:vAlign w:val="center"/>
          </w:tcPr>
          <w:p w14:paraId="082D3CFA" w14:textId="77777777" w:rsidR="004D3913" w:rsidRPr="004D3913" w:rsidRDefault="004D3913" w:rsidP="004D3913">
            <w:pPr>
              <w:spacing w:after="0" w:line="360" w:lineRule="auto"/>
              <w:rPr>
                <w:rFonts w:ascii="Times New Roman" w:eastAsia="Aptos" w:hAnsi="Times New Roman"/>
                <w:sz w:val="24"/>
                <w:szCs w:val="24"/>
              </w:rPr>
            </w:pPr>
            <w:r w:rsidRPr="004D3913">
              <w:rPr>
                <w:rFonts w:ascii="Times New Roman" w:eastAsia="Aptos" w:hAnsi="Times New Roman"/>
                <w:sz w:val="24"/>
                <w:szCs w:val="24"/>
              </w:rPr>
              <w:t>Ebből:</w:t>
            </w:r>
          </w:p>
        </w:tc>
        <w:tc>
          <w:tcPr>
            <w:tcW w:w="5234" w:type="dxa"/>
          </w:tcPr>
          <w:p w14:paraId="4A89043B"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csak a gondozott fizet</w:t>
            </w:r>
          </w:p>
        </w:tc>
        <w:tc>
          <w:tcPr>
            <w:tcW w:w="1701" w:type="dxa"/>
          </w:tcPr>
          <w:p w14:paraId="05743B3B"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12</w:t>
            </w:r>
          </w:p>
        </w:tc>
      </w:tr>
      <w:tr w:rsidR="004D3913" w:rsidRPr="004D3913" w14:paraId="2DE07266" w14:textId="77777777" w:rsidTr="00C72D52">
        <w:tc>
          <w:tcPr>
            <w:tcW w:w="1140" w:type="dxa"/>
            <w:vMerge/>
          </w:tcPr>
          <w:p w14:paraId="415BB0CD" w14:textId="77777777" w:rsidR="004D3913" w:rsidRPr="004D3913" w:rsidRDefault="004D3913" w:rsidP="004D3913">
            <w:pPr>
              <w:spacing w:after="0" w:line="360" w:lineRule="auto"/>
              <w:jc w:val="both"/>
              <w:rPr>
                <w:rFonts w:ascii="Times New Roman" w:eastAsia="Aptos" w:hAnsi="Times New Roman"/>
                <w:sz w:val="24"/>
                <w:szCs w:val="24"/>
              </w:rPr>
            </w:pPr>
          </w:p>
        </w:tc>
        <w:tc>
          <w:tcPr>
            <w:tcW w:w="5234" w:type="dxa"/>
          </w:tcPr>
          <w:p w14:paraId="759A7160"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 xml:space="preserve">család kiegészíti az ellátott jövedelmét </w:t>
            </w:r>
          </w:p>
        </w:tc>
        <w:tc>
          <w:tcPr>
            <w:tcW w:w="1701" w:type="dxa"/>
          </w:tcPr>
          <w:p w14:paraId="40FC65F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44 fő</w:t>
            </w:r>
          </w:p>
        </w:tc>
      </w:tr>
      <w:tr w:rsidR="004D3913" w:rsidRPr="004D3913" w14:paraId="7D091F26" w14:textId="77777777" w:rsidTr="00C72D52">
        <w:tc>
          <w:tcPr>
            <w:tcW w:w="1140" w:type="dxa"/>
            <w:vMerge/>
          </w:tcPr>
          <w:p w14:paraId="16917957" w14:textId="77777777" w:rsidR="004D3913" w:rsidRPr="004D3913" w:rsidRDefault="004D3913" w:rsidP="004D3913">
            <w:pPr>
              <w:spacing w:after="0" w:line="360" w:lineRule="auto"/>
              <w:jc w:val="both"/>
              <w:rPr>
                <w:rFonts w:ascii="Times New Roman" w:eastAsia="Aptos" w:hAnsi="Times New Roman"/>
                <w:sz w:val="24"/>
                <w:szCs w:val="24"/>
              </w:rPr>
            </w:pPr>
          </w:p>
        </w:tc>
        <w:tc>
          <w:tcPr>
            <w:tcW w:w="5234" w:type="dxa"/>
          </w:tcPr>
          <w:p w14:paraId="65E8C09E"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nem tud teljes térítési díjat fizetni</w:t>
            </w:r>
          </w:p>
        </w:tc>
        <w:tc>
          <w:tcPr>
            <w:tcW w:w="1701" w:type="dxa"/>
          </w:tcPr>
          <w:p w14:paraId="2D324837"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2 fő</w:t>
            </w:r>
          </w:p>
        </w:tc>
      </w:tr>
    </w:tbl>
    <w:p w14:paraId="1256C86E" w14:textId="77777777" w:rsidR="004D3913" w:rsidRDefault="004D3913">
      <w:pPr>
        <w:rPr>
          <w:b/>
          <w:bCs/>
          <w:u w:val="single"/>
        </w:rPr>
      </w:pPr>
    </w:p>
    <w:p w14:paraId="0BC37DD7" w14:textId="77777777" w:rsidR="004D3913" w:rsidRDefault="004D3913">
      <w:pPr>
        <w:rPr>
          <w:b/>
          <w:bCs/>
          <w:u w:val="single"/>
        </w:rPr>
      </w:pPr>
    </w:p>
    <w:p w14:paraId="6BB7D2D9"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lastRenderedPageBreak/>
        <w:t>A személyes gondoskodást nyújtó szociális ellátások térítési díjáról szóló 29/1993. (II. 17.) Korm. rendelet 2/A.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értelmében az ellátást igénylő, illetve a térítési díjat megfizető más személy az intézményi térítési díjjal azonos összegű személyi térítési díj</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megfizetését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tartós bentlakásos intézményi ellátás</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esetén legfeljebb</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három év időtartamra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vállalhatja, amely időtartam</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meghosszabbítható</w:t>
      </w:r>
      <w:r w:rsidRPr="004D3913">
        <w:rPr>
          <w:rFonts w:ascii="Times New Roman" w:eastAsia="Times New Roman" w:hAnsi="Times New Roman"/>
          <w:b/>
          <w:bCs/>
          <w:sz w:val="24"/>
          <w:szCs w:val="24"/>
          <w:lang w:eastAsia="hu-HU"/>
        </w:rPr>
        <w:t>.</w:t>
      </w:r>
    </w:p>
    <w:p w14:paraId="0620B4E3"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szociális igazgatásról és szociális ellátásokról szóló 1993. évi III. törvény 117/D. § (1) bekezdése</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alapján, ha tartós bentlakásos intézményi ellátás esetén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jelentős pénz- vagy ingatlanvagyonnal nem rendelkezik, és a térítési díj megfizetését más személy sem vállalja, de az ellátottnak van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nagykorú vér szerinti vagy örökbefogadott gyermeke,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jövedelemhányad és az intézményi térítési díj közötti különbözet megfizetésére a gyermek köteles</w:t>
      </w:r>
      <w:r w:rsidRPr="004D3913">
        <w:rPr>
          <w:rFonts w:ascii="Times New Roman" w:eastAsia="Times New Roman" w:hAnsi="Times New Roman"/>
          <w:b/>
          <w:bCs/>
          <w:sz w:val="24"/>
          <w:szCs w:val="24"/>
          <w:lang w:eastAsia="hu-HU"/>
        </w:rPr>
        <w:t>.</w:t>
      </w:r>
    </w:p>
    <w:p w14:paraId="2FC82B3A" w14:textId="77777777" w:rsidR="004D3913" w:rsidRPr="004D3913" w:rsidRDefault="004D3913" w:rsidP="007A3C91">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Amennyiben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kórházi kezelésben részesül</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vagy</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hazalátogat, a távollét idejére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személyi térítési díj 20%-át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kell megfizetnie.</w:t>
      </w:r>
      <w:r w:rsidRPr="004D3913">
        <w:rPr>
          <w:rFonts w:ascii="Times New Roman" w:eastAsia="Times New Roman" w:hAnsi="Times New Roman"/>
          <w:b/>
          <w:bCs/>
          <w:sz w:val="24"/>
          <w:szCs w:val="24"/>
          <w:lang w:eastAsia="hu-HU"/>
        </w:rPr>
        <w:br/>
      </w:r>
      <w:r w:rsidRPr="004D3913">
        <w:rPr>
          <w:rFonts w:ascii="Times New Roman" w:eastAsia="Times New Roman" w:hAnsi="Times New Roman"/>
          <w:sz w:val="24"/>
          <w:szCs w:val="24"/>
          <w:lang w:eastAsia="hu-HU"/>
        </w:rPr>
        <w:t>Két hónapot meghaladó távollét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esetén, ha az ellátott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egészségügyi intézményben tartózkodik</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 személyi térítési díj</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40%-át, egyéb esetben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60%-át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kell fizetnie.</w:t>
      </w:r>
    </w:p>
    <w:p w14:paraId="78D4A185" w14:textId="77777777" w:rsidR="004D3913" w:rsidRDefault="004D3913">
      <w:pPr>
        <w:rPr>
          <w:b/>
          <w:bCs/>
          <w:u w:val="single"/>
        </w:rPr>
      </w:pPr>
    </w:p>
    <w:p w14:paraId="56A3AD6F"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Belépési hozzájárulás</w:t>
      </w:r>
    </w:p>
    <w:p w14:paraId="60417049"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szociális igazgatásról és szociális ellátásokról szóló 1993. évi III. törvény 117/C. §-a értelmében tartós bentlakásos intézmény esetén a fenntartó meghatározhatja azokat a férőhelyeket, amelyek betöltése esetén belépési hozzájárulás fizetése szükséges.</w:t>
      </w:r>
    </w:p>
    <w:p w14:paraId="497D8F1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Kiskőrös Város Önkormányzata Képviselő-testületének 8/2015. (III. 26.) önkormányzati</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rendelete alapján az Egészségügyi, Gyermekjóléti és Szociális Intézmény Idősek Otthona férőhelyei belépési hozzájárulás befizetésével tölthetők be 2015. április 1-jétől</w:t>
      </w:r>
      <w:r w:rsidRPr="004D3913">
        <w:rPr>
          <w:rFonts w:ascii="Times New Roman" w:eastAsia="Times New Roman" w:hAnsi="Times New Roman"/>
          <w:b/>
          <w:bCs/>
          <w:sz w:val="24"/>
          <w:szCs w:val="24"/>
          <w:lang w:eastAsia="hu-HU"/>
        </w:rPr>
        <w:t>.</w:t>
      </w:r>
    </w:p>
    <w:p w14:paraId="70E82945" w14:textId="77777777"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 belépési hozzájárulást az intézménybe való beköltözést megelőzően kell megfizetni.</w:t>
      </w:r>
      <w:r w:rsidRPr="004D3913">
        <w:rPr>
          <w:rFonts w:ascii="Times New Roman" w:eastAsia="Times New Roman" w:hAnsi="Times New Roman"/>
          <w:sz w:val="24"/>
          <w:szCs w:val="24"/>
          <w:lang w:eastAsia="hu-HU"/>
        </w:rPr>
        <w:br/>
        <w:t>A hozzájárulás megfizetése jogosultságot biztosít az ellátottnak a férőhely használatára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jogviszony teljes időtartama alatt.</w:t>
      </w:r>
    </w:p>
    <w:p w14:paraId="4DDC535D" w14:textId="77777777" w:rsidR="004D3913" w:rsidRDefault="004D3913" w:rsidP="004D3913">
      <w:pPr>
        <w:shd w:val="clear" w:color="auto" w:fill="FFFFFF"/>
        <w:spacing w:after="0" w:line="360" w:lineRule="auto"/>
        <w:jc w:val="both"/>
        <w:textAlignment w:val="baseline"/>
        <w:rPr>
          <w:rFonts w:ascii="Times New Roman" w:eastAsia="Times New Roman" w:hAnsi="Times New Roman"/>
          <w:color w:val="000000"/>
          <w:sz w:val="24"/>
          <w:szCs w:val="24"/>
          <w:u w:val="single"/>
          <w:lang w:eastAsia="hu-HU"/>
        </w:rPr>
      </w:pPr>
      <w:r w:rsidRPr="004D3913">
        <w:rPr>
          <w:rFonts w:ascii="Times New Roman" w:eastAsia="Times New Roman" w:hAnsi="Times New Roman"/>
          <w:color w:val="000000"/>
          <w:sz w:val="24"/>
          <w:szCs w:val="24"/>
          <w:u w:val="single"/>
          <w:lang w:eastAsia="hu-HU"/>
        </w:rPr>
        <w:t>A belépési hozzájárulás összege:</w:t>
      </w:r>
    </w:p>
    <w:p w14:paraId="3A65D897" w14:textId="77777777" w:rsidR="007A3C91" w:rsidRPr="004D3913" w:rsidRDefault="007A3C91" w:rsidP="004D3913">
      <w:pPr>
        <w:shd w:val="clear" w:color="auto" w:fill="FFFFFF"/>
        <w:spacing w:after="0" w:line="360" w:lineRule="auto"/>
        <w:jc w:val="both"/>
        <w:textAlignment w:val="baseline"/>
        <w:rPr>
          <w:rFonts w:ascii="Times New Roman" w:eastAsia="Times New Roman" w:hAnsi="Times New Roman"/>
          <w:color w:val="000000"/>
          <w:sz w:val="24"/>
          <w:szCs w:val="24"/>
          <w:u w:val="single"/>
          <w:lang w:eastAsia="hu-HU"/>
        </w:rPr>
      </w:pPr>
    </w:p>
    <w:tbl>
      <w:tblPr>
        <w:tblStyle w:val="Rcsostblzat4"/>
        <w:tblW w:w="0" w:type="auto"/>
        <w:tblInd w:w="0" w:type="dxa"/>
        <w:tblLook w:val="04A0" w:firstRow="1" w:lastRow="0" w:firstColumn="1" w:lastColumn="0" w:noHBand="0" w:noVBand="1"/>
      </w:tblPr>
      <w:tblGrid>
        <w:gridCol w:w="3539"/>
        <w:gridCol w:w="1985"/>
        <w:gridCol w:w="3538"/>
      </w:tblGrid>
      <w:tr w:rsidR="004D3913" w:rsidRPr="004D3913" w14:paraId="37254097" w14:textId="77777777" w:rsidTr="00C72D52">
        <w:tc>
          <w:tcPr>
            <w:tcW w:w="3539" w:type="dxa"/>
          </w:tcPr>
          <w:p w14:paraId="1876FD2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szobák típusa</w:t>
            </w:r>
          </w:p>
        </w:tc>
        <w:tc>
          <w:tcPr>
            <w:tcW w:w="1985" w:type="dxa"/>
          </w:tcPr>
          <w:p w14:paraId="27DA063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szobaszám (db)</w:t>
            </w:r>
          </w:p>
        </w:tc>
        <w:tc>
          <w:tcPr>
            <w:tcW w:w="3538" w:type="dxa"/>
          </w:tcPr>
          <w:p w14:paraId="722CAE3D"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belépési hozzájárulás összege</w:t>
            </w:r>
          </w:p>
        </w:tc>
      </w:tr>
      <w:tr w:rsidR="004D3913" w:rsidRPr="004D3913" w14:paraId="7A7968E3" w14:textId="77777777" w:rsidTr="00C72D52">
        <w:tc>
          <w:tcPr>
            <w:tcW w:w="3539" w:type="dxa"/>
          </w:tcPr>
          <w:p w14:paraId="2B2BA00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1 ágyas fürdőszobás szoba</w:t>
            </w:r>
          </w:p>
        </w:tc>
        <w:tc>
          <w:tcPr>
            <w:tcW w:w="1985" w:type="dxa"/>
          </w:tcPr>
          <w:p w14:paraId="43A6BE60"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2</w:t>
            </w:r>
          </w:p>
        </w:tc>
        <w:tc>
          <w:tcPr>
            <w:tcW w:w="3538" w:type="dxa"/>
          </w:tcPr>
          <w:p w14:paraId="6EE24B8E"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600.000 Ft.</w:t>
            </w:r>
          </w:p>
        </w:tc>
      </w:tr>
      <w:tr w:rsidR="004D3913" w:rsidRPr="004D3913" w14:paraId="4A9D5D46" w14:textId="77777777" w:rsidTr="00C72D52">
        <w:tc>
          <w:tcPr>
            <w:tcW w:w="3539" w:type="dxa"/>
          </w:tcPr>
          <w:p w14:paraId="1EB9D8A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1 ágyas fürdőszoba nélküli szoba</w:t>
            </w:r>
          </w:p>
        </w:tc>
        <w:tc>
          <w:tcPr>
            <w:tcW w:w="1985" w:type="dxa"/>
          </w:tcPr>
          <w:p w14:paraId="5AB9792D"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4</w:t>
            </w:r>
          </w:p>
        </w:tc>
        <w:tc>
          <w:tcPr>
            <w:tcW w:w="3538" w:type="dxa"/>
          </w:tcPr>
          <w:p w14:paraId="186A8C84"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300.000 Ft.</w:t>
            </w:r>
          </w:p>
        </w:tc>
      </w:tr>
      <w:tr w:rsidR="004D3913" w:rsidRPr="004D3913" w14:paraId="52B79049" w14:textId="77777777" w:rsidTr="00C72D52">
        <w:tc>
          <w:tcPr>
            <w:tcW w:w="3539" w:type="dxa"/>
          </w:tcPr>
          <w:p w14:paraId="12101E8C"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2 vagy 3 ágyas fürdőszobás szoba</w:t>
            </w:r>
          </w:p>
        </w:tc>
        <w:tc>
          <w:tcPr>
            <w:tcW w:w="1985" w:type="dxa"/>
          </w:tcPr>
          <w:p w14:paraId="0F70ABB7"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w:t>
            </w:r>
          </w:p>
        </w:tc>
        <w:tc>
          <w:tcPr>
            <w:tcW w:w="3538" w:type="dxa"/>
          </w:tcPr>
          <w:p w14:paraId="70785090"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150.000 Ft.</w:t>
            </w:r>
          </w:p>
        </w:tc>
      </w:tr>
      <w:tr w:rsidR="004D3913" w:rsidRPr="004D3913" w14:paraId="439BE50A" w14:textId="77777777" w:rsidTr="00C72D52">
        <w:tc>
          <w:tcPr>
            <w:tcW w:w="3539" w:type="dxa"/>
          </w:tcPr>
          <w:p w14:paraId="6727109E"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2 ágyas szoba</w:t>
            </w:r>
          </w:p>
        </w:tc>
        <w:tc>
          <w:tcPr>
            <w:tcW w:w="1985" w:type="dxa"/>
          </w:tcPr>
          <w:p w14:paraId="60B55DE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3</w:t>
            </w:r>
          </w:p>
        </w:tc>
        <w:tc>
          <w:tcPr>
            <w:tcW w:w="3538" w:type="dxa"/>
          </w:tcPr>
          <w:p w14:paraId="28E06553"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r w:rsidR="004D3913" w:rsidRPr="004D3913" w14:paraId="2D51EAF3" w14:textId="77777777" w:rsidTr="00C72D52">
        <w:tc>
          <w:tcPr>
            <w:tcW w:w="3539" w:type="dxa"/>
          </w:tcPr>
          <w:p w14:paraId="4EAE79D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3 ágyas szoba</w:t>
            </w:r>
          </w:p>
        </w:tc>
        <w:tc>
          <w:tcPr>
            <w:tcW w:w="1985" w:type="dxa"/>
          </w:tcPr>
          <w:p w14:paraId="1684F25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6</w:t>
            </w:r>
          </w:p>
        </w:tc>
        <w:tc>
          <w:tcPr>
            <w:tcW w:w="3538" w:type="dxa"/>
          </w:tcPr>
          <w:p w14:paraId="0551C728"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r w:rsidR="004D3913" w:rsidRPr="004D3913" w14:paraId="30E4EB7B" w14:textId="77777777" w:rsidTr="00C72D52">
        <w:tc>
          <w:tcPr>
            <w:tcW w:w="3539" w:type="dxa"/>
          </w:tcPr>
          <w:p w14:paraId="3AAF4691"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shd w:val="clear" w:color="auto" w:fill="FFFFFF"/>
                <w:lang w:eastAsia="hu-HU"/>
              </w:rPr>
              <w:t>4 ágyas szoba</w:t>
            </w:r>
          </w:p>
        </w:tc>
        <w:tc>
          <w:tcPr>
            <w:tcW w:w="1985" w:type="dxa"/>
          </w:tcPr>
          <w:p w14:paraId="7132FDCB"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2</w:t>
            </w:r>
          </w:p>
        </w:tc>
        <w:tc>
          <w:tcPr>
            <w:tcW w:w="3538" w:type="dxa"/>
          </w:tcPr>
          <w:p w14:paraId="4C3F3BC6" w14:textId="77777777" w:rsidR="004D3913" w:rsidRPr="004D3913" w:rsidRDefault="004D3913" w:rsidP="004D3913">
            <w:pPr>
              <w:spacing w:after="0" w:line="360" w:lineRule="auto"/>
              <w:jc w:val="both"/>
              <w:textAlignment w:val="baseline"/>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100.000 Ft.</w:t>
            </w:r>
          </w:p>
        </w:tc>
      </w:tr>
    </w:tbl>
    <w:p w14:paraId="4EC1E5A6" w14:textId="77777777" w:rsidR="004D3913" w:rsidRDefault="004D3913" w:rsidP="004D3913">
      <w:pPr>
        <w:spacing w:after="0" w:line="360" w:lineRule="auto"/>
        <w:jc w:val="both"/>
        <w:rPr>
          <w:rFonts w:ascii="Times New Roman" w:eastAsia="Times New Roman" w:hAnsi="Times New Roman"/>
          <w:sz w:val="24"/>
          <w:szCs w:val="24"/>
          <w:lang w:eastAsia="hu-HU"/>
        </w:rPr>
      </w:pPr>
    </w:p>
    <w:p w14:paraId="592A8B46" w14:textId="45364A01" w:rsidR="004D3913" w:rsidRP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Amennyiben a gondozás az intézménybe történő beköltözést követő három éven belül megszűnik,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belépési hozzájárulás arányos részét vissza kell fizetni az ellátottnak vagy örökösének, illetve – ha a belépési hozzájárulás megfizetését más személy vállalta – e személynek vagy örökösének</w:t>
      </w:r>
      <w:r w:rsidRPr="004D3913">
        <w:rPr>
          <w:rFonts w:ascii="Times New Roman" w:eastAsia="Times New Roman" w:hAnsi="Times New Roman"/>
          <w:b/>
          <w:bCs/>
          <w:sz w:val="24"/>
          <w:szCs w:val="24"/>
          <w:lang w:eastAsia="hu-HU"/>
        </w:rPr>
        <w:t>.</w:t>
      </w:r>
    </w:p>
    <w:p w14:paraId="7AA2AAFC" w14:textId="77777777" w:rsidR="004D3913" w:rsidRDefault="004D3913">
      <w:pPr>
        <w:rPr>
          <w:b/>
          <w:bCs/>
          <w:u w:val="single"/>
        </w:rPr>
      </w:pPr>
    </w:p>
    <w:p w14:paraId="5A88DF39" w14:textId="77777777" w:rsidR="007A3C91" w:rsidRDefault="007A3C91">
      <w:pPr>
        <w:rPr>
          <w:b/>
          <w:bCs/>
          <w:u w:val="single"/>
        </w:rPr>
      </w:pPr>
    </w:p>
    <w:p w14:paraId="212156D0" w14:textId="77777777" w:rsidR="007A3C91" w:rsidRDefault="007A3C91">
      <w:pPr>
        <w:rPr>
          <w:b/>
          <w:bCs/>
          <w:u w:val="single"/>
        </w:rPr>
      </w:pPr>
    </w:p>
    <w:p w14:paraId="0E2647BF" w14:textId="083B03AD" w:rsidR="004D3913" w:rsidRPr="004D3913" w:rsidRDefault="004D3913" w:rsidP="004D3913">
      <w:pPr>
        <w:spacing w:after="0" w:line="360" w:lineRule="auto"/>
        <w:jc w:val="both"/>
        <w:rPr>
          <w:rFonts w:ascii="Times New Roman" w:eastAsia="Times New Roman" w:hAnsi="Times New Roman"/>
          <w:sz w:val="24"/>
          <w:szCs w:val="24"/>
          <w:u w:val="single"/>
          <w:lang w:eastAsia="hu-HU"/>
        </w:rPr>
      </w:pPr>
      <w:r w:rsidRPr="004D3913">
        <w:rPr>
          <w:rFonts w:ascii="Times New Roman" w:eastAsia="Times New Roman" w:hAnsi="Times New Roman"/>
          <w:sz w:val="24"/>
          <w:szCs w:val="24"/>
          <w:u w:val="single"/>
          <w:lang w:eastAsia="hu-HU"/>
        </w:rPr>
        <w:lastRenderedPageBreak/>
        <w:t>Belépési hozzájárulásból származó bevétel</w:t>
      </w:r>
    </w:p>
    <w:tbl>
      <w:tblPr>
        <w:tblStyle w:val="Rcsostblzat5"/>
        <w:tblW w:w="0" w:type="auto"/>
        <w:tblInd w:w="0" w:type="dxa"/>
        <w:tblLook w:val="04A0" w:firstRow="1" w:lastRow="0" w:firstColumn="1" w:lastColumn="0" w:noHBand="0" w:noVBand="1"/>
      </w:tblPr>
      <w:tblGrid>
        <w:gridCol w:w="2689"/>
        <w:gridCol w:w="4252"/>
      </w:tblGrid>
      <w:tr w:rsidR="004D3913" w:rsidRPr="004D3913" w14:paraId="4BB8BC4A" w14:textId="77777777" w:rsidTr="00C72D52">
        <w:tc>
          <w:tcPr>
            <w:tcW w:w="2689" w:type="dxa"/>
          </w:tcPr>
          <w:p w14:paraId="6D9B11A6"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Belépési hozzájárulás éve</w:t>
            </w:r>
          </w:p>
        </w:tc>
        <w:tc>
          <w:tcPr>
            <w:tcW w:w="4252" w:type="dxa"/>
          </w:tcPr>
          <w:p w14:paraId="7100EE09" w14:textId="77777777" w:rsidR="004D3913" w:rsidRPr="004D3913" w:rsidRDefault="004D3913" w:rsidP="004D3913">
            <w:pPr>
              <w:spacing w:after="0" w:line="360" w:lineRule="auto"/>
              <w:jc w:val="both"/>
              <w:rPr>
                <w:rFonts w:ascii="Times New Roman" w:eastAsia="Aptos" w:hAnsi="Times New Roman"/>
                <w:sz w:val="24"/>
                <w:szCs w:val="24"/>
              </w:rPr>
            </w:pPr>
            <w:r w:rsidRPr="004D3913">
              <w:rPr>
                <w:rFonts w:ascii="Times New Roman" w:eastAsia="Aptos" w:hAnsi="Times New Roman"/>
                <w:sz w:val="24"/>
                <w:szCs w:val="24"/>
              </w:rPr>
              <w:t>belépési hozzájárulásból származó összeg</w:t>
            </w:r>
          </w:p>
        </w:tc>
      </w:tr>
      <w:tr w:rsidR="004D3913" w:rsidRPr="004D3913" w14:paraId="019106F3" w14:textId="77777777" w:rsidTr="00C72D52">
        <w:tc>
          <w:tcPr>
            <w:tcW w:w="2689" w:type="dxa"/>
          </w:tcPr>
          <w:p w14:paraId="091C47D1"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2019</w:t>
            </w:r>
          </w:p>
        </w:tc>
        <w:tc>
          <w:tcPr>
            <w:tcW w:w="4252" w:type="dxa"/>
          </w:tcPr>
          <w:p w14:paraId="1CFBC3BE"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1.600.000 Ft.</w:t>
            </w:r>
          </w:p>
        </w:tc>
      </w:tr>
      <w:tr w:rsidR="004D3913" w:rsidRPr="004D3913" w14:paraId="22F4C1EE" w14:textId="77777777" w:rsidTr="00C72D52">
        <w:tc>
          <w:tcPr>
            <w:tcW w:w="2689" w:type="dxa"/>
          </w:tcPr>
          <w:p w14:paraId="33C45139"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2020</w:t>
            </w:r>
          </w:p>
        </w:tc>
        <w:tc>
          <w:tcPr>
            <w:tcW w:w="4252" w:type="dxa"/>
          </w:tcPr>
          <w:p w14:paraId="0D6CD359"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1.577.000 Ft.</w:t>
            </w:r>
          </w:p>
        </w:tc>
      </w:tr>
      <w:tr w:rsidR="004D3913" w:rsidRPr="004D3913" w14:paraId="4F50FDFA" w14:textId="77777777" w:rsidTr="00C72D52">
        <w:tc>
          <w:tcPr>
            <w:tcW w:w="2689" w:type="dxa"/>
          </w:tcPr>
          <w:p w14:paraId="22C09952"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2021</w:t>
            </w:r>
          </w:p>
        </w:tc>
        <w:tc>
          <w:tcPr>
            <w:tcW w:w="4252" w:type="dxa"/>
          </w:tcPr>
          <w:p w14:paraId="51C6B66B"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 xml:space="preserve">1.577.000 Ft. </w:t>
            </w:r>
          </w:p>
        </w:tc>
      </w:tr>
      <w:tr w:rsidR="004D3913" w:rsidRPr="004D3913" w14:paraId="481434C6" w14:textId="77777777" w:rsidTr="00C72D52">
        <w:tc>
          <w:tcPr>
            <w:tcW w:w="2689" w:type="dxa"/>
          </w:tcPr>
          <w:p w14:paraId="712C2C8B"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2022</w:t>
            </w:r>
          </w:p>
        </w:tc>
        <w:tc>
          <w:tcPr>
            <w:tcW w:w="4252" w:type="dxa"/>
          </w:tcPr>
          <w:p w14:paraId="46B5D0B3"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1.577.000 Ft.</w:t>
            </w:r>
          </w:p>
        </w:tc>
      </w:tr>
      <w:tr w:rsidR="004D3913" w:rsidRPr="004D3913" w14:paraId="3CE8060A" w14:textId="77777777" w:rsidTr="00C72D52">
        <w:tc>
          <w:tcPr>
            <w:tcW w:w="2689" w:type="dxa"/>
          </w:tcPr>
          <w:p w14:paraId="4A39704A"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2023</w:t>
            </w:r>
          </w:p>
        </w:tc>
        <w:tc>
          <w:tcPr>
            <w:tcW w:w="4252" w:type="dxa"/>
          </w:tcPr>
          <w:p w14:paraId="189590FD"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1.573.000 Ft.</w:t>
            </w:r>
          </w:p>
        </w:tc>
      </w:tr>
      <w:tr w:rsidR="004D3913" w:rsidRPr="004D3913" w14:paraId="41D6493E" w14:textId="77777777" w:rsidTr="00C72D52">
        <w:tc>
          <w:tcPr>
            <w:tcW w:w="2689" w:type="dxa"/>
          </w:tcPr>
          <w:p w14:paraId="2C3C7617"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2024.</w:t>
            </w:r>
          </w:p>
        </w:tc>
        <w:tc>
          <w:tcPr>
            <w:tcW w:w="4252" w:type="dxa"/>
          </w:tcPr>
          <w:p w14:paraId="268B1CA2"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1.350.000 Ft.</w:t>
            </w:r>
          </w:p>
        </w:tc>
      </w:tr>
      <w:tr w:rsidR="004D3913" w:rsidRPr="004D3913" w14:paraId="757399BA" w14:textId="77777777" w:rsidTr="00C72D52">
        <w:tc>
          <w:tcPr>
            <w:tcW w:w="2689" w:type="dxa"/>
          </w:tcPr>
          <w:p w14:paraId="54C4B9EC" w14:textId="77777777" w:rsidR="004D3913" w:rsidRPr="004D3913" w:rsidRDefault="004D3913" w:rsidP="004D3913">
            <w:pPr>
              <w:spacing w:after="0" w:line="360" w:lineRule="auto"/>
              <w:jc w:val="center"/>
              <w:rPr>
                <w:rFonts w:ascii="Times New Roman" w:eastAsia="Aptos" w:hAnsi="Times New Roman"/>
                <w:sz w:val="24"/>
                <w:szCs w:val="24"/>
              </w:rPr>
            </w:pPr>
            <w:r w:rsidRPr="004D3913">
              <w:rPr>
                <w:rFonts w:ascii="Times New Roman" w:eastAsia="Aptos" w:hAnsi="Times New Roman"/>
                <w:sz w:val="24"/>
                <w:szCs w:val="24"/>
              </w:rPr>
              <w:t xml:space="preserve">2025. </w:t>
            </w:r>
          </w:p>
        </w:tc>
        <w:tc>
          <w:tcPr>
            <w:tcW w:w="4252" w:type="dxa"/>
          </w:tcPr>
          <w:p w14:paraId="1A1D69E1" w14:textId="77777777" w:rsidR="004D3913" w:rsidRPr="004D3913" w:rsidRDefault="004D3913" w:rsidP="004D3913">
            <w:pPr>
              <w:spacing w:after="0" w:line="360" w:lineRule="auto"/>
              <w:jc w:val="right"/>
              <w:rPr>
                <w:rFonts w:ascii="Times New Roman" w:eastAsia="Aptos" w:hAnsi="Times New Roman"/>
                <w:sz w:val="24"/>
                <w:szCs w:val="24"/>
              </w:rPr>
            </w:pPr>
            <w:r w:rsidRPr="004D3913">
              <w:rPr>
                <w:rFonts w:ascii="Times New Roman" w:eastAsia="Aptos" w:hAnsi="Times New Roman"/>
                <w:sz w:val="24"/>
                <w:szCs w:val="24"/>
              </w:rPr>
              <w:t>1.529.024 Ft.</w:t>
            </w:r>
          </w:p>
        </w:tc>
      </w:tr>
    </w:tbl>
    <w:p w14:paraId="6EDD6F3A"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p>
    <w:p w14:paraId="4000EB3F"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Ellátottak életkor és nem szerinti megoszlása (2025. október)</w:t>
      </w:r>
    </w:p>
    <w:p w14:paraId="7E4DAE5E"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2025. októberében összesen 58 fő ellátott részesült tartós bentlakásos ellátásban. Az ellátottak közül 48 fő nő és 10 fő férfi, ami jól tükrözi az országos tendenciát, miszerint az idős korosztályban a nők aránya magasabb.</w:t>
      </w:r>
    </w:p>
    <w:p w14:paraId="05274E3A"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ellátottak életkora döntően a 75–95 év közötti sávba esik, az átlagéletkor a nőknél 82,83, a férfi lakóknál 76,2 év. A legidősebb ellátott 99 éves, a legfiatalabb 59 éves volt a beszámolási időszak végén.</w:t>
      </w:r>
    </w:p>
    <w:p w14:paraId="4FF0C722"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intézményben élők többsége magas gondozási szükséglettel rendelkezik, jellemzően önellátásban korlátozott, egészségi állapotuk folyamatos felügyeletet és támogatást igényel.</w:t>
      </w:r>
    </w:p>
    <w:p w14:paraId="3DBA8E60" w14:textId="77777777" w:rsidR="007A3C91" w:rsidRDefault="007A3C91" w:rsidP="007A3C91">
      <w:pPr>
        <w:spacing w:after="0" w:line="240" w:lineRule="auto"/>
        <w:jc w:val="both"/>
        <w:rPr>
          <w:rFonts w:ascii="Times New Roman" w:eastAsia="Times New Roman" w:hAnsi="Times New Roman"/>
          <w:sz w:val="24"/>
          <w:szCs w:val="24"/>
          <w:lang w:eastAsia="hu-HU"/>
        </w:rPr>
      </w:pPr>
    </w:p>
    <w:p w14:paraId="23A08404"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6"/>
        <w:tblW w:w="0" w:type="auto"/>
        <w:tblInd w:w="0" w:type="dxa"/>
        <w:tblLook w:val="04A0" w:firstRow="1" w:lastRow="0" w:firstColumn="1" w:lastColumn="0" w:noHBand="0" w:noVBand="1"/>
      </w:tblPr>
      <w:tblGrid>
        <w:gridCol w:w="1576"/>
        <w:gridCol w:w="1276"/>
        <w:gridCol w:w="1576"/>
        <w:gridCol w:w="1276"/>
      </w:tblGrid>
      <w:tr w:rsidR="004D3913" w:rsidRPr="004D3913" w14:paraId="2BC1BD3E" w14:textId="77777777" w:rsidTr="002A1A64">
        <w:tc>
          <w:tcPr>
            <w:tcW w:w="2852" w:type="dxa"/>
            <w:gridSpan w:val="2"/>
          </w:tcPr>
          <w:p w14:paraId="7022FEC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Nő</w:t>
            </w:r>
          </w:p>
        </w:tc>
        <w:tc>
          <w:tcPr>
            <w:tcW w:w="2852" w:type="dxa"/>
            <w:gridSpan w:val="2"/>
          </w:tcPr>
          <w:p w14:paraId="0994C7C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Férfi</w:t>
            </w:r>
          </w:p>
        </w:tc>
      </w:tr>
      <w:tr w:rsidR="004D3913" w:rsidRPr="004D3913" w14:paraId="6FC4BC1C" w14:textId="77777777" w:rsidTr="002A1A64">
        <w:tc>
          <w:tcPr>
            <w:tcW w:w="1576" w:type="dxa"/>
          </w:tcPr>
          <w:p w14:paraId="4285CF16"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Életkor</w:t>
            </w:r>
          </w:p>
        </w:tc>
        <w:tc>
          <w:tcPr>
            <w:tcW w:w="1276" w:type="dxa"/>
          </w:tcPr>
          <w:p w14:paraId="2266577C"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c>
          <w:tcPr>
            <w:tcW w:w="1576" w:type="dxa"/>
          </w:tcPr>
          <w:p w14:paraId="4B36F761"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Életkor</w:t>
            </w:r>
          </w:p>
        </w:tc>
        <w:tc>
          <w:tcPr>
            <w:tcW w:w="1276" w:type="dxa"/>
          </w:tcPr>
          <w:p w14:paraId="16BD1B1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r>
      <w:tr w:rsidR="004D3913" w:rsidRPr="004D3913" w14:paraId="652D824C" w14:textId="77777777" w:rsidTr="002A1A64">
        <w:tc>
          <w:tcPr>
            <w:tcW w:w="1576" w:type="dxa"/>
            <w:tcBorders>
              <w:top w:val="single" w:sz="4" w:space="0" w:color="auto"/>
              <w:left w:val="single" w:sz="4" w:space="0" w:color="auto"/>
              <w:bottom w:val="single" w:sz="4" w:space="0" w:color="auto"/>
              <w:right w:val="single" w:sz="4" w:space="0" w:color="auto"/>
            </w:tcBorders>
          </w:tcPr>
          <w:p w14:paraId="697162F3"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40-59</w:t>
            </w:r>
          </w:p>
        </w:tc>
        <w:tc>
          <w:tcPr>
            <w:tcW w:w="1276" w:type="dxa"/>
          </w:tcPr>
          <w:p w14:paraId="3DEDE9F5"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c>
          <w:tcPr>
            <w:tcW w:w="1576" w:type="dxa"/>
            <w:tcBorders>
              <w:top w:val="single" w:sz="4" w:space="0" w:color="auto"/>
              <w:left w:val="single" w:sz="4" w:space="0" w:color="auto"/>
              <w:bottom w:val="single" w:sz="4" w:space="0" w:color="auto"/>
              <w:right w:val="single" w:sz="4" w:space="0" w:color="auto"/>
            </w:tcBorders>
          </w:tcPr>
          <w:p w14:paraId="6B35222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40-59</w:t>
            </w:r>
          </w:p>
        </w:tc>
        <w:tc>
          <w:tcPr>
            <w:tcW w:w="1276" w:type="dxa"/>
          </w:tcPr>
          <w:p w14:paraId="706B7327"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46D7B3A0" w14:textId="77777777" w:rsidTr="002A1A64">
        <w:tc>
          <w:tcPr>
            <w:tcW w:w="1576" w:type="dxa"/>
            <w:tcBorders>
              <w:top w:val="single" w:sz="4" w:space="0" w:color="auto"/>
              <w:left w:val="single" w:sz="4" w:space="0" w:color="auto"/>
              <w:bottom w:val="single" w:sz="4" w:space="0" w:color="auto"/>
              <w:right w:val="single" w:sz="4" w:space="0" w:color="auto"/>
            </w:tcBorders>
          </w:tcPr>
          <w:p w14:paraId="1DEC8370"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60-64</w:t>
            </w:r>
          </w:p>
        </w:tc>
        <w:tc>
          <w:tcPr>
            <w:tcW w:w="1276" w:type="dxa"/>
          </w:tcPr>
          <w:p w14:paraId="157B33C3"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c>
          <w:tcPr>
            <w:tcW w:w="1576" w:type="dxa"/>
            <w:tcBorders>
              <w:top w:val="single" w:sz="4" w:space="0" w:color="auto"/>
              <w:left w:val="single" w:sz="4" w:space="0" w:color="auto"/>
              <w:bottom w:val="single" w:sz="4" w:space="0" w:color="auto"/>
              <w:right w:val="single" w:sz="4" w:space="0" w:color="auto"/>
            </w:tcBorders>
          </w:tcPr>
          <w:p w14:paraId="327D6BAD"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60-64</w:t>
            </w:r>
          </w:p>
        </w:tc>
        <w:tc>
          <w:tcPr>
            <w:tcW w:w="1276" w:type="dxa"/>
          </w:tcPr>
          <w:p w14:paraId="1098894B"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6E11BBE4" w14:textId="77777777" w:rsidTr="002A1A64">
        <w:tc>
          <w:tcPr>
            <w:tcW w:w="1576" w:type="dxa"/>
            <w:tcBorders>
              <w:top w:val="single" w:sz="4" w:space="0" w:color="auto"/>
              <w:left w:val="single" w:sz="4" w:space="0" w:color="auto"/>
              <w:bottom w:val="single" w:sz="4" w:space="0" w:color="auto"/>
              <w:right w:val="single" w:sz="4" w:space="0" w:color="auto"/>
            </w:tcBorders>
          </w:tcPr>
          <w:p w14:paraId="5C12CF80"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65-69</w:t>
            </w:r>
          </w:p>
        </w:tc>
        <w:tc>
          <w:tcPr>
            <w:tcW w:w="1276" w:type="dxa"/>
          </w:tcPr>
          <w:p w14:paraId="58AF3B30"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2</w:t>
            </w:r>
          </w:p>
        </w:tc>
        <w:tc>
          <w:tcPr>
            <w:tcW w:w="1576" w:type="dxa"/>
            <w:tcBorders>
              <w:top w:val="single" w:sz="4" w:space="0" w:color="auto"/>
              <w:left w:val="single" w:sz="4" w:space="0" w:color="auto"/>
              <w:bottom w:val="single" w:sz="4" w:space="0" w:color="auto"/>
              <w:right w:val="single" w:sz="4" w:space="0" w:color="auto"/>
            </w:tcBorders>
          </w:tcPr>
          <w:p w14:paraId="557E8A89"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65-69</w:t>
            </w:r>
          </w:p>
        </w:tc>
        <w:tc>
          <w:tcPr>
            <w:tcW w:w="1276" w:type="dxa"/>
          </w:tcPr>
          <w:p w14:paraId="72958B66"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r>
      <w:tr w:rsidR="004D3913" w:rsidRPr="004D3913" w14:paraId="1863C87D" w14:textId="77777777" w:rsidTr="002A1A64">
        <w:tc>
          <w:tcPr>
            <w:tcW w:w="1576" w:type="dxa"/>
            <w:tcBorders>
              <w:top w:val="single" w:sz="4" w:space="0" w:color="auto"/>
              <w:left w:val="single" w:sz="4" w:space="0" w:color="auto"/>
              <w:bottom w:val="single" w:sz="4" w:space="0" w:color="auto"/>
              <w:right w:val="single" w:sz="4" w:space="0" w:color="auto"/>
            </w:tcBorders>
          </w:tcPr>
          <w:p w14:paraId="39621323"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70-74</w:t>
            </w:r>
          </w:p>
        </w:tc>
        <w:tc>
          <w:tcPr>
            <w:tcW w:w="1276" w:type="dxa"/>
          </w:tcPr>
          <w:p w14:paraId="0285028E"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6</w:t>
            </w:r>
          </w:p>
        </w:tc>
        <w:tc>
          <w:tcPr>
            <w:tcW w:w="1576" w:type="dxa"/>
            <w:tcBorders>
              <w:top w:val="single" w:sz="4" w:space="0" w:color="auto"/>
              <w:left w:val="single" w:sz="4" w:space="0" w:color="auto"/>
              <w:bottom w:val="single" w:sz="4" w:space="0" w:color="auto"/>
              <w:right w:val="single" w:sz="4" w:space="0" w:color="auto"/>
            </w:tcBorders>
          </w:tcPr>
          <w:p w14:paraId="43BFB716"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70-74</w:t>
            </w:r>
          </w:p>
        </w:tc>
        <w:tc>
          <w:tcPr>
            <w:tcW w:w="1276" w:type="dxa"/>
          </w:tcPr>
          <w:p w14:paraId="2CDF94FF"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r>
      <w:tr w:rsidR="004D3913" w:rsidRPr="004D3913" w14:paraId="66D370EB" w14:textId="77777777" w:rsidTr="002A1A64">
        <w:tc>
          <w:tcPr>
            <w:tcW w:w="1576" w:type="dxa"/>
            <w:tcBorders>
              <w:top w:val="single" w:sz="4" w:space="0" w:color="auto"/>
              <w:left w:val="single" w:sz="4" w:space="0" w:color="auto"/>
              <w:bottom w:val="single" w:sz="4" w:space="0" w:color="auto"/>
              <w:right w:val="single" w:sz="4" w:space="0" w:color="auto"/>
            </w:tcBorders>
          </w:tcPr>
          <w:p w14:paraId="470F32AF"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75-79</w:t>
            </w:r>
          </w:p>
        </w:tc>
        <w:tc>
          <w:tcPr>
            <w:tcW w:w="1276" w:type="dxa"/>
          </w:tcPr>
          <w:p w14:paraId="2D184429"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6</w:t>
            </w:r>
          </w:p>
        </w:tc>
        <w:tc>
          <w:tcPr>
            <w:tcW w:w="1576" w:type="dxa"/>
            <w:tcBorders>
              <w:top w:val="single" w:sz="4" w:space="0" w:color="auto"/>
              <w:left w:val="single" w:sz="4" w:space="0" w:color="auto"/>
              <w:bottom w:val="single" w:sz="4" w:space="0" w:color="auto"/>
              <w:right w:val="single" w:sz="4" w:space="0" w:color="auto"/>
            </w:tcBorders>
          </w:tcPr>
          <w:p w14:paraId="16FB918B"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75-79</w:t>
            </w:r>
          </w:p>
        </w:tc>
        <w:tc>
          <w:tcPr>
            <w:tcW w:w="1276" w:type="dxa"/>
          </w:tcPr>
          <w:p w14:paraId="4C0B4142"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4</w:t>
            </w:r>
          </w:p>
        </w:tc>
      </w:tr>
      <w:tr w:rsidR="004D3913" w:rsidRPr="004D3913" w14:paraId="7E9D9DE4" w14:textId="77777777" w:rsidTr="002A1A64">
        <w:tc>
          <w:tcPr>
            <w:tcW w:w="1576" w:type="dxa"/>
            <w:tcBorders>
              <w:top w:val="single" w:sz="4" w:space="0" w:color="auto"/>
              <w:left w:val="single" w:sz="4" w:space="0" w:color="auto"/>
              <w:bottom w:val="single" w:sz="4" w:space="0" w:color="auto"/>
              <w:right w:val="single" w:sz="4" w:space="0" w:color="auto"/>
            </w:tcBorders>
          </w:tcPr>
          <w:p w14:paraId="589FCF7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80-89</w:t>
            </w:r>
          </w:p>
        </w:tc>
        <w:tc>
          <w:tcPr>
            <w:tcW w:w="1276" w:type="dxa"/>
          </w:tcPr>
          <w:p w14:paraId="05E62DB9"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26</w:t>
            </w:r>
          </w:p>
        </w:tc>
        <w:tc>
          <w:tcPr>
            <w:tcW w:w="1576" w:type="dxa"/>
            <w:tcBorders>
              <w:top w:val="single" w:sz="4" w:space="0" w:color="auto"/>
              <w:left w:val="single" w:sz="4" w:space="0" w:color="auto"/>
              <w:bottom w:val="single" w:sz="4" w:space="0" w:color="auto"/>
              <w:right w:val="single" w:sz="4" w:space="0" w:color="auto"/>
            </w:tcBorders>
          </w:tcPr>
          <w:p w14:paraId="6A74B57F"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80-89</w:t>
            </w:r>
          </w:p>
        </w:tc>
        <w:tc>
          <w:tcPr>
            <w:tcW w:w="1276" w:type="dxa"/>
          </w:tcPr>
          <w:p w14:paraId="1A63B82F"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3</w:t>
            </w:r>
          </w:p>
        </w:tc>
      </w:tr>
      <w:tr w:rsidR="004D3913" w:rsidRPr="004D3913" w14:paraId="1611E844" w14:textId="77777777" w:rsidTr="002A1A64">
        <w:tc>
          <w:tcPr>
            <w:tcW w:w="1576" w:type="dxa"/>
            <w:tcBorders>
              <w:top w:val="single" w:sz="4" w:space="0" w:color="auto"/>
              <w:left w:val="single" w:sz="4" w:space="0" w:color="auto"/>
              <w:bottom w:val="single" w:sz="4" w:space="0" w:color="auto"/>
              <w:right w:val="single" w:sz="4" w:space="0" w:color="auto"/>
            </w:tcBorders>
          </w:tcPr>
          <w:p w14:paraId="7FBF2438"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90 felett</w:t>
            </w:r>
          </w:p>
        </w:tc>
        <w:tc>
          <w:tcPr>
            <w:tcW w:w="1276" w:type="dxa"/>
          </w:tcPr>
          <w:p w14:paraId="62DD63D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8</w:t>
            </w:r>
          </w:p>
        </w:tc>
        <w:tc>
          <w:tcPr>
            <w:tcW w:w="1576" w:type="dxa"/>
            <w:tcBorders>
              <w:top w:val="single" w:sz="4" w:space="0" w:color="auto"/>
              <w:left w:val="single" w:sz="4" w:space="0" w:color="auto"/>
              <w:bottom w:val="single" w:sz="4" w:space="0" w:color="auto"/>
              <w:right w:val="single" w:sz="4" w:space="0" w:color="auto"/>
            </w:tcBorders>
          </w:tcPr>
          <w:p w14:paraId="624D084C"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Times New Roman" w:hAnsi="Times New Roman"/>
                <w:sz w:val="24"/>
                <w:szCs w:val="24"/>
                <w:lang w:eastAsia="hu-HU"/>
              </w:rPr>
              <w:t>90 felett</w:t>
            </w:r>
          </w:p>
        </w:tc>
        <w:tc>
          <w:tcPr>
            <w:tcW w:w="1276" w:type="dxa"/>
          </w:tcPr>
          <w:p w14:paraId="404444D8"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0</w:t>
            </w:r>
          </w:p>
        </w:tc>
      </w:tr>
      <w:tr w:rsidR="004D3913" w:rsidRPr="004D3913" w14:paraId="5CA360EF" w14:textId="77777777" w:rsidTr="002A1A64">
        <w:tc>
          <w:tcPr>
            <w:tcW w:w="1576" w:type="dxa"/>
          </w:tcPr>
          <w:p w14:paraId="48082B5B"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Összesen:</w:t>
            </w:r>
          </w:p>
        </w:tc>
        <w:tc>
          <w:tcPr>
            <w:tcW w:w="1276" w:type="dxa"/>
          </w:tcPr>
          <w:p w14:paraId="7C7413CD"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48</w:t>
            </w:r>
          </w:p>
        </w:tc>
        <w:tc>
          <w:tcPr>
            <w:tcW w:w="1576" w:type="dxa"/>
          </w:tcPr>
          <w:p w14:paraId="0C28A632"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Összesen:</w:t>
            </w:r>
          </w:p>
        </w:tc>
        <w:tc>
          <w:tcPr>
            <w:tcW w:w="1276" w:type="dxa"/>
          </w:tcPr>
          <w:p w14:paraId="0E7C966C"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10</w:t>
            </w:r>
          </w:p>
        </w:tc>
      </w:tr>
      <w:tr w:rsidR="004D3913" w:rsidRPr="004D3913" w14:paraId="69FB6683" w14:textId="77777777" w:rsidTr="002A1A64">
        <w:tc>
          <w:tcPr>
            <w:tcW w:w="1576" w:type="dxa"/>
          </w:tcPr>
          <w:p w14:paraId="02CA9768"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Átlagéletkor:</w:t>
            </w:r>
          </w:p>
        </w:tc>
        <w:tc>
          <w:tcPr>
            <w:tcW w:w="1276" w:type="dxa"/>
          </w:tcPr>
          <w:p w14:paraId="311F1772"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82,83</w:t>
            </w:r>
          </w:p>
        </w:tc>
        <w:tc>
          <w:tcPr>
            <w:tcW w:w="1576" w:type="dxa"/>
          </w:tcPr>
          <w:p w14:paraId="10D33FC5" w14:textId="77777777" w:rsidR="004D3913" w:rsidRPr="004D3913" w:rsidRDefault="004D3913" w:rsidP="004D3913">
            <w:pPr>
              <w:spacing w:after="0" w:line="360" w:lineRule="auto"/>
              <w:rPr>
                <w:rFonts w:ascii="Times New Roman" w:eastAsia="Aptos" w:hAnsi="Times New Roman"/>
                <w:b/>
                <w:sz w:val="24"/>
                <w:szCs w:val="24"/>
              </w:rPr>
            </w:pPr>
            <w:r w:rsidRPr="004D3913">
              <w:rPr>
                <w:rFonts w:ascii="Times New Roman" w:eastAsia="Aptos" w:hAnsi="Times New Roman"/>
                <w:b/>
                <w:sz w:val="24"/>
                <w:szCs w:val="24"/>
              </w:rPr>
              <w:t>Átlagéletkor:</w:t>
            </w:r>
          </w:p>
        </w:tc>
        <w:tc>
          <w:tcPr>
            <w:tcW w:w="1276" w:type="dxa"/>
          </w:tcPr>
          <w:p w14:paraId="13421A66" w14:textId="77777777" w:rsidR="004D3913" w:rsidRPr="004D3913" w:rsidRDefault="004D3913" w:rsidP="004D3913">
            <w:pPr>
              <w:spacing w:after="0" w:line="360" w:lineRule="auto"/>
              <w:jc w:val="center"/>
              <w:rPr>
                <w:rFonts w:ascii="Times New Roman" w:eastAsia="Aptos" w:hAnsi="Times New Roman"/>
                <w:b/>
                <w:sz w:val="24"/>
                <w:szCs w:val="24"/>
              </w:rPr>
            </w:pPr>
            <w:r w:rsidRPr="004D3913">
              <w:rPr>
                <w:rFonts w:ascii="Times New Roman" w:eastAsia="Aptos" w:hAnsi="Times New Roman"/>
                <w:b/>
                <w:sz w:val="24"/>
                <w:szCs w:val="24"/>
              </w:rPr>
              <w:t>76,2</w:t>
            </w:r>
          </w:p>
        </w:tc>
      </w:tr>
    </w:tbl>
    <w:p w14:paraId="6C9896EA" w14:textId="77777777" w:rsidR="004D3913" w:rsidRPr="004D3913" w:rsidRDefault="004D3913" w:rsidP="004D3913">
      <w:pPr>
        <w:spacing w:after="0" w:line="360" w:lineRule="auto"/>
        <w:rPr>
          <w:rFonts w:ascii="Times New Roman" w:eastAsia="Aptos" w:hAnsi="Times New Roman"/>
          <w:b/>
          <w:sz w:val="24"/>
          <w:szCs w:val="24"/>
        </w:rPr>
      </w:pPr>
    </w:p>
    <w:p w14:paraId="61F357A9"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1EEBC96E"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1F818CF6" w14:textId="77777777" w:rsidR="007A3C91" w:rsidRDefault="007A3C91" w:rsidP="004D3913">
      <w:pPr>
        <w:spacing w:after="0" w:line="360" w:lineRule="auto"/>
        <w:jc w:val="both"/>
        <w:rPr>
          <w:rFonts w:ascii="Times New Roman" w:eastAsia="Times New Roman" w:hAnsi="Times New Roman"/>
          <w:b/>
          <w:bCs/>
          <w:sz w:val="24"/>
          <w:szCs w:val="24"/>
          <w:lang w:eastAsia="hu-HU"/>
        </w:rPr>
      </w:pPr>
    </w:p>
    <w:p w14:paraId="34E27B5B" w14:textId="569B510F" w:rsidR="004D3913" w:rsidRDefault="004D3913" w:rsidP="007A3C91">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lastRenderedPageBreak/>
        <w:t>Ellátottak demencia kórkép szerinti megoszlása</w:t>
      </w:r>
    </w:p>
    <w:p w14:paraId="7A99F3CC" w14:textId="77777777" w:rsidR="001C0032" w:rsidRPr="004D3913" w:rsidRDefault="001C0032" w:rsidP="007A3C91">
      <w:pPr>
        <w:spacing w:after="0" w:line="240" w:lineRule="auto"/>
        <w:jc w:val="both"/>
        <w:rPr>
          <w:rFonts w:ascii="Times New Roman" w:eastAsia="Times New Roman" w:hAnsi="Times New Roman"/>
          <w:sz w:val="24"/>
          <w:szCs w:val="24"/>
          <w:lang w:eastAsia="hu-HU"/>
        </w:rPr>
      </w:pPr>
    </w:p>
    <w:p w14:paraId="6FA31EB5"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demencia a gondolkodás, az érzelmek és a társas képességek hanyatlása, amely korlátozza a mindennapi életvitelt és a teljesítőképességet. Többnyire az agy organikus megbetegedésével jár együtt. Elsősorban a rövid távú emlékezet károsodik, de a betegség előrehaladásával érintetté válhat a hosszú távú memória, a beszédkészség, a mozgáskoordináció, valamint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döntéshozatali és tájékozódási képesség is.</w:t>
      </w:r>
    </w:p>
    <w:p w14:paraId="5FDDFEFC"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körében a demencia különböző formái egyre gyakoribbak, ami összhangban áll az országos tendenciákkal. Az ellátottak közül 22 fő rendelkezik szakorvosi dokumentációval igazolt demencia diagnózissal, további 15</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főnél pedig a tünetek enyhébb formában jelentkeznek, elsősorban feledékenység, tájékozódási nehézségek, valamint a napi tevékenységek kivitelezésének bizonytalansága formájában.</w:t>
      </w:r>
    </w:p>
    <w:p w14:paraId="628C05DA"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demens ellátottak aránya az otthon teljes ellátotti létszámának kb. 40 %-át teszi ki. Számukra az intézmény fokozott felügyeletet, strukturált napirendet, egyéni gondozási tervet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és</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speciális kommunikációs megközelítést biztosít. A gondozók és ápolók munkáját demencia-specifikus képzésen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részt vett munkatársak is segítik. 2025. évben 8 fő kolléga végezte el a demensgondozó képzést, jelenleg 6 fő beiratkozása van folyamatban a képzésre.</w:t>
      </w:r>
    </w:p>
    <w:p w14:paraId="30C96326"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demens ellátottak gondozása során a fő cél az életminőség megőrzése,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biztonságos környezet kialakítása, valamint a mentális és érzelmi támogatás biztosítása. A hozzátartozókkal való rendszeres kapcsolattartás és tájékoztatás szintén kiemelt feladat, amely elősegíti az együttműködést és a gondozás folyamatosságát.</w:t>
      </w:r>
    </w:p>
    <w:p w14:paraId="2453A5C2" w14:textId="77777777" w:rsidR="004D3913" w:rsidRDefault="004D3913">
      <w:pPr>
        <w:rPr>
          <w:b/>
          <w:bCs/>
          <w:u w:val="single"/>
        </w:rPr>
      </w:pPr>
    </w:p>
    <w:tbl>
      <w:tblPr>
        <w:tblStyle w:val="Rcsostblzat7"/>
        <w:tblW w:w="7083" w:type="dxa"/>
        <w:tblInd w:w="0" w:type="dxa"/>
        <w:tblLook w:val="04A0" w:firstRow="1" w:lastRow="0" w:firstColumn="1" w:lastColumn="0" w:noHBand="0" w:noVBand="1"/>
      </w:tblPr>
      <w:tblGrid>
        <w:gridCol w:w="2547"/>
        <w:gridCol w:w="1417"/>
        <w:gridCol w:w="1701"/>
        <w:gridCol w:w="1418"/>
      </w:tblGrid>
      <w:tr w:rsidR="004D3913" w:rsidRPr="004D3913" w14:paraId="405A3BC4" w14:textId="77777777" w:rsidTr="00C72D52">
        <w:tc>
          <w:tcPr>
            <w:tcW w:w="2547" w:type="dxa"/>
            <w:tcBorders>
              <w:top w:val="single" w:sz="4" w:space="0" w:color="auto"/>
              <w:left w:val="single" w:sz="4" w:space="0" w:color="auto"/>
              <w:bottom w:val="single" w:sz="4" w:space="0" w:color="auto"/>
              <w:right w:val="single" w:sz="4" w:space="0" w:color="auto"/>
            </w:tcBorders>
          </w:tcPr>
          <w:p w14:paraId="2B390126" w14:textId="77777777" w:rsidR="004D3913" w:rsidRPr="004D3913" w:rsidRDefault="004D3913" w:rsidP="004D3913">
            <w:pPr>
              <w:spacing w:after="0" w:line="240" w:lineRule="auto"/>
              <w:rPr>
                <w:rFonts w:ascii="Times New Roman" w:eastAsia="Aptos" w:hAnsi="Times New Roman"/>
                <w:b/>
                <w:bCs/>
                <w:sz w:val="24"/>
                <w:szCs w:val="24"/>
              </w:rPr>
            </w:pPr>
            <w:bookmarkStart w:id="1" w:name="_Hlk211248626"/>
            <w:r w:rsidRPr="004D3913">
              <w:rPr>
                <w:rFonts w:ascii="Times New Roman" w:eastAsia="Aptos" w:hAnsi="Times New Roman"/>
                <w:b/>
                <w:bCs/>
                <w:sz w:val="24"/>
                <w:szCs w:val="24"/>
              </w:rPr>
              <w:t>Demencia szint</w:t>
            </w:r>
          </w:p>
        </w:tc>
        <w:tc>
          <w:tcPr>
            <w:tcW w:w="1417" w:type="dxa"/>
            <w:tcBorders>
              <w:top w:val="single" w:sz="4" w:space="0" w:color="auto"/>
              <w:left w:val="single" w:sz="4" w:space="0" w:color="auto"/>
              <w:bottom w:val="single" w:sz="4" w:space="0" w:color="auto"/>
              <w:right w:val="single" w:sz="4" w:space="0" w:color="auto"/>
            </w:tcBorders>
          </w:tcPr>
          <w:p w14:paraId="44EDC9EC"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2023. október</w:t>
            </w:r>
          </w:p>
        </w:tc>
        <w:tc>
          <w:tcPr>
            <w:tcW w:w="1701" w:type="dxa"/>
            <w:tcBorders>
              <w:top w:val="single" w:sz="4" w:space="0" w:color="auto"/>
              <w:left w:val="single" w:sz="4" w:space="0" w:color="auto"/>
              <w:bottom w:val="single" w:sz="4" w:space="0" w:color="auto"/>
              <w:right w:val="single" w:sz="4" w:space="0" w:color="auto"/>
            </w:tcBorders>
          </w:tcPr>
          <w:p w14:paraId="716848A2"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2024. október</w:t>
            </w:r>
          </w:p>
        </w:tc>
        <w:tc>
          <w:tcPr>
            <w:tcW w:w="1418" w:type="dxa"/>
            <w:tcBorders>
              <w:top w:val="single" w:sz="4" w:space="0" w:color="auto"/>
              <w:left w:val="single" w:sz="4" w:space="0" w:color="auto"/>
              <w:bottom w:val="single" w:sz="4" w:space="0" w:color="auto"/>
              <w:right w:val="single" w:sz="4" w:space="0" w:color="auto"/>
            </w:tcBorders>
          </w:tcPr>
          <w:p w14:paraId="48B77041" w14:textId="77777777" w:rsidR="004D3913" w:rsidRPr="004D3913" w:rsidRDefault="004D3913" w:rsidP="004D3913">
            <w:pPr>
              <w:spacing w:after="0" w:line="240" w:lineRule="auto"/>
              <w:rPr>
                <w:rFonts w:ascii="Times New Roman" w:eastAsia="Aptos" w:hAnsi="Times New Roman"/>
                <w:b/>
                <w:bCs/>
                <w:sz w:val="24"/>
                <w:szCs w:val="24"/>
              </w:rPr>
            </w:pPr>
            <w:r w:rsidRPr="004D3913">
              <w:rPr>
                <w:rFonts w:ascii="Times New Roman" w:eastAsia="Aptos" w:hAnsi="Times New Roman"/>
                <w:b/>
                <w:bCs/>
                <w:sz w:val="24"/>
                <w:szCs w:val="24"/>
              </w:rPr>
              <w:t>2025. október</w:t>
            </w:r>
          </w:p>
        </w:tc>
      </w:tr>
      <w:tr w:rsidR="004D3913" w:rsidRPr="004D3913" w14:paraId="23F08611" w14:textId="77777777" w:rsidTr="00C72D52">
        <w:tc>
          <w:tcPr>
            <w:tcW w:w="2547" w:type="dxa"/>
            <w:tcBorders>
              <w:top w:val="single" w:sz="4" w:space="0" w:color="auto"/>
              <w:left w:val="single" w:sz="4" w:space="0" w:color="auto"/>
              <w:bottom w:val="single" w:sz="4" w:space="0" w:color="auto"/>
              <w:right w:val="single" w:sz="4" w:space="0" w:color="auto"/>
            </w:tcBorders>
            <w:hideMark/>
          </w:tcPr>
          <w:p w14:paraId="60B392F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nem szenved demenciában</w:t>
            </w:r>
          </w:p>
        </w:tc>
        <w:tc>
          <w:tcPr>
            <w:tcW w:w="1417" w:type="dxa"/>
            <w:tcBorders>
              <w:top w:val="single" w:sz="4" w:space="0" w:color="auto"/>
              <w:left w:val="single" w:sz="4" w:space="0" w:color="auto"/>
              <w:bottom w:val="single" w:sz="4" w:space="0" w:color="auto"/>
              <w:right w:val="single" w:sz="4" w:space="0" w:color="auto"/>
            </w:tcBorders>
          </w:tcPr>
          <w:p w14:paraId="641AC40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34 fő</w:t>
            </w:r>
          </w:p>
        </w:tc>
        <w:tc>
          <w:tcPr>
            <w:tcW w:w="1701" w:type="dxa"/>
            <w:tcBorders>
              <w:top w:val="single" w:sz="4" w:space="0" w:color="auto"/>
              <w:left w:val="single" w:sz="4" w:space="0" w:color="auto"/>
              <w:bottom w:val="single" w:sz="4" w:space="0" w:color="auto"/>
              <w:right w:val="single" w:sz="4" w:space="0" w:color="auto"/>
            </w:tcBorders>
          </w:tcPr>
          <w:p w14:paraId="71DE613B"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36 fő</w:t>
            </w:r>
          </w:p>
        </w:tc>
        <w:tc>
          <w:tcPr>
            <w:tcW w:w="1418" w:type="dxa"/>
            <w:tcBorders>
              <w:top w:val="single" w:sz="4" w:space="0" w:color="auto"/>
              <w:left w:val="single" w:sz="4" w:space="0" w:color="auto"/>
              <w:bottom w:val="single" w:sz="4" w:space="0" w:color="auto"/>
              <w:right w:val="single" w:sz="4" w:space="0" w:color="auto"/>
            </w:tcBorders>
          </w:tcPr>
          <w:p w14:paraId="7B4512D6" w14:textId="77777777" w:rsidR="004D3913" w:rsidRPr="004D3913" w:rsidRDefault="004D3913" w:rsidP="004D3913">
            <w:pPr>
              <w:spacing w:after="0" w:line="240" w:lineRule="auto"/>
              <w:rPr>
                <w:rFonts w:ascii="Times New Roman" w:eastAsia="Aptos" w:hAnsi="Times New Roman"/>
                <w:sz w:val="24"/>
                <w:szCs w:val="24"/>
              </w:rPr>
            </w:pPr>
          </w:p>
        </w:tc>
      </w:tr>
      <w:tr w:rsidR="004D3913" w:rsidRPr="004D3913" w14:paraId="381D729A" w14:textId="77777777" w:rsidTr="00C72D52">
        <w:tc>
          <w:tcPr>
            <w:tcW w:w="2547" w:type="dxa"/>
            <w:tcBorders>
              <w:top w:val="single" w:sz="4" w:space="0" w:color="auto"/>
              <w:left w:val="single" w:sz="4" w:space="0" w:color="auto"/>
              <w:bottom w:val="single" w:sz="4" w:space="0" w:color="auto"/>
              <w:right w:val="single" w:sz="4" w:space="0" w:color="auto"/>
            </w:tcBorders>
            <w:hideMark/>
          </w:tcPr>
          <w:p w14:paraId="5D540A6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középsúlyos demencia szint</w:t>
            </w:r>
          </w:p>
        </w:tc>
        <w:tc>
          <w:tcPr>
            <w:tcW w:w="1417" w:type="dxa"/>
            <w:tcBorders>
              <w:top w:val="single" w:sz="4" w:space="0" w:color="auto"/>
              <w:left w:val="single" w:sz="4" w:space="0" w:color="auto"/>
              <w:bottom w:val="single" w:sz="4" w:space="0" w:color="auto"/>
              <w:right w:val="single" w:sz="4" w:space="0" w:color="auto"/>
            </w:tcBorders>
          </w:tcPr>
          <w:p w14:paraId="7C20BFAD"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0 fő</w:t>
            </w:r>
          </w:p>
        </w:tc>
        <w:tc>
          <w:tcPr>
            <w:tcW w:w="1701" w:type="dxa"/>
            <w:tcBorders>
              <w:top w:val="single" w:sz="4" w:space="0" w:color="auto"/>
              <w:left w:val="single" w:sz="4" w:space="0" w:color="auto"/>
              <w:bottom w:val="single" w:sz="4" w:space="0" w:color="auto"/>
              <w:right w:val="single" w:sz="4" w:space="0" w:color="auto"/>
            </w:tcBorders>
          </w:tcPr>
          <w:p w14:paraId="0F66460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8 fő</w:t>
            </w:r>
          </w:p>
        </w:tc>
        <w:tc>
          <w:tcPr>
            <w:tcW w:w="1418" w:type="dxa"/>
            <w:tcBorders>
              <w:top w:val="single" w:sz="4" w:space="0" w:color="auto"/>
              <w:left w:val="single" w:sz="4" w:space="0" w:color="auto"/>
              <w:bottom w:val="single" w:sz="4" w:space="0" w:color="auto"/>
              <w:right w:val="single" w:sz="4" w:space="0" w:color="auto"/>
            </w:tcBorders>
          </w:tcPr>
          <w:p w14:paraId="6198A5CC"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10 fő</w:t>
            </w:r>
          </w:p>
        </w:tc>
      </w:tr>
      <w:tr w:rsidR="004D3913" w:rsidRPr="004D3913" w14:paraId="7C68FDED" w14:textId="77777777" w:rsidTr="00C72D52">
        <w:trPr>
          <w:trHeight w:val="305"/>
        </w:trPr>
        <w:tc>
          <w:tcPr>
            <w:tcW w:w="2547" w:type="dxa"/>
            <w:tcBorders>
              <w:top w:val="single" w:sz="4" w:space="0" w:color="auto"/>
              <w:left w:val="single" w:sz="4" w:space="0" w:color="auto"/>
              <w:bottom w:val="single" w:sz="4" w:space="0" w:color="auto"/>
              <w:right w:val="single" w:sz="4" w:space="0" w:color="auto"/>
            </w:tcBorders>
            <w:hideMark/>
          </w:tcPr>
          <w:p w14:paraId="5CC2629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súlyos demencia szint</w:t>
            </w:r>
          </w:p>
        </w:tc>
        <w:tc>
          <w:tcPr>
            <w:tcW w:w="1417" w:type="dxa"/>
            <w:tcBorders>
              <w:top w:val="single" w:sz="4" w:space="0" w:color="auto"/>
              <w:left w:val="single" w:sz="4" w:space="0" w:color="auto"/>
              <w:bottom w:val="single" w:sz="4" w:space="0" w:color="auto"/>
              <w:right w:val="single" w:sz="4" w:space="0" w:color="auto"/>
            </w:tcBorders>
          </w:tcPr>
          <w:p w14:paraId="284C791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 xml:space="preserve">24 fő </w:t>
            </w:r>
          </w:p>
        </w:tc>
        <w:tc>
          <w:tcPr>
            <w:tcW w:w="1701" w:type="dxa"/>
            <w:tcBorders>
              <w:top w:val="single" w:sz="4" w:space="0" w:color="auto"/>
              <w:left w:val="single" w:sz="4" w:space="0" w:color="auto"/>
              <w:bottom w:val="single" w:sz="4" w:space="0" w:color="auto"/>
              <w:right w:val="single" w:sz="4" w:space="0" w:color="auto"/>
            </w:tcBorders>
          </w:tcPr>
          <w:p w14:paraId="18CD6EF3"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14 fő</w:t>
            </w:r>
          </w:p>
        </w:tc>
        <w:tc>
          <w:tcPr>
            <w:tcW w:w="1418" w:type="dxa"/>
            <w:tcBorders>
              <w:top w:val="single" w:sz="4" w:space="0" w:color="auto"/>
              <w:left w:val="single" w:sz="4" w:space="0" w:color="auto"/>
              <w:bottom w:val="single" w:sz="4" w:space="0" w:color="auto"/>
              <w:right w:val="single" w:sz="4" w:space="0" w:color="auto"/>
            </w:tcBorders>
          </w:tcPr>
          <w:p w14:paraId="1C2617BA"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12 fő</w:t>
            </w:r>
          </w:p>
        </w:tc>
      </w:tr>
    </w:tbl>
    <w:p w14:paraId="61C51EF8" w14:textId="77777777" w:rsidR="004D3913" w:rsidRDefault="004D3913" w:rsidP="004D3913">
      <w:pPr>
        <w:spacing w:after="0" w:line="240" w:lineRule="auto"/>
        <w:rPr>
          <w:rFonts w:ascii="Times New Roman" w:eastAsia="Aptos" w:hAnsi="Times New Roman"/>
          <w:b/>
          <w:sz w:val="24"/>
          <w:szCs w:val="24"/>
        </w:rPr>
      </w:pPr>
    </w:p>
    <w:bookmarkEnd w:id="1"/>
    <w:p w14:paraId="35BAD8A9" w14:textId="7F2ACDD8" w:rsidR="004D3913" w:rsidRDefault="004D3913" w:rsidP="007A3C91">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Ellátottak megoszlása cselekvőképességük szerint</w:t>
      </w:r>
    </w:p>
    <w:p w14:paraId="1B89B33C" w14:textId="77777777" w:rsidR="001C0032" w:rsidRPr="004D3913" w:rsidRDefault="001C0032" w:rsidP="007A3C91">
      <w:pPr>
        <w:spacing w:after="0" w:line="240" w:lineRule="auto"/>
        <w:rPr>
          <w:rFonts w:ascii="Times New Roman" w:eastAsia="Times New Roman" w:hAnsi="Times New Roman"/>
          <w:b/>
          <w:sz w:val="24"/>
          <w:szCs w:val="24"/>
          <w:lang w:eastAsia="hu-HU"/>
        </w:rPr>
      </w:pPr>
    </w:p>
    <w:p w14:paraId="5C16A4DC"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ellátottak cselekvőképessége alapvetően meghatározza a mindennapi életükhöz szükséges támogatás mértékét. A cselekvőképesség vizsgálata során figyelembe vesszük a döntéshozatali képességet, az önálló ügyintézést, a pénzügyi, egészségügyi és személyes döntések meghozatalát, valamint a mindennapi tevékenységek önálló elvégzésének képességét.</w:t>
      </w:r>
    </w:p>
    <w:p w14:paraId="6BBF611D"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intézményben élő ellátottak cselekvőképessége a következőképpen alakul:</w:t>
      </w:r>
    </w:p>
    <w:p w14:paraId="27FD8388"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Teljesen cselekvőképes</w:t>
      </w:r>
      <w:r w:rsidRPr="004D3913">
        <w:rPr>
          <w:rFonts w:ascii="Times New Roman" w:eastAsia="Times New Roman" w:hAnsi="Times New Roman"/>
          <w:sz w:val="24"/>
          <w:szCs w:val="24"/>
          <w:lang w:eastAsia="hu-HU"/>
        </w:rPr>
        <w:t xml:space="preserve">: az ellátott képes önállóan dönteni saját ügyeiben, önállóan irányítja mindennapi tevékenységeit. Számuk: </w:t>
      </w:r>
      <w:r w:rsidRPr="004D3913">
        <w:rPr>
          <w:rFonts w:ascii="Times New Roman" w:eastAsia="Times New Roman" w:hAnsi="Times New Roman"/>
          <w:b/>
          <w:bCs/>
          <w:sz w:val="24"/>
          <w:szCs w:val="24"/>
          <w:lang w:eastAsia="hu-HU"/>
        </w:rPr>
        <w:t>53 fő</w:t>
      </w:r>
      <w:r w:rsidRPr="004D3913">
        <w:rPr>
          <w:rFonts w:ascii="Times New Roman" w:eastAsia="Times New Roman" w:hAnsi="Times New Roman"/>
          <w:sz w:val="24"/>
          <w:szCs w:val="24"/>
          <w:lang w:eastAsia="hu-HU"/>
        </w:rPr>
        <w:t>.</w:t>
      </w:r>
    </w:p>
    <w:p w14:paraId="43ABC4C2"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 xml:space="preserve">Teljes cselekvőképeséget korlátozó gondnokság: </w:t>
      </w:r>
      <w:r w:rsidRPr="004D3913">
        <w:rPr>
          <w:rFonts w:ascii="Times New Roman" w:eastAsia="Times New Roman" w:hAnsi="Times New Roman"/>
          <w:sz w:val="24"/>
          <w:szCs w:val="24"/>
          <w:lang w:eastAsia="hu-HU"/>
        </w:rPr>
        <w:t>az érintett személy jogi ügyeiben (például szerződéskötés, pénzügyek, egészségügyi döntések) nem járhat el önállóan</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helyette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gondnoka dönt és képviseli őt</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 xml:space="preserve">minden ügyben. Számuk: </w:t>
      </w:r>
      <w:r w:rsidRPr="004D3913">
        <w:rPr>
          <w:rFonts w:ascii="Times New Roman" w:eastAsia="Times New Roman" w:hAnsi="Times New Roman"/>
          <w:b/>
          <w:bCs/>
          <w:sz w:val="24"/>
          <w:szCs w:val="24"/>
          <w:lang w:eastAsia="hu-HU"/>
        </w:rPr>
        <w:t>3 fő.</w:t>
      </w:r>
    </w:p>
    <w:p w14:paraId="2FA823D7" w14:textId="77777777" w:rsidR="004D3913" w:rsidRPr="004D3913" w:rsidRDefault="004D3913" w:rsidP="007A3C91">
      <w:pPr>
        <w:numPr>
          <w:ilvl w:val="0"/>
          <w:numId w:val="20"/>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Részlegesen korlátozó gondnokság</w:t>
      </w:r>
      <w:r w:rsidRPr="004D3913">
        <w:rPr>
          <w:rFonts w:ascii="Times New Roman" w:eastAsia="Times New Roman" w:hAnsi="Times New Roman"/>
          <w:sz w:val="24"/>
          <w:szCs w:val="24"/>
          <w:lang w:eastAsia="hu-HU"/>
        </w:rPr>
        <w:t xml:space="preserve">: az ellátott bizonyos ügyekben önálló, de döntéseiben rendszeresen támogatásra szorul. Számuk: </w:t>
      </w:r>
      <w:r w:rsidRPr="004D3913">
        <w:rPr>
          <w:rFonts w:ascii="Times New Roman" w:eastAsia="Times New Roman" w:hAnsi="Times New Roman"/>
          <w:b/>
          <w:bCs/>
          <w:sz w:val="24"/>
          <w:szCs w:val="24"/>
          <w:lang w:eastAsia="hu-HU"/>
        </w:rPr>
        <w:t>2 fő</w:t>
      </w:r>
      <w:r w:rsidRPr="004D3913">
        <w:rPr>
          <w:rFonts w:ascii="Times New Roman" w:eastAsia="Times New Roman" w:hAnsi="Times New Roman"/>
          <w:sz w:val="24"/>
          <w:szCs w:val="24"/>
          <w:lang w:eastAsia="hu-HU"/>
        </w:rPr>
        <w:t>.</w:t>
      </w:r>
    </w:p>
    <w:p w14:paraId="6073AF05"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cselekvőképesség szerinti bontás alapvetően meghatározza a gondozási és ápolási tervet, az egyéni kockázatkezelést, valamint a törvényes képviselőkkel való kapcsolattartás szükségességét. Az intézmény folyamatosan figyelemmel kíséri az ellátottak állapotát, és a cselekvőképesség változását követően frissíti az egyéni gondozási tervet.</w:t>
      </w:r>
    </w:p>
    <w:p w14:paraId="080187B0" w14:textId="77777777" w:rsidR="004D3913" w:rsidRDefault="004D3913" w:rsidP="004D3913">
      <w:pPr>
        <w:spacing w:after="0" w:line="360" w:lineRule="auto"/>
        <w:jc w:val="both"/>
        <w:rPr>
          <w:rFonts w:ascii="Times New Roman" w:eastAsia="Times New Roman" w:hAnsi="Times New Roman"/>
          <w:sz w:val="24"/>
          <w:szCs w:val="24"/>
          <w:lang w:eastAsia="hu-HU"/>
        </w:rPr>
      </w:pPr>
    </w:p>
    <w:p w14:paraId="698E2833"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p>
    <w:tbl>
      <w:tblPr>
        <w:tblStyle w:val="Rcsostblzat8"/>
        <w:tblW w:w="0" w:type="auto"/>
        <w:tblInd w:w="0" w:type="dxa"/>
        <w:tblLook w:val="04A0" w:firstRow="1" w:lastRow="0" w:firstColumn="1" w:lastColumn="0" w:noHBand="0" w:noVBand="1"/>
      </w:tblPr>
      <w:tblGrid>
        <w:gridCol w:w="1290"/>
        <w:gridCol w:w="3241"/>
        <w:gridCol w:w="1418"/>
      </w:tblGrid>
      <w:tr w:rsidR="004D3913" w:rsidRPr="004D3913" w14:paraId="2FBED22C" w14:textId="77777777" w:rsidTr="00C72D52">
        <w:tc>
          <w:tcPr>
            <w:tcW w:w="4531" w:type="dxa"/>
            <w:gridSpan w:val="2"/>
          </w:tcPr>
          <w:p w14:paraId="510E2A55"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Ellátottak száma tárgyév X.31-én</w:t>
            </w:r>
          </w:p>
        </w:tc>
        <w:tc>
          <w:tcPr>
            <w:tcW w:w="1418" w:type="dxa"/>
          </w:tcPr>
          <w:p w14:paraId="277ADEB7"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58</w:t>
            </w:r>
          </w:p>
        </w:tc>
      </w:tr>
      <w:tr w:rsidR="004D3913" w:rsidRPr="004D3913" w14:paraId="46429FDD" w14:textId="77777777" w:rsidTr="00C72D52">
        <w:tc>
          <w:tcPr>
            <w:tcW w:w="1290" w:type="dxa"/>
            <w:vMerge w:val="restart"/>
            <w:vAlign w:val="center"/>
          </w:tcPr>
          <w:p w14:paraId="4691A498"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Ebből:</w:t>
            </w:r>
          </w:p>
        </w:tc>
        <w:tc>
          <w:tcPr>
            <w:tcW w:w="3241" w:type="dxa"/>
          </w:tcPr>
          <w:p w14:paraId="5C64476A"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w:t>
            </w:r>
          </w:p>
        </w:tc>
        <w:tc>
          <w:tcPr>
            <w:tcW w:w="1418" w:type="dxa"/>
          </w:tcPr>
          <w:p w14:paraId="0E149271"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53</w:t>
            </w:r>
          </w:p>
        </w:tc>
      </w:tr>
      <w:tr w:rsidR="004D3913" w:rsidRPr="004D3913" w14:paraId="6C5F4C8D" w14:textId="77777777" w:rsidTr="00C72D52">
        <w:tc>
          <w:tcPr>
            <w:tcW w:w="1290" w:type="dxa"/>
            <w:vMerge/>
          </w:tcPr>
          <w:p w14:paraId="04FBBE93" w14:textId="77777777" w:rsidR="004D3913" w:rsidRPr="004D3913" w:rsidRDefault="004D3913" w:rsidP="004D3913">
            <w:pPr>
              <w:spacing w:after="0" w:line="360" w:lineRule="auto"/>
              <w:rPr>
                <w:rFonts w:ascii="Times New Roman" w:eastAsia="Times New Roman" w:hAnsi="Times New Roman"/>
                <w:sz w:val="24"/>
                <w:szCs w:val="24"/>
                <w:lang w:eastAsia="hu-HU"/>
              </w:rPr>
            </w:pPr>
          </w:p>
        </w:tc>
        <w:tc>
          <w:tcPr>
            <w:tcW w:w="3241" w:type="dxa"/>
          </w:tcPr>
          <w:p w14:paraId="48CAC659"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cselekvőképességet részlegesen korlátozó</w:t>
            </w:r>
          </w:p>
        </w:tc>
        <w:tc>
          <w:tcPr>
            <w:tcW w:w="1418" w:type="dxa"/>
          </w:tcPr>
          <w:p w14:paraId="26281FF9"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0C6CE363" w14:textId="77777777" w:rsidTr="00C72D52">
        <w:tc>
          <w:tcPr>
            <w:tcW w:w="1290" w:type="dxa"/>
            <w:vMerge/>
          </w:tcPr>
          <w:p w14:paraId="1F08A6CD" w14:textId="77777777" w:rsidR="004D3913" w:rsidRPr="004D3913" w:rsidRDefault="004D3913" w:rsidP="004D3913">
            <w:pPr>
              <w:spacing w:after="0" w:line="360" w:lineRule="auto"/>
              <w:rPr>
                <w:rFonts w:ascii="Times New Roman" w:eastAsia="Times New Roman" w:hAnsi="Times New Roman"/>
                <w:sz w:val="24"/>
                <w:szCs w:val="24"/>
                <w:lang w:eastAsia="hu-HU"/>
              </w:rPr>
            </w:pPr>
          </w:p>
        </w:tc>
        <w:tc>
          <w:tcPr>
            <w:tcW w:w="3241" w:type="dxa"/>
          </w:tcPr>
          <w:p w14:paraId="29F3B767"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cselekvőképességében teljesen korlátozott</w:t>
            </w:r>
          </w:p>
        </w:tc>
        <w:tc>
          <w:tcPr>
            <w:tcW w:w="1418" w:type="dxa"/>
          </w:tcPr>
          <w:p w14:paraId="05CFB55A" w14:textId="77777777" w:rsidR="004D3913" w:rsidRPr="004D3913" w:rsidRDefault="004D3913" w:rsidP="004D3913">
            <w:pPr>
              <w:spacing w:after="0" w:line="36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r>
    </w:tbl>
    <w:p w14:paraId="281B3535" w14:textId="77777777" w:rsidR="004D3913" w:rsidRDefault="004D3913">
      <w:pPr>
        <w:rPr>
          <w:b/>
          <w:bCs/>
          <w:u w:val="single"/>
        </w:rPr>
      </w:pPr>
    </w:p>
    <w:p w14:paraId="55862648" w14:textId="77777777" w:rsidR="004D3913" w:rsidRPr="004D3913" w:rsidRDefault="004D3913" w:rsidP="007A3C91">
      <w:pPr>
        <w:spacing w:after="160" w:line="240" w:lineRule="auto"/>
        <w:rPr>
          <w:rFonts w:ascii="Times New Roman" w:eastAsia="Aptos" w:hAnsi="Times New Roman"/>
          <w:b/>
          <w:sz w:val="24"/>
          <w:szCs w:val="24"/>
        </w:rPr>
      </w:pPr>
      <w:r w:rsidRPr="004D3913">
        <w:rPr>
          <w:rFonts w:ascii="Times New Roman" w:eastAsia="Aptos" w:hAnsi="Times New Roman"/>
          <w:b/>
          <w:sz w:val="24"/>
          <w:szCs w:val="24"/>
        </w:rPr>
        <w:t>Ellátottak egészségi állapota</w:t>
      </w:r>
    </w:p>
    <w:p w14:paraId="167784E1" w14:textId="77777777" w:rsidR="004D3913" w:rsidRPr="004D3913" w:rsidRDefault="004D3913" w:rsidP="007A3C91">
      <w:pPr>
        <w:spacing w:after="160" w:line="240" w:lineRule="auto"/>
        <w:ind w:left="720"/>
        <w:contextualSpacing/>
        <w:rPr>
          <w:rFonts w:ascii="Times New Roman" w:eastAsia="Aptos" w:hAnsi="Times New Roman"/>
          <w:b/>
          <w:sz w:val="24"/>
          <w:szCs w:val="24"/>
        </w:rPr>
      </w:pPr>
    </w:p>
    <w:p w14:paraId="023174B9" w14:textId="77777777" w:rsidR="004D3913" w:rsidRPr="004D3913" w:rsidRDefault="004D3913" w:rsidP="007A3C91">
      <w:pPr>
        <w:numPr>
          <w:ilvl w:val="0"/>
          <w:numId w:val="21"/>
        </w:numPr>
        <w:spacing w:after="160" w:line="240" w:lineRule="auto"/>
        <w:contextualSpacing/>
        <w:rPr>
          <w:rFonts w:ascii="Times New Roman" w:eastAsia="Aptos" w:hAnsi="Times New Roman"/>
          <w:b/>
          <w:sz w:val="24"/>
          <w:szCs w:val="24"/>
        </w:rPr>
      </w:pPr>
      <w:r w:rsidRPr="004D3913">
        <w:rPr>
          <w:rFonts w:ascii="Times New Roman" w:eastAsia="Aptos" w:hAnsi="Times New Roman"/>
          <w:b/>
          <w:sz w:val="24"/>
          <w:szCs w:val="24"/>
        </w:rPr>
        <w:t>mozgásképesség szerinti megosztása</w:t>
      </w:r>
    </w:p>
    <w:p w14:paraId="3E578D89"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mozgásképessége jelentősen eltérő, és alapvetően befolyásolja a mindennapi életvitelt, gondozási szükségletet és a személyre szabott ápolást. A mozgásképesség szerinti bontás lehetővé teszi az intézmény számára a gondozási kapacitás és erőforrások optimális elosztását, valamint a biztonságos környezet kialakítását.</w:t>
      </w:r>
    </w:p>
    <w:p w14:paraId="3FDDA0AE"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mozgásképesség alapján az ellátottak a következő csoportokba sorolhatók:</w:t>
      </w:r>
    </w:p>
    <w:p w14:paraId="696DE83E" w14:textId="77777777" w:rsidR="004D3913" w:rsidRDefault="004D3913">
      <w:pPr>
        <w:rPr>
          <w:b/>
          <w:bCs/>
          <w:u w:val="single"/>
        </w:rPr>
      </w:pPr>
    </w:p>
    <w:tbl>
      <w:tblPr>
        <w:tblStyle w:val="Rcsostblzat9"/>
        <w:tblW w:w="8462" w:type="dxa"/>
        <w:tblInd w:w="0" w:type="dxa"/>
        <w:tblLook w:val="01E0" w:firstRow="1" w:lastRow="1" w:firstColumn="1" w:lastColumn="1" w:noHBand="0" w:noVBand="0"/>
      </w:tblPr>
      <w:tblGrid>
        <w:gridCol w:w="1739"/>
        <w:gridCol w:w="1016"/>
        <w:gridCol w:w="1323"/>
        <w:gridCol w:w="1096"/>
        <w:gridCol w:w="1096"/>
        <w:gridCol w:w="1096"/>
        <w:gridCol w:w="1096"/>
      </w:tblGrid>
      <w:tr w:rsidR="004D3913" w:rsidRPr="004D3913" w14:paraId="4440C1E6"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B18D330" w14:textId="77777777" w:rsidR="004D3913" w:rsidRPr="004D3913" w:rsidRDefault="004D3913" w:rsidP="004D3913">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Ellátottak száma</w:t>
            </w:r>
          </w:p>
        </w:tc>
        <w:tc>
          <w:tcPr>
            <w:tcW w:w="774" w:type="dxa"/>
            <w:tcBorders>
              <w:top w:val="single" w:sz="4" w:space="0" w:color="auto"/>
              <w:left w:val="single" w:sz="4" w:space="0" w:color="auto"/>
              <w:bottom w:val="single" w:sz="4" w:space="0" w:color="auto"/>
              <w:right w:val="single" w:sz="4" w:space="0" w:color="auto"/>
            </w:tcBorders>
          </w:tcPr>
          <w:p w14:paraId="326AD485"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4767C45D"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(2020.</w:t>
            </w:r>
          </w:p>
          <w:p w14:paraId="72E4F9A6"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október</w:t>
            </w:r>
          </w:p>
        </w:tc>
        <w:tc>
          <w:tcPr>
            <w:tcW w:w="1324" w:type="dxa"/>
            <w:tcBorders>
              <w:top w:val="single" w:sz="4" w:space="0" w:color="auto"/>
              <w:left w:val="single" w:sz="4" w:space="0" w:color="auto"/>
              <w:bottom w:val="single" w:sz="4" w:space="0" w:color="auto"/>
              <w:right w:val="single" w:sz="4" w:space="0" w:color="auto"/>
            </w:tcBorders>
          </w:tcPr>
          <w:p w14:paraId="554A5BA6"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56 fő </w:t>
            </w:r>
          </w:p>
          <w:p w14:paraId="20AAE35F"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(2021. november)</w:t>
            </w:r>
          </w:p>
        </w:tc>
        <w:tc>
          <w:tcPr>
            <w:tcW w:w="1096" w:type="dxa"/>
            <w:tcBorders>
              <w:top w:val="single" w:sz="4" w:space="0" w:color="auto"/>
              <w:left w:val="single" w:sz="4" w:space="0" w:color="auto"/>
              <w:bottom w:val="single" w:sz="4" w:space="0" w:color="auto"/>
              <w:right w:val="single" w:sz="4" w:space="0" w:color="auto"/>
            </w:tcBorders>
          </w:tcPr>
          <w:p w14:paraId="56E174D9"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224C91A9"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(2022. október)</w:t>
            </w:r>
          </w:p>
        </w:tc>
        <w:tc>
          <w:tcPr>
            <w:tcW w:w="1096" w:type="dxa"/>
            <w:tcBorders>
              <w:top w:val="single" w:sz="4" w:space="0" w:color="auto"/>
              <w:left w:val="single" w:sz="4" w:space="0" w:color="auto"/>
              <w:bottom w:val="single" w:sz="4" w:space="0" w:color="auto"/>
              <w:right w:val="single" w:sz="4" w:space="0" w:color="auto"/>
            </w:tcBorders>
          </w:tcPr>
          <w:p w14:paraId="6E7CB84A"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 xml:space="preserve">58 fő </w:t>
            </w:r>
          </w:p>
          <w:p w14:paraId="41B6DC0E"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(2023. október)</w:t>
            </w:r>
          </w:p>
        </w:tc>
        <w:tc>
          <w:tcPr>
            <w:tcW w:w="1096" w:type="dxa"/>
            <w:tcBorders>
              <w:top w:val="single" w:sz="4" w:space="0" w:color="auto"/>
              <w:left w:val="single" w:sz="4" w:space="0" w:color="auto"/>
              <w:bottom w:val="single" w:sz="4" w:space="0" w:color="auto"/>
              <w:right w:val="single" w:sz="4" w:space="0" w:color="auto"/>
            </w:tcBorders>
          </w:tcPr>
          <w:p w14:paraId="1F24D197"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58 fő</w:t>
            </w:r>
          </w:p>
          <w:p w14:paraId="628952CA"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(2024.</w:t>
            </w:r>
          </w:p>
          <w:p w14:paraId="4939ED6B"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október)</w:t>
            </w:r>
          </w:p>
        </w:tc>
        <w:tc>
          <w:tcPr>
            <w:tcW w:w="1096" w:type="dxa"/>
            <w:tcBorders>
              <w:top w:val="single" w:sz="4" w:space="0" w:color="auto"/>
              <w:left w:val="single" w:sz="4" w:space="0" w:color="auto"/>
              <w:bottom w:val="single" w:sz="4" w:space="0" w:color="auto"/>
              <w:right w:val="single" w:sz="4" w:space="0" w:color="auto"/>
            </w:tcBorders>
          </w:tcPr>
          <w:p w14:paraId="4E55FA23"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58 fő</w:t>
            </w:r>
          </w:p>
          <w:p w14:paraId="5369E981"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(2025.</w:t>
            </w:r>
          </w:p>
          <w:p w14:paraId="212FDD12" w14:textId="77777777" w:rsidR="004D3913" w:rsidRPr="004D3913" w:rsidRDefault="004D3913" w:rsidP="004D3913">
            <w:pPr>
              <w:spacing w:after="0" w:line="240" w:lineRule="auto"/>
              <w:jc w:val="center"/>
              <w:rPr>
                <w:rFonts w:ascii="Times New Roman" w:eastAsia="Times New Roman" w:hAnsi="Times New Roman"/>
                <w:b/>
                <w:sz w:val="20"/>
                <w:szCs w:val="20"/>
                <w:lang w:eastAsia="hu-HU"/>
              </w:rPr>
            </w:pPr>
            <w:r w:rsidRPr="004D3913">
              <w:rPr>
                <w:rFonts w:ascii="Times New Roman" w:eastAsia="Times New Roman" w:hAnsi="Times New Roman"/>
                <w:b/>
                <w:sz w:val="24"/>
                <w:szCs w:val="24"/>
                <w:lang w:eastAsia="hu-HU"/>
              </w:rPr>
              <w:t>október)</w:t>
            </w:r>
          </w:p>
        </w:tc>
      </w:tr>
      <w:tr w:rsidR="004D3913" w:rsidRPr="004D3913" w14:paraId="3E3A6AFE"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035B5D8A"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Fennjáró </w:t>
            </w:r>
          </w:p>
        </w:tc>
        <w:tc>
          <w:tcPr>
            <w:tcW w:w="774" w:type="dxa"/>
            <w:tcBorders>
              <w:top w:val="single" w:sz="4" w:space="0" w:color="auto"/>
              <w:left w:val="single" w:sz="4" w:space="0" w:color="auto"/>
              <w:bottom w:val="single" w:sz="4" w:space="0" w:color="auto"/>
              <w:right w:val="single" w:sz="4" w:space="0" w:color="auto"/>
            </w:tcBorders>
          </w:tcPr>
          <w:p w14:paraId="6320277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324" w:type="dxa"/>
            <w:tcBorders>
              <w:top w:val="single" w:sz="4" w:space="0" w:color="auto"/>
              <w:left w:val="single" w:sz="4" w:space="0" w:color="auto"/>
              <w:bottom w:val="single" w:sz="4" w:space="0" w:color="auto"/>
              <w:right w:val="single" w:sz="4" w:space="0" w:color="auto"/>
            </w:tcBorders>
          </w:tcPr>
          <w:p w14:paraId="6396B9C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12fő</w:t>
            </w:r>
          </w:p>
        </w:tc>
        <w:tc>
          <w:tcPr>
            <w:tcW w:w="1096" w:type="dxa"/>
            <w:tcBorders>
              <w:top w:val="single" w:sz="4" w:space="0" w:color="auto"/>
              <w:left w:val="single" w:sz="4" w:space="0" w:color="auto"/>
              <w:bottom w:val="single" w:sz="4" w:space="0" w:color="auto"/>
              <w:right w:val="single" w:sz="4" w:space="0" w:color="auto"/>
            </w:tcBorders>
          </w:tcPr>
          <w:p w14:paraId="2861CDF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4B26C82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29D88690"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 fő</w:t>
            </w:r>
          </w:p>
        </w:tc>
        <w:tc>
          <w:tcPr>
            <w:tcW w:w="1096" w:type="dxa"/>
            <w:tcBorders>
              <w:top w:val="single" w:sz="4" w:space="0" w:color="auto"/>
              <w:left w:val="single" w:sz="4" w:space="0" w:color="auto"/>
              <w:bottom w:val="single" w:sz="4" w:space="0" w:color="auto"/>
              <w:right w:val="single" w:sz="4" w:space="0" w:color="auto"/>
            </w:tcBorders>
          </w:tcPr>
          <w:p w14:paraId="72AEFD5A"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8 fő</w:t>
            </w:r>
          </w:p>
        </w:tc>
      </w:tr>
      <w:tr w:rsidR="004D3913" w:rsidRPr="004D3913" w14:paraId="4FB80B23"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2277181"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Személyi segítséget igényel</w:t>
            </w:r>
          </w:p>
        </w:tc>
        <w:tc>
          <w:tcPr>
            <w:tcW w:w="774" w:type="dxa"/>
            <w:tcBorders>
              <w:top w:val="single" w:sz="4" w:space="0" w:color="auto"/>
              <w:left w:val="single" w:sz="4" w:space="0" w:color="auto"/>
              <w:bottom w:val="single" w:sz="4" w:space="0" w:color="auto"/>
              <w:right w:val="single" w:sz="4" w:space="0" w:color="auto"/>
            </w:tcBorders>
          </w:tcPr>
          <w:p w14:paraId="1E3A5CE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 fő</w:t>
            </w:r>
          </w:p>
        </w:tc>
        <w:tc>
          <w:tcPr>
            <w:tcW w:w="1324" w:type="dxa"/>
            <w:tcBorders>
              <w:top w:val="single" w:sz="4" w:space="0" w:color="auto"/>
              <w:left w:val="single" w:sz="4" w:space="0" w:color="auto"/>
              <w:bottom w:val="single" w:sz="4" w:space="0" w:color="auto"/>
              <w:right w:val="single" w:sz="4" w:space="0" w:color="auto"/>
            </w:tcBorders>
          </w:tcPr>
          <w:p w14:paraId="400AA0C5"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 fő</w:t>
            </w:r>
          </w:p>
        </w:tc>
        <w:tc>
          <w:tcPr>
            <w:tcW w:w="1096" w:type="dxa"/>
            <w:tcBorders>
              <w:top w:val="single" w:sz="4" w:space="0" w:color="auto"/>
              <w:left w:val="single" w:sz="4" w:space="0" w:color="auto"/>
              <w:bottom w:val="single" w:sz="4" w:space="0" w:color="auto"/>
              <w:right w:val="single" w:sz="4" w:space="0" w:color="auto"/>
            </w:tcBorders>
          </w:tcPr>
          <w:p w14:paraId="72C68EC3"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 fő</w:t>
            </w:r>
          </w:p>
        </w:tc>
        <w:tc>
          <w:tcPr>
            <w:tcW w:w="1096" w:type="dxa"/>
            <w:tcBorders>
              <w:top w:val="single" w:sz="4" w:space="0" w:color="auto"/>
              <w:left w:val="single" w:sz="4" w:space="0" w:color="auto"/>
              <w:bottom w:val="single" w:sz="4" w:space="0" w:color="auto"/>
              <w:right w:val="single" w:sz="4" w:space="0" w:color="auto"/>
            </w:tcBorders>
          </w:tcPr>
          <w:p w14:paraId="465FCFF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 fő</w:t>
            </w:r>
          </w:p>
        </w:tc>
        <w:tc>
          <w:tcPr>
            <w:tcW w:w="1096" w:type="dxa"/>
            <w:tcBorders>
              <w:top w:val="single" w:sz="4" w:space="0" w:color="auto"/>
              <w:left w:val="single" w:sz="4" w:space="0" w:color="auto"/>
              <w:bottom w:val="single" w:sz="4" w:space="0" w:color="auto"/>
              <w:right w:val="single" w:sz="4" w:space="0" w:color="auto"/>
            </w:tcBorders>
          </w:tcPr>
          <w:p w14:paraId="64B92930"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 fő</w:t>
            </w:r>
          </w:p>
        </w:tc>
        <w:tc>
          <w:tcPr>
            <w:tcW w:w="1096" w:type="dxa"/>
            <w:tcBorders>
              <w:top w:val="single" w:sz="4" w:space="0" w:color="auto"/>
              <w:left w:val="single" w:sz="4" w:space="0" w:color="auto"/>
              <w:bottom w:val="single" w:sz="4" w:space="0" w:color="auto"/>
              <w:right w:val="single" w:sz="4" w:space="0" w:color="auto"/>
            </w:tcBorders>
          </w:tcPr>
          <w:p w14:paraId="2E6E1212"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 fő</w:t>
            </w:r>
          </w:p>
        </w:tc>
      </w:tr>
      <w:tr w:rsidR="004D3913" w:rsidRPr="004D3913" w14:paraId="23FD09C2"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62902C4F"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Járóbotot használ </w:t>
            </w:r>
          </w:p>
        </w:tc>
        <w:tc>
          <w:tcPr>
            <w:tcW w:w="774" w:type="dxa"/>
            <w:tcBorders>
              <w:top w:val="single" w:sz="4" w:space="0" w:color="auto"/>
              <w:left w:val="single" w:sz="4" w:space="0" w:color="auto"/>
              <w:bottom w:val="single" w:sz="4" w:space="0" w:color="auto"/>
              <w:right w:val="single" w:sz="4" w:space="0" w:color="auto"/>
            </w:tcBorders>
          </w:tcPr>
          <w:p w14:paraId="5000B06F"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w:t>
            </w:r>
          </w:p>
        </w:tc>
        <w:tc>
          <w:tcPr>
            <w:tcW w:w="1324" w:type="dxa"/>
            <w:tcBorders>
              <w:top w:val="single" w:sz="4" w:space="0" w:color="auto"/>
              <w:left w:val="single" w:sz="4" w:space="0" w:color="auto"/>
              <w:bottom w:val="single" w:sz="4" w:space="0" w:color="auto"/>
              <w:right w:val="single" w:sz="4" w:space="0" w:color="auto"/>
            </w:tcBorders>
          </w:tcPr>
          <w:p w14:paraId="457D751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1096" w:type="dxa"/>
            <w:tcBorders>
              <w:top w:val="single" w:sz="4" w:space="0" w:color="auto"/>
              <w:left w:val="single" w:sz="4" w:space="0" w:color="auto"/>
              <w:bottom w:val="single" w:sz="4" w:space="0" w:color="auto"/>
              <w:right w:val="single" w:sz="4" w:space="0" w:color="auto"/>
            </w:tcBorders>
          </w:tcPr>
          <w:p w14:paraId="7901698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 fő</w:t>
            </w:r>
          </w:p>
        </w:tc>
        <w:tc>
          <w:tcPr>
            <w:tcW w:w="1096" w:type="dxa"/>
            <w:tcBorders>
              <w:top w:val="single" w:sz="4" w:space="0" w:color="auto"/>
              <w:left w:val="single" w:sz="4" w:space="0" w:color="auto"/>
              <w:bottom w:val="single" w:sz="4" w:space="0" w:color="auto"/>
              <w:right w:val="single" w:sz="4" w:space="0" w:color="auto"/>
            </w:tcBorders>
          </w:tcPr>
          <w:p w14:paraId="463AB4D7"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5538708C"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 fő</w:t>
            </w:r>
          </w:p>
        </w:tc>
        <w:tc>
          <w:tcPr>
            <w:tcW w:w="1096" w:type="dxa"/>
            <w:tcBorders>
              <w:top w:val="single" w:sz="4" w:space="0" w:color="auto"/>
              <w:left w:val="single" w:sz="4" w:space="0" w:color="auto"/>
              <w:bottom w:val="single" w:sz="4" w:space="0" w:color="auto"/>
              <w:right w:val="single" w:sz="4" w:space="0" w:color="auto"/>
            </w:tcBorders>
          </w:tcPr>
          <w:p w14:paraId="71429FE5"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 fő</w:t>
            </w:r>
          </w:p>
        </w:tc>
      </w:tr>
      <w:tr w:rsidR="004D3913" w:rsidRPr="004D3913" w14:paraId="39AFDCF2"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3D6C0ACE"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Járókeretet használ</w:t>
            </w:r>
          </w:p>
        </w:tc>
        <w:tc>
          <w:tcPr>
            <w:tcW w:w="774" w:type="dxa"/>
            <w:tcBorders>
              <w:top w:val="single" w:sz="4" w:space="0" w:color="auto"/>
              <w:left w:val="single" w:sz="4" w:space="0" w:color="auto"/>
              <w:bottom w:val="single" w:sz="4" w:space="0" w:color="auto"/>
              <w:right w:val="single" w:sz="4" w:space="0" w:color="auto"/>
            </w:tcBorders>
          </w:tcPr>
          <w:p w14:paraId="74E7449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 fő</w:t>
            </w:r>
          </w:p>
        </w:tc>
        <w:tc>
          <w:tcPr>
            <w:tcW w:w="1324" w:type="dxa"/>
            <w:tcBorders>
              <w:top w:val="single" w:sz="4" w:space="0" w:color="auto"/>
              <w:left w:val="single" w:sz="4" w:space="0" w:color="auto"/>
              <w:bottom w:val="single" w:sz="4" w:space="0" w:color="auto"/>
              <w:right w:val="single" w:sz="4" w:space="0" w:color="auto"/>
            </w:tcBorders>
          </w:tcPr>
          <w:p w14:paraId="673E76AB"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1096" w:type="dxa"/>
            <w:tcBorders>
              <w:top w:val="single" w:sz="4" w:space="0" w:color="auto"/>
              <w:left w:val="single" w:sz="4" w:space="0" w:color="auto"/>
              <w:bottom w:val="single" w:sz="4" w:space="0" w:color="auto"/>
              <w:right w:val="single" w:sz="4" w:space="0" w:color="auto"/>
            </w:tcBorders>
          </w:tcPr>
          <w:p w14:paraId="625B720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10 fő</w:t>
            </w:r>
          </w:p>
        </w:tc>
        <w:tc>
          <w:tcPr>
            <w:tcW w:w="1096" w:type="dxa"/>
            <w:tcBorders>
              <w:top w:val="single" w:sz="4" w:space="0" w:color="auto"/>
              <w:left w:val="single" w:sz="4" w:space="0" w:color="auto"/>
              <w:bottom w:val="single" w:sz="4" w:space="0" w:color="auto"/>
              <w:right w:val="single" w:sz="4" w:space="0" w:color="auto"/>
            </w:tcBorders>
          </w:tcPr>
          <w:p w14:paraId="69329D08"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22 fő</w:t>
            </w:r>
          </w:p>
        </w:tc>
        <w:tc>
          <w:tcPr>
            <w:tcW w:w="1096" w:type="dxa"/>
            <w:tcBorders>
              <w:top w:val="single" w:sz="4" w:space="0" w:color="auto"/>
              <w:left w:val="single" w:sz="4" w:space="0" w:color="auto"/>
              <w:bottom w:val="single" w:sz="4" w:space="0" w:color="auto"/>
              <w:right w:val="single" w:sz="4" w:space="0" w:color="auto"/>
            </w:tcBorders>
          </w:tcPr>
          <w:p w14:paraId="55BF2CF9"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18 fő</w:t>
            </w:r>
          </w:p>
        </w:tc>
        <w:tc>
          <w:tcPr>
            <w:tcW w:w="1096" w:type="dxa"/>
            <w:tcBorders>
              <w:top w:val="single" w:sz="4" w:space="0" w:color="auto"/>
              <w:left w:val="single" w:sz="4" w:space="0" w:color="auto"/>
              <w:bottom w:val="single" w:sz="4" w:space="0" w:color="auto"/>
              <w:right w:val="single" w:sz="4" w:space="0" w:color="auto"/>
            </w:tcBorders>
          </w:tcPr>
          <w:p w14:paraId="222D29F8"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23 fő</w:t>
            </w:r>
          </w:p>
        </w:tc>
      </w:tr>
      <w:tr w:rsidR="004D3913" w:rsidRPr="004D3913" w14:paraId="543D4B14"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2ABBFF31" w14:textId="77777777"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Kerekesszékkel mobilizálható</w:t>
            </w:r>
          </w:p>
        </w:tc>
        <w:tc>
          <w:tcPr>
            <w:tcW w:w="774" w:type="dxa"/>
            <w:tcBorders>
              <w:top w:val="single" w:sz="4" w:space="0" w:color="auto"/>
              <w:left w:val="single" w:sz="4" w:space="0" w:color="auto"/>
              <w:bottom w:val="single" w:sz="4" w:space="0" w:color="auto"/>
              <w:right w:val="single" w:sz="4" w:space="0" w:color="auto"/>
            </w:tcBorders>
          </w:tcPr>
          <w:p w14:paraId="0939B506"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324" w:type="dxa"/>
            <w:tcBorders>
              <w:top w:val="single" w:sz="4" w:space="0" w:color="auto"/>
              <w:left w:val="single" w:sz="4" w:space="0" w:color="auto"/>
              <w:bottom w:val="single" w:sz="4" w:space="0" w:color="auto"/>
              <w:right w:val="single" w:sz="4" w:space="0" w:color="auto"/>
            </w:tcBorders>
          </w:tcPr>
          <w:p w14:paraId="05E25FD4"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588307C7"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 fő</w:t>
            </w:r>
          </w:p>
        </w:tc>
        <w:tc>
          <w:tcPr>
            <w:tcW w:w="1096" w:type="dxa"/>
            <w:tcBorders>
              <w:top w:val="single" w:sz="4" w:space="0" w:color="auto"/>
              <w:left w:val="single" w:sz="4" w:space="0" w:color="auto"/>
              <w:bottom w:val="single" w:sz="4" w:space="0" w:color="auto"/>
              <w:right w:val="single" w:sz="4" w:space="0" w:color="auto"/>
            </w:tcBorders>
          </w:tcPr>
          <w:p w14:paraId="35CE4D3D"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4675DEDF"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16 fő</w:t>
            </w:r>
          </w:p>
        </w:tc>
        <w:tc>
          <w:tcPr>
            <w:tcW w:w="1096" w:type="dxa"/>
            <w:tcBorders>
              <w:top w:val="single" w:sz="4" w:space="0" w:color="auto"/>
              <w:left w:val="single" w:sz="4" w:space="0" w:color="auto"/>
              <w:bottom w:val="single" w:sz="4" w:space="0" w:color="auto"/>
              <w:right w:val="single" w:sz="4" w:space="0" w:color="auto"/>
            </w:tcBorders>
          </w:tcPr>
          <w:p w14:paraId="32F3F651" w14:textId="77777777" w:rsidR="004D3913" w:rsidRPr="004D3913" w:rsidRDefault="004D3913" w:rsidP="004D3913">
            <w:pPr>
              <w:spacing w:after="0" w:line="24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14 fő</w:t>
            </w:r>
          </w:p>
        </w:tc>
      </w:tr>
      <w:tr w:rsidR="004D3913" w:rsidRPr="004D3913" w14:paraId="15E4A5DD" w14:textId="77777777" w:rsidTr="00C72D52">
        <w:tc>
          <w:tcPr>
            <w:tcW w:w="1980" w:type="dxa"/>
            <w:tcBorders>
              <w:top w:val="single" w:sz="4" w:space="0" w:color="auto"/>
              <w:left w:val="single" w:sz="4" w:space="0" w:color="auto"/>
              <w:bottom w:val="single" w:sz="4" w:space="0" w:color="auto"/>
              <w:right w:val="single" w:sz="4" w:space="0" w:color="auto"/>
            </w:tcBorders>
            <w:hideMark/>
          </w:tcPr>
          <w:p w14:paraId="4E762D4F" w14:textId="77777777" w:rsidR="004D3913" w:rsidRPr="004D3913" w:rsidRDefault="004D3913" w:rsidP="004D3913">
            <w:p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Ágyban fekvő</w:t>
            </w:r>
          </w:p>
        </w:tc>
        <w:tc>
          <w:tcPr>
            <w:tcW w:w="774" w:type="dxa"/>
            <w:tcBorders>
              <w:top w:val="single" w:sz="4" w:space="0" w:color="auto"/>
              <w:left w:val="single" w:sz="4" w:space="0" w:color="auto"/>
              <w:bottom w:val="single" w:sz="4" w:space="0" w:color="auto"/>
              <w:right w:val="single" w:sz="4" w:space="0" w:color="auto"/>
            </w:tcBorders>
          </w:tcPr>
          <w:p w14:paraId="26B510E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12 fő</w:t>
            </w:r>
          </w:p>
        </w:tc>
        <w:tc>
          <w:tcPr>
            <w:tcW w:w="1324" w:type="dxa"/>
            <w:tcBorders>
              <w:top w:val="single" w:sz="4" w:space="0" w:color="auto"/>
              <w:left w:val="single" w:sz="4" w:space="0" w:color="auto"/>
              <w:bottom w:val="single" w:sz="4" w:space="0" w:color="auto"/>
              <w:right w:val="single" w:sz="4" w:space="0" w:color="auto"/>
            </w:tcBorders>
          </w:tcPr>
          <w:p w14:paraId="0B55782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68EE7582"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13 fő</w:t>
            </w:r>
          </w:p>
        </w:tc>
        <w:tc>
          <w:tcPr>
            <w:tcW w:w="1096" w:type="dxa"/>
            <w:tcBorders>
              <w:top w:val="single" w:sz="4" w:space="0" w:color="auto"/>
              <w:left w:val="single" w:sz="4" w:space="0" w:color="auto"/>
              <w:bottom w:val="single" w:sz="4" w:space="0" w:color="auto"/>
              <w:right w:val="single" w:sz="4" w:space="0" w:color="auto"/>
            </w:tcBorders>
          </w:tcPr>
          <w:p w14:paraId="1F1EEF2B"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 fő</w:t>
            </w:r>
          </w:p>
        </w:tc>
        <w:tc>
          <w:tcPr>
            <w:tcW w:w="1096" w:type="dxa"/>
            <w:tcBorders>
              <w:top w:val="single" w:sz="4" w:space="0" w:color="auto"/>
              <w:left w:val="single" w:sz="4" w:space="0" w:color="auto"/>
              <w:bottom w:val="single" w:sz="4" w:space="0" w:color="auto"/>
              <w:right w:val="single" w:sz="4" w:space="0" w:color="auto"/>
            </w:tcBorders>
          </w:tcPr>
          <w:p w14:paraId="00CA1087"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6 fő</w:t>
            </w:r>
          </w:p>
        </w:tc>
        <w:tc>
          <w:tcPr>
            <w:tcW w:w="1096" w:type="dxa"/>
            <w:tcBorders>
              <w:top w:val="single" w:sz="4" w:space="0" w:color="auto"/>
              <w:left w:val="single" w:sz="4" w:space="0" w:color="auto"/>
              <w:bottom w:val="single" w:sz="4" w:space="0" w:color="auto"/>
              <w:right w:val="single" w:sz="4" w:space="0" w:color="auto"/>
            </w:tcBorders>
          </w:tcPr>
          <w:p w14:paraId="62E8BE98"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8 fő</w:t>
            </w:r>
          </w:p>
        </w:tc>
      </w:tr>
    </w:tbl>
    <w:p w14:paraId="27E2B35F" w14:textId="77777777" w:rsidR="004D3913" w:rsidRDefault="004D3913">
      <w:pPr>
        <w:rPr>
          <w:b/>
          <w:bCs/>
          <w:u w:val="single"/>
        </w:rPr>
      </w:pPr>
    </w:p>
    <w:p w14:paraId="29DB6EE7" w14:textId="77777777" w:rsidR="004D3913" w:rsidRPr="004D3913" w:rsidRDefault="004D3913" w:rsidP="007A3C91">
      <w:pPr>
        <w:numPr>
          <w:ilvl w:val="0"/>
          <w:numId w:val="21"/>
        </w:numPr>
        <w:spacing w:after="0" w:line="240" w:lineRule="auto"/>
        <w:jc w:val="both"/>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érzékszervi segédeszköz használata</w:t>
      </w:r>
    </w:p>
    <w:p w14:paraId="623A62D1"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jelentős része valamilyen érzékszervi segédeszközt használ, amely elősegíti a napi élet önállóbb ellátását, a kommunikációt és a biztonságos közlekedést.</w:t>
      </w:r>
    </w:p>
    <w:p w14:paraId="2AD89299"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10"/>
        <w:tblW w:w="0" w:type="auto"/>
        <w:tblInd w:w="0" w:type="dxa"/>
        <w:tblLook w:val="04A0" w:firstRow="1" w:lastRow="0" w:firstColumn="1" w:lastColumn="0" w:noHBand="0" w:noVBand="1"/>
      </w:tblPr>
      <w:tblGrid>
        <w:gridCol w:w="1429"/>
        <w:gridCol w:w="1593"/>
        <w:gridCol w:w="1310"/>
        <w:gridCol w:w="1916"/>
        <w:gridCol w:w="1027"/>
        <w:gridCol w:w="1787"/>
      </w:tblGrid>
      <w:tr w:rsidR="004D3913" w:rsidRPr="004D3913" w14:paraId="1B4A44EB" w14:textId="77777777" w:rsidTr="00C72D52">
        <w:tc>
          <w:tcPr>
            <w:tcW w:w="1429" w:type="dxa"/>
          </w:tcPr>
          <w:p w14:paraId="74EDD007"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1593" w:type="dxa"/>
          </w:tcPr>
          <w:p w14:paraId="6252902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állandó szemüveget visel</w:t>
            </w:r>
          </w:p>
        </w:tc>
        <w:tc>
          <w:tcPr>
            <w:tcW w:w="1310" w:type="dxa"/>
          </w:tcPr>
          <w:p w14:paraId="147132DD"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szemüveg olvasáshoz</w:t>
            </w:r>
          </w:p>
        </w:tc>
        <w:tc>
          <w:tcPr>
            <w:tcW w:w="1916" w:type="dxa"/>
          </w:tcPr>
          <w:p w14:paraId="55B90414"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látássérült (lát, de korlátozva van)</w:t>
            </w:r>
          </w:p>
        </w:tc>
        <w:tc>
          <w:tcPr>
            <w:tcW w:w="1027" w:type="dxa"/>
          </w:tcPr>
          <w:p w14:paraId="35DE4B2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Nem lát</w:t>
            </w:r>
          </w:p>
        </w:tc>
        <w:tc>
          <w:tcPr>
            <w:tcW w:w="1787" w:type="dxa"/>
          </w:tcPr>
          <w:p w14:paraId="2BF619D8"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Hallókészüléke van</w:t>
            </w:r>
          </w:p>
        </w:tc>
      </w:tr>
      <w:tr w:rsidR="004D3913" w:rsidRPr="004D3913" w14:paraId="7C883E7F" w14:textId="77777777" w:rsidTr="00C72D52">
        <w:tc>
          <w:tcPr>
            <w:tcW w:w="1429" w:type="dxa"/>
          </w:tcPr>
          <w:p w14:paraId="0B42AFDC"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1593" w:type="dxa"/>
          </w:tcPr>
          <w:p w14:paraId="18613F2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310" w:type="dxa"/>
          </w:tcPr>
          <w:p w14:paraId="65C05F6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1916" w:type="dxa"/>
          </w:tcPr>
          <w:p w14:paraId="2019FBD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1027" w:type="dxa"/>
          </w:tcPr>
          <w:p w14:paraId="1FE0459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1787" w:type="dxa"/>
          </w:tcPr>
          <w:p w14:paraId="79DBB3A8"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r>
      <w:tr w:rsidR="004D3913" w:rsidRPr="004D3913" w14:paraId="4704C7B3" w14:textId="77777777" w:rsidTr="00C72D52">
        <w:tc>
          <w:tcPr>
            <w:tcW w:w="1429" w:type="dxa"/>
          </w:tcPr>
          <w:p w14:paraId="11D281C1"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1593" w:type="dxa"/>
          </w:tcPr>
          <w:p w14:paraId="53C8871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1310" w:type="dxa"/>
          </w:tcPr>
          <w:p w14:paraId="4EF2EC6C"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42</w:t>
            </w:r>
          </w:p>
        </w:tc>
        <w:tc>
          <w:tcPr>
            <w:tcW w:w="1916" w:type="dxa"/>
          </w:tcPr>
          <w:p w14:paraId="5864C32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027" w:type="dxa"/>
          </w:tcPr>
          <w:p w14:paraId="2C9E7EF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1787" w:type="dxa"/>
          </w:tcPr>
          <w:p w14:paraId="57788EA2"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r>
      <w:tr w:rsidR="004D3913" w:rsidRPr="004D3913" w14:paraId="621A1E78" w14:textId="77777777" w:rsidTr="00C72D52">
        <w:tc>
          <w:tcPr>
            <w:tcW w:w="1429" w:type="dxa"/>
          </w:tcPr>
          <w:p w14:paraId="1D6DF89E"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1593" w:type="dxa"/>
          </w:tcPr>
          <w:p w14:paraId="1EE79008"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5</w:t>
            </w:r>
          </w:p>
        </w:tc>
        <w:tc>
          <w:tcPr>
            <w:tcW w:w="1310" w:type="dxa"/>
          </w:tcPr>
          <w:p w14:paraId="348D331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49</w:t>
            </w:r>
          </w:p>
        </w:tc>
        <w:tc>
          <w:tcPr>
            <w:tcW w:w="1916" w:type="dxa"/>
          </w:tcPr>
          <w:p w14:paraId="27EDA4F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1027" w:type="dxa"/>
          </w:tcPr>
          <w:p w14:paraId="62DE66A1"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w:t>
            </w:r>
          </w:p>
        </w:tc>
        <w:tc>
          <w:tcPr>
            <w:tcW w:w="1787" w:type="dxa"/>
          </w:tcPr>
          <w:p w14:paraId="09141299"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0</w:t>
            </w:r>
          </w:p>
        </w:tc>
      </w:tr>
    </w:tbl>
    <w:p w14:paraId="1F0FC5DA" w14:textId="77777777" w:rsidR="004D3913" w:rsidRPr="004D3913" w:rsidRDefault="004D3913" w:rsidP="004D3913">
      <w:pPr>
        <w:spacing w:after="0" w:line="240" w:lineRule="auto"/>
        <w:rPr>
          <w:rFonts w:ascii="Times New Roman" w:eastAsia="Times New Roman" w:hAnsi="Times New Roman"/>
          <w:sz w:val="24"/>
          <w:szCs w:val="24"/>
          <w:lang w:eastAsia="hu-HU"/>
        </w:rPr>
        <w:sectPr w:rsidR="004D3913" w:rsidRPr="004D3913" w:rsidSect="004B3A24">
          <w:pgSz w:w="11906" w:h="16838"/>
          <w:pgMar w:top="1417" w:right="1417" w:bottom="1417" w:left="1417" w:header="708" w:footer="708" w:gutter="0"/>
          <w:cols w:space="708"/>
          <w:docGrid w:linePitch="360"/>
        </w:sectPr>
      </w:pPr>
    </w:p>
    <w:p w14:paraId="3B25F105" w14:textId="77777777" w:rsidR="004D3913" w:rsidRPr="004D3913" w:rsidRDefault="004D3913" w:rsidP="007A3C91">
      <w:pPr>
        <w:numPr>
          <w:ilvl w:val="0"/>
          <w:numId w:val="21"/>
        </w:numPr>
        <w:spacing w:after="0" w:line="240" w:lineRule="auto"/>
        <w:jc w:val="both"/>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lastRenderedPageBreak/>
        <w:t>kontinencia</w:t>
      </w:r>
    </w:p>
    <w:p w14:paraId="399C28D4" w14:textId="77777777" w:rsidR="004D3913" w:rsidRP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Idősek Otthonában élő ellátottak közül sokan különböző mértékben inkontinenciával küzdenek, ami befolyásolja a mindennapi életüket, a gondozás intenzitását és a személyre szabott ápolási tervet. </w:t>
      </w:r>
    </w:p>
    <w:p w14:paraId="36D728F4" w14:textId="77777777" w:rsidR="004D3913" w:rsidRDefault="004D3913" w:rsidP="007A3C91">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 biztosítja az egyéni gondozási tervnek megfelelő higiéniai eszközöket, a rendszeres felügyeletet és ápolást, hogy az ellátottak komfortja és méltósága megőrzött legyen.</w:t>
      </w:r>
    </w:p>
    <w:p w14:paraId="05C44AD8" w14:textId="77777777" w:rsidR="007A3C91" w:rsidRPr="004D3913" w:rsidRDefault="007A3C91" w:rsidP="007A3C91">
      <w:pPr>
        <w:spacing w:after="0" w:line="240" w:lineRule="auto"/>
        <w:jc w:val="both"/>
        <w:rPr>
          <w:rFonts w:ascii="Times New Roman" w:eastAsia="Times New Roman" w:hAnsi="Times New Roman"/>
          <w:sz w:val="24"/>
          <w:szCs w:val="24"/>
          <w:lang w:eastAsia="hu-HU"/>
        </w:rPr>
      </w:pPr>
    </w:p>
    <w:tbl>
      <w:tblPr>
        <w:tblStyle w:val="Rcsostblzat10"/>
        <w:tblW w:w="0" w:type="auto"/>
        <w:tblInd w:w="0" w:type="dxa"/>
        <w:tblLook w:val="04A0" w:firstRow="1" w:lastRow="0" w:firstColumn="1" w:lastColumn="0" w:noHBand="0" w:noVBand="1"/>
      </w:tblPr>
      <w:tblGrid>
        <w:gridCol w:w="1812"/>
        <w:gridCol w:w="1812"/>
        <w:gridCol w:w="2467"/>
        <w:gridCol w:w="1984"/>
      </w:tblGrid>
      <w:tr w:rsidR="004D3913" w:rsidRPr="004D3913" w14:paraId="00637D07" w14:textId="77777777" w:rsidTr="00C72D52">
        <w:tc>
          <w:tcPr>
            <w:tcW w:w="1812" w:type="dxa"/>
          </w:tcPr>
          <w:p w14:paraId="774AED9B"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1812" w:type="dxa"/>
          </w:tcPr>
          <w:p w14:paraId="108A52C4"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WC-t használ önállóan</w:t>
            </w:r>
          </w:p>
        </w:tc>
        <w:tc>
          <w:tcPr>
            <w:tcW w:w="2467" w:type="dxa"/>
          </w:tcPr>
          <w:p w14:paraId="2595DBA2" w14:textId="77777777" w:rsidR="004D3913" w:rsidRPr="004D3913" w:rsidRDefault="004D3913" w:rsidP="004D3913">
            <w:pPr>
              <w:spacing w:after="0" w:line="240" w:lineRule="auto"/>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vizelet csepegés WC használata mellett</w:t>
            </w:r>
          </w:p>
        </w:tc>
        <w:tc>
          <w:tcPr>
            <w:tcW w:w="1984" w:type="dxa"/>
          </w:tcPr>
          <w:p w14:paraId="011792B3" w14:textId="77777777" w:rsidR="004D3913" w:rsidRPr="004D3913" w:rsidRDefault="004D3913" w:rsidP="004D3913">
            <w:pPr>
              <w:spacing w:after="0" w:line="240" w:lineRule="auto"/>
              <w:jc w:val="center"/>
              <w:rPr>
                <w:rFonts w:ascii="Times New Roman" w:eastAsia="Times New Roman" w:hAnsi="Times New Roman"/>
                <w:b/>
                <w:color w:val="000000"/>
                <w:sz w:val="24"/>
                <w:szCs w:val="24"/>
                <w:lang w:eastAsia="hu-HU"/>
              </w:rPr>
            </w:pPr>
            <w:r w:rsidRPr="004D3913">
              <w:rPr>
                <w:rFonts w:ascii="Times New Roman" w:eastAsia="Times New Roman" w:hAnsi="Times New Roman"/>
                <w:b/>
                <w:color w:val="000000"/>
                <w:sz w:val="24"/>
                <w:szCs w:val="24"/>
                <w:lang w:eastAsia="hu-HU"/>
              </w:rPr>
              <w:t>inkontinencia</w:t>
            </w:r>
          </w:p>
        </w:tc>
      </w:tr>
      <w:tr w:rsidR="004D3913" w:rsidRPr="004D3913" w14:paraId="52FF7B97" w14:textId="77777777" w:rsidTr="00C72D52">
        <w:tc>
          <w:tcPr>
            <w:tcW w:w="1812" w:type="dxa"/>
          </w:tcPr>
          <w:p w14:paraId="03C0182A"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1812" w:type="dxa"/>
          </w:tcPr>
          <w:p w14:paraId="7B6BBF1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2467" w:type="dxa"/>
          </w:tcPr>
          <w:p w14:paraId="6F8E896C"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w:t>
            </w:r>
          </w:p>
        </w:tc>
        <w:tc>
          <w:tcPr>
            <w:tcW w:w="1984" w:type="dxa"/>
          </w:tcPr>
          <w:p w14:paraId="4A3AF61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6C8EAD7C" w14:textId="77777777" w:rsidTr="00C72D52">
        <w:tc>
          <w:tcPr>
            <w:tcW w:w="1812" w:type="dxa"/>
          </w:tcPr>
          <w:p w14:paraId="2E352247"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1812" w:type="dxa"/>
          </w:tcPr>
          <w:p w14:paraId="4770D02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14</w:t>
            </w:r>
          </w:p>
        </w:tc>
        <w:tc>
          <w:tcPr>
            <w:tcW w:w="2467" w:type="dxa"/>
          </w:tcPr>
          <w:p w14:paraId="4DEDC07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w:t>
            </w:r>
          </w:p>
        </w:tc>
        <w:tc>
          <w:tcPr>
            <w:tcW w:w="1984" w:type="dxa"/>
          </w:tcPr>
          <w:p w14:paraId="34FD180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22</w:t>
            </w:r>
          </w:p>
        </w:tc>
      </w:tr>
      <w:tr w:rsidR="004D3913" w:rsidRPr="004D3913" w14:paraId="26479DBB" w14:textId="77777777" w:rsidTr="00C72D52">
        <w:tc>
          <w:tcPr>
            <w:tcW w:w="1812" w:type="dxa"/>
          </w:tcPr>
          <w:p w14:paraId="38A2670F"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1812" w:type="dxa"/>
          </w:tcPr>
          <w:p w14:paraId="49586B69"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35</w:t>
            </w:r>
          </w:p>
        </w:tc>
        <w:tc>
          <w:tcPr>
            <w:tcW w:w="2467" w:type="dxa"/>
          </w:tcPr>
          <w:p w14:paraId="601D877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1984" w:type="dxa"/>
          </w:tcPr>
          <w:p w14:paraId="67E3B94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43</w:t>
            </w:r>
          </w:p>
        </w:tc>
      </w:tr>
    </w:tbl>
    <w:p w14:paraId="247AC69B" w14:textId="77777777" w:rsidR="004D3913" w:rsidRPr="004D3913" w:rsidRDefault="004D3913" w:rsidP="004D3913">
      <w:pPr>
        <w:spacing w:after="0" w:line="360" w:lineRule="auto"/>
        <w:rPr>
          <w:rFonts w:ascii="Times New Roman" w:eastAsia="Times New Roman" w:hAnsi="Times New Roman"/>
          <w:sz w:val="24"/>
          <w:szCs w:val="24"/>
          <w:lang w:eastAsia="hu-HU"/>
        </w:rPr>
      </w:pPr>
    </w:p>
    <w:p w14:paraId="15220094" w14:textId="77777777" w:rsidR="004D3913" w:rsidRPr="004D3913" w:rsidRDefault="004D3913" w:rsidP="0036775C">
      <w:pPr>
        <w:numPr>
          <w:ilvl w:val="0"/>
          <w:numId w:val="22"/>
        </w:numPr>
        <w:spacing w:after="0" w:line="24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krónikus betegségek</w:t>
      </w:r>
    </w:p>
    <w:p w14:paraId="547CE031"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Idősek Otthonában élő ellátottak többsége több krónikus betegségben szenved, amelyek rendszeres orvosi felügyeletet, gyógyszeres kezelést és gondos ápolást igényelnek. A krónikus betegségek jellemzően az időskori szervek és rendszerek működésének tartós romlásával járnak, és közvetlen hatással vannak az ellátottak életminőségére, önellátási képességére és ápolási szükségletére.</w:t>
      </w:r>
    </w:p>
    <w:p w14:paraId="55B19B01"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leggyakrabban előforduló krónikus megbetegedések:</w:t>
      </w:r>
    </w:p>
    <w:p w14:paraId="19946216"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Keringési és szív-érrendszeri betegségek (pl. magasvérnyomás, szívelégtelenség, érelmeszesedés)</w:t>
      </w:r>
    </w:p>
    <w:p w14:paraId="6C83AEF8"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Anyagcsere-betegségek (pl. cukorbetegség, pajzsmirigybetegségek)</w:t>
      </w:r>
    </w:p>
    <w:p w14:paraId="12DC5D27"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Mozgásszervi megbetegedések (pl. ízületi kopások, csontritkulás, gerincelváltozások)</w:t>
      </w:r>
    </w:p>
    <w:p w14:paraId="2AEE5ACA"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Légzőszervi betegségek (pl. asztma, krónikus obstruktív tüdőbetegség – COPD)</w:t>
      </w:r>
    </w:p>
    <w:p w14:paraId="151DC503"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Idegrendszeri betegségek (pl. demencia, Parkinson-kór, stroke utáni állapotok)</w:t>
      </w:r>
    </w:p>
    <w:p w14:paraId="321BBE76" w14:textId="77777777" w:rsidR="004D3913" w:rsidRPr="004D3913" w:rsidRDefault="004D3913" w:rsidP="0036775C">
      <w:pPr>
        <w:numPr>
          <w:ilvl w:val="0"/>
          <w:numId w:val="23"/>
        </w:num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Emésztőrendszeri problémák (pl. reflux, székrekedés, máj- vagy veseműködési zavarok)</w:t>
      </w:r>
    </w:p>
    <w:p w14:paraId="6D667B72"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Az ellátottak egészségügyi ellátása a háziorvosi szolgálat, a szakorvosi konzíliumok, a szakápolók és a gondozók szoros együttműködésével valósul meg. A krónikus betegségben szenvedő ellátottak számára az intézmény biztosítja a rendszeres gyógyszerelést, a diétás étkezést, valamint a</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folyamatos megfigyelést és állapotellenőrzést</w:t>
      </w:r>
      <w:r w:rsidRPr="004D3913">
        <w:rPr>
          <w:rFonts w:ascii="Times New Roman" w:eastAsia="Times New Roman" w:hAnsi="Times New Roman"/>
          <w:b/>
          <w:bCs/>
          <w:sz w:val="24"/>
          <w:szCs w:val="24"/>
          <w:lang w:eastAsia="hu-HU"/>
        </w:rPr>
        <w:t>.</w:t>
      </w:r>
    </w:p>
    <w:p w14:paraId="0F9AC8A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krónikus betegségek előfordulása az ellátottak körében – az országos tendenciáknak megfelelően – magas arányú, jellemzően többszörös egészségi problémákkal élnek, amelyek komplex gondozási megközelítést igényelnek.</w:t>
      </w:r>
    </w:p>
    <w:p w14:paraId="469639D7" w14:textId="77777777" w:rsidR="0036775C" w:rsidRDefault="0036775C">
      <w:pPr>
        <w:rPr>
          <w:b/>
          <w:bCs/>
          <w:u w:val="single"/>
        </w:rPr>
      </w:pPr>
    </w:p>
    <w:tbl>
      <w:tblPr>
        <w:tblStyle w:val="Rcsostblzat11"/>
        <w:tblW w:w="9799" w:type="dxa"/>
        <w:tblInd w:w="0" w:type="dxa"/>
        <w:tblLayout w:type="fixed"/>
        <w:tblLook w:val="04A0" w:firstRow="1" w:lastRow="0" w:firstColumn="1" w:lastColumn="0" w:noHBand="0" w:noVBand="1"/>
      </w:tblPr>
      <w:tblGrid>
        <w:gridCol w:w="1150"/>
        <w:gridCol w:w="535"/>
        <w:gridCol w:w="554"/>
        <w:gridCol w:w="668"/>
        <w:gridCol w:w="668"/>
        <w:gridCol w:w="668"/>
        <w:gridCol w:w="498"/>
        <w:gridCol w:w="691"/>
        <w:gridCol w:w="894"/>
        <w:gridCol w:w="1040"/>
        <w:gridCol w:w="567"/>
        <w:gridCol w:w="970"/>
        <w:gridCol w:w="448"/>
        <w:gridCol w:w="448"/>
      </w:tblGrid>
      <w:tr w:rsidR="004D3913" w:rsidRPr="004D3913" w14:paraId="1335706A" w14:textId="77777777" w:rsidTr="00C72D52">
        <w:trPr>
          <w:cantSplit/>
          <w:trHeight w:val="2610"/>
        </w:trPr>
        <w:tc>
          <w:tcPr>
            <w:tcW w:w="1150" w:type="dxa"/>
          </w:tcPr>
          <w:p w14:paraId="04FBF447" w14:textId="77777777" w:rsidR="004D3913" w:rsidRPr="004D3913" w:rsidRDefault="004D3913" w:rsidP="004D3913">
            <w:pPr>
              <w:spacing w:after="0" w:line="360" w:lineRule="auto"/>
              <w:rPr>
                <w:rFonts w:ascii="Times New Roman" w:eastAsia="Times New Roman" w:hAnsi="Times New Roman"/>
                <w:b/>
                <w:sz w:val="24"/>
                <w:szCs w:val="24"/>
                <w:lang w:eastAsia="hu-HU"/>
              </w:rPr>
            </w:pPr>
          </w:p>
        </w:tc>
        <w:tc>
          <w:tcPr>
            <w:tcW w:w="535" w:type="dxa"/>
            <w:textDirection w:val="btLr"/>
          </w:tcPr>
          <w:p w14:paraId="50D6EE15"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csontritkulás</w:t>
            </w:r>
          </w:p>
          <w:p w14:paraId="60786E7F"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554" w:type="dxa"/>
            <w:textDirection w:val="btLr"/>
          </w:tcPr>
          <w:p w14:paraId="0733FA4C"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parkinson kór</w:t>
            </w:r>
          </w:p>
          <w:p w14:paraId="7015E842"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137C2417"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krónikus légző-szervi betegség</w:t>
            </w:r>
          </w:p>
          <w:p w14:paraId="1C81406D"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259166AC"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szívbetegség/ szívelégtelenség</w:t>
            </w:r>
          </w:p>
          <w:p w14:paraId="561C9C7D"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68" w:type="dxa"/>
            <w:textDirection w:val="btLr"/>
          </w:tcPr>
          <w:p w14:paraId="22AC569B"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I-es vagy II-es típu-sú cukorbetegség</w:t>
            </w:r>
          </w:p>
          <w:p w14:paraId="48834110"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98" w:type="dxa"/>
            <w:textDirection w:val="btLr"/>
          </w:tcPr>
          <w:p w14:paraId="6E63EAF6"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veseelégtelenség</w:t>
            </w:r>
          </w:p>
          <w:p w14:paraId="0A39CBA4"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691" w:type="dxa"/>
            <w:textDirection w:val="btLr"/>
          </w:tcPr>
          <w:p w14:paraId="6646182F"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magas vérnyomás</w:t>
            </w:r>
          </w:p>
          <w:p w14:paraId="2A1AB976"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894" w:type="dxa"/>
            <w:textDirection w:val="btLr"/>
          </w:tcPr>
          <w:p w14:paraId="5E49BD68"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Atherosclerosis/ érelmeszesedés</w:t>
            </w:r>
          </w:p>
          <w:p w14:paraId="4DF41AF1"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1040" w:type="dxa"/>
            <w:textDirection w:val="btLr"/>
          </w:tcPr>
          <w:p w14:paraId="28BA796D"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szülési sérülés-bénulás; genetikai rendellenesség</w:t>
            </w:r>
          </w:p>
          <w:p w14:paraId="14D11754"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p>
        </w:tc>
        <w:tc>
          <w:tcPr>
            <w:tcW w:w="567" w:type="dxa"/>
            <w:textDirection w:val="btLr"/>
          </w:tcPr>
          <w:p w14:paraId="3478A4FE"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autoimmun betegség</w:t>
            </w:r>
          </w:p>
          <w:p w14:paraId="135E75F3" w14:textId="77777777" w:rsidR="004D3913" w:rsidRPr="004D3913" w:rsidRDefault="004D3913" w:rsidP="004D3913">
            <w:pPr>
              <w:spacing w:after="0" w:line="240" w:lineRule="auto"/>
              <w:jc w:val="center"/>
              <w:rPr>
                <w:rFonts w:ascii="Times New Roman" w:eastAsia="Times New Roman" w:hAnsi="Times New Roman"/>
                <w:b/>
                <w:sz w:val="24"/>
                <w:szCs w:val="24"/>
                <w:lang w:eastAsia="hu-HU"/>
              </w:rPr>
            </w:pPr>
          </w:p>
        </w:tc>
        <w:tc>
          <w:tcPr>
            <w:tcW w:w="970" w:type="dxa"/>
            <w:textDirection w:val="btLr"/>
          </w:tcPr>
          <w:p w14:paraId="29DF9E4E"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agyi infarktus és vagy stroke</w:t>
            </w:r>
          </w:p>
          <w:p w14:paraId="02C8E491"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48" w:type="dxa"/>
            <w:textDirection w:val="btLr"/>
          </w:tcPr>
          <w:p w14:paraId="6FF53410"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epilepszia</w:t>
            </w:r>
          </w:p>
          <w:p w14:paraId="2CDB3C28" w14:textId="77777777" w:rsidR="004D3913" w:rsidRPr="004D3913" w:rsidRDefault="004D3913" w:rsidP="004D3913">
            <w:pPr>
              <w:spacing w:after="0" w:line="360" w:lineRule="auto"/>
              <w:ind w:left="113" w:right="113"/>
              <w:jc w:val="center"/>
              <w:rPr>
                <w:rFonts w:ascii="Times New Roman" w:eastAsia="Times New Roman" w:hAnsi="Times New Roman"/>
                <w:b/>
                <w:sz w:val="24"/>
                <w:szCs w:val="24"/>
                <w:lang w:eastAsia="hu-HU"/>
              </w:rPr>
            </w:pPr>
          </w:p>
        </w:tc>
        <w:tc>
          <w:tcPr>
            <w:tcW w:w="448" w:type="dxa"/>
            <w:textDirection w:val="btLr"/>
          </w:tcPr>
          <w:p w14:paraId="719F9C20" w14:textId="77777777" w:rsidR="004D3913" w:rsidRPr="004D3913" w:rsidRDefault="004D3913" w:rsidP="004D3913">
            <w:pPr>
              <w:spacing w:after="0" w:line="240" w:lineRule="auto"/>
              <w:jc w:val="center"/>
              <w:rPr>
                <w:rFonts w:ascii="Times New Roman" w:eastAsia="Times New Roman" w:hAnsi="Times New Roman"/>
                <w:color w:val="000000"/>
                <w:sz w:val="24"/>
                <w:szCs w:val="24"/>
                <w:lang w:eastAsia="hu-HU"/>
              </w:rPr>
            </w:pPr>
            <w:r w:rsidRPr="004D3913">
              <w:rPr>
                <w:rFonts w:ascii="Times New Roman" w:eastAsia="Times New Roman" w:hAnsi="Times New Roman"/>
                <w:color w:val="000000"/>
                <w:sz w:val="24"/>
                <w:szCs w:val="24"/>
                <w:lang w:eastAsia="hu-HU"/>
              </w:rPr>
              <w:t>daganatos megbetegedés</w:t>
            </w:r>
          </w:p>
        </w:tc>
      </w:tr>
      <w:tr w:rsidR="004D3913" w:rsidRPr="004D3913" w14:paraId="678F7789" w14:textId="77777777" w:rsidTr="00C72D52">
        <w:tc>
          <w:tcPr>
            <w:tcW w:w="1150" w:type="dxa"/>
          </w:tcPr>
          <w:p w14:paraId="04263E7F"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férfi</w:t>
            </w:r>
          </w:p>
        </w:tc>
        <w:tc>
          <w:tcPr>
            <w:tcW w:w="535" w:type="dxa"/>
          </w:tcPr>
          <w:p w14:paraId="4A383327"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554" w:type="dxa"/>
          </w:tcPr>
          <w:p w14:paraId="690F2EAA"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668" w:type="dxa"/>
          </w:tcPr>
          <w:p w14:paraId="067E254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668" w:type="dxa"/>
          </w:tcPr>
          <w:p w14:paraId="3067B48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4</w:t>
            </w:r>
          </w:p>
        </w:tc>
        <w:tc>
          <w:tcPr>
            <w:tcW w:w="668" w:type="dxa"/>
          </w:tcPr>
          <w:p w14:paraId="1585ACA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498" w:type="dxa"/>
          </w:tcPr>
          <w:p w14:paraId="443D8E6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691" w:type="dxa"/>
          </w:tcPr>
          <w:p w14:paraId="088D22C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894" w:type="dxa"/>
          </w:tcPr>
          <w:p w14:paraId="297BA42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8</w:t>
            </w:r>
          </w:p>
        </w:tc>
        <w:tc>
          <w:tcPr>
            <w:tcW w:w="1040" w:type="dxa"/>
          </w:tcPr>
          <w:p w14:paraId="0754412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567" w:type="dxa"/>
          </w:tcPr>
          <w:p w14:paraId="46556E9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0</w:t>
            </w:r>
          </w:p>
        </w:tc>
        <w:tc>
          <w:tcPr>
            <w:tcW w:w="970" w:type="dxa"/>
          </w:tcPr>
          <w:p w14:paraId="5680210B"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448" w:type="dxa"/>
          </w:tcPr>
          <w:p w14:paraId="0C8097D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448" w:type="dxa"/>
          </w:tcPr>
          <w:p w14:paraId="3C4CC0DB"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r>
      <w:tr w:rsidR="004D3913" w:rsidRPr="004D3913" w14:paraId="5C2E5F3B" w14:textId="77777777" w:rsidTr="00C72D52">
        <w:tc>
          <w:tcPr>
            <w:tcW w:w="1150" w:type="dxa"/>
          </w:tcPr>
          <w:p w14:paraId="05E9A4C8"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nő</w:t>
            </w:r>
          </w:p>
        </w:tc>
        <w:tc>
          <w:tcPr>
            <w:tcW w:w="535" w:type="dxa"/>
          </w:tcPr>
          <w:p w14:paraId="6F63303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7</w:t>
            </w:r>
          </w:p>
        </w:tc>
        <w:tc>
          <w:tcPr>
            <w:tcW w:w="554" w:type="dxa"/>
          </w:tcPr>
          <w:p w14:paraId="4B3EC571"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5</w:t>
            </w:r>
          </w:p>
        </w:tc>
        <w:tc>
          <w:tcPr>
            <w:tcW w:w="668" w:type="dxa"/>
          </w:tcPr>
          <w:p w14:paraId="422950E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c>
          <w:tcPr>
            <w:tcW w:w="668" w:type="dxa"/>
          </w:tcPr>
          <w:p w14:paraId="46116105"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15</w:t>
            </w:r>
          </w:p>
        </w:tc>
        <w:tc>
          <w:tcPr>
            <w:tcW w:w="668" w:type="dxa"/>
          </w:tcPr>
          <w:p w14:paraId="23C3D203"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12</w:t>
            </w:r>
          </w:p>
        </w:tc>
        <w:tc>
          <w:tcPr>
            <w:tcW w:w="498" w:type="dxa"/>
          </w:tcPr>
          <w:p w14:paraId="2A5C84B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w:t>
            </w:r>
          </w:p>
        </w:tc>
        <w:tc>
          <w:tcPr>
            <w:tcW w:w="691" w:type="dxa"/>
          </w:tcPr>
          <w:p w14:paraId="3A5C798F"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31</w:t>
            </w:r>
          </w:p>
        </w:tc>
        <w:tc>
          <w:tcPr>
            <w:tcW w:w="894" w:type="dxa"/>
          </w:tcPr>
          <w:p w14:paraId="08B04050"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11</w:t>
            </w:r>
          </w:p>
        </w:tc>
        <w:tc>
          <w:tcPr>
            <w:tcW w:w="1040" w:type="dxa"/>
          </w:tcPr>
          <w:p w14:paraId="6C9FFCF9"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567" w:type="dxa"/>
          </w:tcPr>
          <w:p w14:paraId="50B8DA56"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970" w:type="dxa"/>
          </w:tcPr>
          <w:p w14:paraId="5E9CF513"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23</w:t>
            </w:r>
          </w:p>
        </w:tc>
        <w:tc>
          <w:tcPr>
            <w:tcW w:w="448" w:type="dxa"/>
          </w:tcPr>
          <w:p w14:paraId="4672BFF4"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1</w:t>
            </w:r>
          </w:p>
        </w:tc>
        <w:tc>
          <w:tcPr>
            <w:tcW w:w="448" w:type="dxa"/>
          </w:tcPr>
          <w:p w14:paraId="3B3ADC9E" w14:textId="77777777" w:rsidR="004D3913" w:rsidRPr="004D3913" w:rsidRDefault="004D3913" w:rsidP="004D3913">
            <w:pPr>
              <w:spacing w:after="0" w:line="360" w:lineRule="auto"/>
              <w:jc w:val="center"/>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w:t>
            </w:r>
          </w:p>
        </w:tc>
      </w:tr>
      <w:tr w:rsidR="004D3913" w:rsidRPr="004D3913" w14:paraId="00F72B09" w14:textId="77777777" w:rsidTr="00C72D52">
        <w:tc>
          <w:tcPr>
            <w:tcW w:w="1150" w:type="dxa"/>
          </w:tcPr>
          <w:p w14:paraId="7A083F5C" w14:textId="77777777" w:rsidR="004D3913" w:rsidRPr="004D3913" w:rsidRDefault="004D3913" w:rsidP="004D3913">
            <w:pPr>
              <w:spacing w:after="0" w:line="360" w:lineRule="auto"/>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összesen:</w:t>
            </w:r>
          </w:p>
        </w:tc>
        <w:tc>
          <w:tcPr>
            <w:tcW w:w="535" w:type="dxa"/>
          </w:tcPr>
          <w:p w14:paraId="29739FF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7</w:t>
            </w:r>
          </w:p>
        </w:tc>
        <w:tc>
          <w:tcPr>
            <w:tcW w:w="554" w:type="dxa"/>
          </w:tcPr>
          <w:p w14:paraId="53CC7DC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9</w:t>
            </w:r>
          </w:p>
        </w:tc>
        <w:tc>
          <w:tcPr>
            <w:tcW w:w="668" w:type="dxa"/>
          </w:tcPr>
          <w:p w14:paraId="67030EB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668" w:type="dxa"/>
          </w:tcPr>
          <w:p w14:paraId="7B587C3C"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19</w:t>
            </w:r>
          </w:p>
        </w:tc>
        <w:tc>
          <w:tcPr>
            <w:tcW w:w="668" w:type="dxa"/>
          </w:tcPr>
          <w:p w14:paraId="0CA3105F"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15</w:t>
            </w:r>
          </w:p>
        </w:tc>
        <w:tc>
          <w:tcPr>
            <w:tcW w:w="498" w:type="dxa"/>
          </w:tcPr>
          <w:p w14:paraId="66B7C8AD"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c>
          <w:tcPr>
            <w:tcW w:w="691" w:type="dxa"/>
          </w:tcPr>
          <w:p w14:paraId="339A8F95"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38</w:t>
            </w:r>
          </w:p>
        </w:tc>
        <w:tc>
          <w:tcPr>
            <w:tcW w:w="894" w:type="dxa"/>
          </w:tcPr>
          <w:p w14:paraId="4B830ED6"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19</w:t>
            </w:r>
          </w:p>
        </w:tc>
        <w:tc>
          <w:tcPr>
            <w:tcW w:w="1040" w:type="dxa"/>
          </w:tcPr>
          <w:p w14:paraId="7DDCFB0F"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2</w:t>
            </w:r>
          </w:p>
        </w:tc>
        <w:tc>
          <w:tcPr>
            <w:tcW w:w="567" w:type="dxa"/>
          </w:tcPr>
          <w:p w14:paraId="21986E0E"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1</w:t>
            </w:r>
          </w:p>
        </w:tc>
        <w:tc>
          <w:tcPr>
            <w:tcW w:w="970" w:type="dxa"/>
          </w:tcPr>
          <w:p w14:paraId="6FC2CF72"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30</w:t>
            </w:r>
          </w:p>
        </w:tc>
        <w:tc>
          <w:tcPr>
            <w:tcW w:w="448" w:type="dxa"/>
          </w:tcPr>
          <w:p w14:paraId="1F9D49BE"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4</w:t>
            </w:r>
          </w:p>
        </w:tc>
        <w:tc>
          <w:tcPr>
            <w:tcW w:w="448" w:type="dxa"/>
          </w:tcPr>
          <w:p w14:paraId="7022C547" w14:textId="77777777" w:rsidR="004D3913" w:rsidRPr="004D3913" w:rsidRDefault="004D3913" w:rsidP="004D3913">
            <w:pPr>
              <w:spacing w:after="0" w:line="360" w:lineRule="auto"/>
              <w:jc w:val="center"/>
              <w:rPr>
                <w:rFonts w:ascii="Times New Roman" w:eastAsia="Times New Roman" w:hAnsi="Times New Roman"/>
                <w:b/>
                <w:sz w:val="24"/>
                <w:szCs w:val="24"/>
                <w:lang w:eastAsia="hu-HU"/>
              </w:rPr>
            </w:pPr>
            <w:r w:rsidRPr="004D3913">
              <w:rPr>
                <w:rFonts w:ascii="Times New Roman" w:eastAsia="Times New Roman" w:hAnsi="Times New Roman"/>
                <w:b/>
                <w:sz w:val="24"/>
                <w:szCs w:val="24"/>
                <w:lang w:eastAsia="hu-HU"/>
              </w:rPr>
              <w:t>3</w:t>
            </w:r>
          </w:p>
        </w:tc>
      </w:tr>
    </w:tbl>
    <w:p w14:paraId="5901841B" w14:textId="77777777" w:rsidR="004D3913" w:rsidRDefault="004D3913">
      <w:pPr>
        <w:rPr>
          <w:b/>
          <w:bCs/>
          <w:u w:val="single"/>
        </w:rPr>
      </w:pPr>
    </w:p>
    <w:p w14:paraId="339B5F68"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t>Az intézményben élő ellátottak több fele 80 év feletti, ami az országos demográfiai trendekkel összhangban az ellátotti korösszetétel további elöregedését mutatja. Az életkor előrehaladtával az önellátási képesség csökken, és egyre több ellátott igényel emelt szintű ápolást-gondozást. Tapasztalataink szerint a női ellátottak általános egészségi állapota rosszabb, mint a férfiaké, gyakrabban fordulnak elő körükben krónikus betegségek és mozgáskorlátozottság</w:t>
      </w:r>
      <w:r w:rsidRPr="004D3913">
        <w:rPr>
          <w:rFonts w:ascii="Times New Roman" w:eastAsia="Times New Roman" w:hAnsi="Times New Roman"/>
          <w:b/>
          <w:bCs/>
          <w:sz w:val="24"/>
          <w:szCs w:val="24"/>
          <w:lang w:eastAsia="hu-HU"/>
        </w:rPr>
        <w:t>.</w:t>
      </w:r>
    </w:p>
    <w:p w14:paraId="6AA7E43B"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gondozottak egészségi állapotának romlása következtében az intézmény dolgozóinak mindennapi munkáját növekvő fizikai és mentális terhelés jellemzi. Az egyre magasabb ápolási szükséglet fokozott szakmai odafigyelést, türelmet és empátiát igényel a dolgozóktól, ami kiemeli a szakmai felkészültség, együttműködés és lelki teherbírás fontosságát a mindennapi gondozás során.</w:t>
      </w:r>
    </w:p>
    <w:p w14:paraId="5F7E40F7" w14:textId="77777777" w:rsidR="0036775C" w:rsidRDefault="0036775C" w:rsidP="0036775C">
      <w:pPr>
        <w:spacing w:after="0" w:line="240" w:lineRule="auto"/>
        <w:jc w:val="both"/>
        <w:rPr>
          <w:rFonts w:ascii="Times New Roman" w:eastAsia="Times New Roman" w:hAnsi="Times New Roman"/>
          <w:sz w:val="24"/>
          <w:szCs w:val="24"/>
          <w:lang w:eastAsia="hu-HU"/>
        </w:rPr>
      </w:pPr>
    </w:p>
    <w:p w14:paraId="5459C598" w14:textId="77777777" w:rsidR="0036775C" w:rsidRPr="004D3913" w:rsidRDefault="0036775C" w:rsidP="0036775C">
      <w:pPr>
        <w:spacing w:after="0" w:line="240" w:lineRule="auto"/>
        <w:jc w:val="both"/>
        <w:rPr>
          <w:rFonts w:ascii="Times New Roman" w:eastAsia="Times New Roman" w:hAnsi="Times New Roman"/>
          <w:sz w:val="24"/>
          <w:szCs w:val="24"/>
          <w:lang w:eastAsia="hu-HU"/>
        </w:rPr>
      </w:pPr>
    </w:p>
    <w:p w14:paraId="45EBA844" w14:textId="0CADBECB" w:rsidR="004D3913" w:rsidRPr="004D3913" w:rsidRDefault="004D3913" w:rsidP="004D3913">
      <w:pPr>
        <w:spacing w:after="120" w:line="360" w:lineRule="auto"/>
        <w:jc w:val="both"/>
        <w:rPr>
          <w:rFonts w:ascii="Times New Roman" w:eastAsia="Aptos" w:hAnsi="Times New Roman"/>
          <w:b/>
          <w:sz w:val="24"/>
          <w:szCs w:val="24"/>
        </w:rPr>
      </w:pPr>
      <w:r w:rsidRPr="004D3913">
        <w:rPr>
          <w:rFonts w:ascii="Times New Roman" w:eastAsia="Aptos" w:hAnsi="Times New Roman"/>
          <w:b/>
          <w:sz w:val="24"/>
          <w:szCs w:val="24"/>
        </w:rPr>
        <w:t>2025. év statisztikai adatai</w:t>
      </w:r>
    </w:p>
    <w:tbl>
      <w:tblPr>
        <w:tblStyle w:val="Rcsostblzat12"/>
        <w:tblW w:w="0" w:type="auto"/>
        <w:tblInd w:w="0" w:type="dxa"/>
        <w:tblLook w:val="04A0" w:firstRow="1" w:lastRow="0" w:firstColumn="1" w:lastColumn="0" w:noHBand="0" w:noVBand="1"/>
      </w:tblPr>
      <w:tblGrid>
        <w:gridCol w:w="856"/>
        <w:gridCol w:w="44"/>
        <w:gridCol w:w="3915"/>
        <w:gridCol w:w="850"/>
        <w:gridCol w:w="976"/>
      </w:tblGrid>
      <w:tr w:rsidR="004D3913" w:rsidRPr="004D3913" w14:paraId="6B64282A" w14:textId="77777777" w:rsidTr="00C72D52">
        <w:tc>
          <w:tcPr>
            <w:tcW w:w="4815" w:type="dxa"/>
            <w:gridSpan w:val="3"/>
          </w:tcPr>
          <w:p w14:paraId="7CA303B4"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Felvétel</w:t>
            </w:r>
          </w:p>
        </w:tc>
        <w:tc>
          <w:tcPr>
            <w:tcW w:w="850" w:type="dxa"/>
          </w:tcPr>
          <w:p w14:paraId="14D209C7"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Fő</w:t>
            </w:r>
          </w:p>
        </w:tc>
        <w:tc>
          <w:tcPr>
            <w:tcW w:w="976" w:type="dxa"/>
          </w:tcPr>
          <w:p w14:paraId="58CDD4A8"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Elhunyt</w:t>
            </w:r>
          </w:p>
        </w:tc>
      </w:tr>
      <w:tr w:rsidR="004D3913" w:rsidRPr="004D3913" w14:paraId="4EB322CB" w14:textId="77777777" w:rsidTr="00C72D52">
        <w:tc>
          <w:tcPr>
            <w:tcW w:w="4815" w:type="dxa"/>
            <w:gridSpan w:val="3"/>
          </w:tcPr>
          <w:p w14:paraId="7C65CC1D" w14:textId="77777777" w:rsidR="004D3913" w:rsidRPr="004D3913" w:rsidRDefault="004D3913" w:rsidP="004D3913">
            <w:pPr>
              <w:spacing w:after="0" w:line="240" w:lineRule="auto"/>
              <w:rPr>
                <w:rFonts w:ascii="Times New Roman" w:eastAsia="Aptos" w:hAnsi="Times New Roman"/>
                <w:b/>
                <w:sz w:val="24"/>
                <w:szCs w:val="24"/>
              </w:rPr>
            </w:pPr>
            <w:r w:rsidRPr="004D3913">
              <w:rPr>
                <w:rFonts w:ascii="Times New Roman" w:eastAsia="Aptos" w:hAnsi="Times New Roman"/>
                <w:sz w:val="24"/>
                <w:szCs w:val="24"/>
              </w:rPr>
              <w:t>2025. évben felvételt nyert ellátottak száma</w:t>
            </w:r>
          </w:p>
        </w:tc>
        <w:tc>
          <w:tcPr>
            <w:tcW w:w="850" w:type="dxa"/>
          </w:tcPr>
          <w:p w14:paraId="68547449"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13</w:t>
            </w:r>
          </w:p>
        </w:tc>
        <w:tc>
          <w:tcPr>
            <w:tcW w:w="976" w:type="dxa"/>
          </w:tcPr>
          <w:p w14:paraId="0AFE0930"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551AC686" w14:textId="77777777" w:rsidTr="00C72D52">
        <w:tc>
          <w:tcPr>
            <w:tcW w:w="856" w:type="dxa"/>
            <w:vMerge w:val="restart"/>
          </w:tcPr>
          <w:p w14:paraId="494AB3F7"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Ebből:</w:t>
            </w:r>
          </w:p>
        </w:tc>
        <w:tc>
          <w:tcPr>
            <w:tcW w:w="3959" w:type="dxa"/>
            <w:gridSpan w:val="2"/>
          </w:tcPr>
          <w:p w14:paraId="51E6EBFD"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2018. évben kérelmezte az elhelyezést</w:t>
            </w:r>
          </w:p>
        </w:tc>
        <w:tc>
          <w:tcPr>
            <w:tcW w:w="850" w:type="dxa"/>
          </w:tcPr>
          <w:p w14:paraId="22F819E9"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c>
          <w:tcPr>
            <w:tcW w:w="976" w:type="dxa"/>
          </w:tcPr>
          <w:p w14:paraId="2306C0AF"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4010FC1F" w14:textId="77777777" w:rsidTr="00C72D52">
        <w:tc>
          <w:tcPr>
            <w:tcW w:w="856" w:type="dxa"/>
            <w:vMerge/>
          </w:tcPr>
          <w:p w14:paraId="7F3EF16C" w14:textId="77777777" w:rsidR="004D3913" w:rsidRPr="004D3913" w:rsidRDefault="004D3913" w:rsidP="004D3913">
            <w:pPr>
              <w:spacing w:after="0" w:line="240" w:lineRule="auto"/>
              <w:jc w:val="both"/>
              <w:rPr>
                <w:rFonts w:ascii="Times New Roman" w:eastAsia="Aptos" w:hAnsi="Times New Roman"/>
                <w:sz w:val="24"/>
                <w:szCs w:val="24"/>
              </w:rPr>
            </w:pPr>
          </w:p>
        </w:tc>
        <w:tc>
          <w:tcPr>
            <w:tcW w:w="3959" w:type="dxa"/>
            <w:gridSpan w:val="2"/>
          </w:tcPr>
          <w:p w14:paraId="2CC0A7E8" w14:textId="77777777" w:rsidR="004D3913" w:rsidRPr="004D3913" w:rsidRDefault="004D3913" w:rsidP="004D3913">
            <w:pPr>
              <w:spacing w:after="0" w:line="240" w:lineRule="auto"/>
              <w:rPr>
                <w:rFonts w:ascii="Times New Roman" w:eastAsia="Aptos" w:hAnsi="Times New Roman"/>
                <w:b/>
                <w:sz w:val="24"/>
                <w:szCs w:val="24"/>
              </w:rPr>
            </w:pPr>
            <w:r w:rsidRPr="004D3913">
              <w:rPr>
                <w:rFonts w:ascii="Times New Roman" w:eastAsia="Aptos" w:hAnsi="Times New Roman"/>
                <w:sz w:val="24"/>
                <w:szCs w:val="24"/>
              </w:rPr>
              <w:t>2019. évben kérelmezte az elhelyezést</w:t>
            </w:r>
          </w:p>
        </w:tc>
        <w:tc>
          <w:tcPr>
            <w:tcW w:w="850" w:type="dxa"/>
          </w:tcPr>
          <w:p w14:paraId="75F649DE"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c>
          <w:tcPr>
            <w:tcW w:w="976" w:type="dxa"/>
          </w:tcPr>
          <w:p w14:paraId="047CBAA5"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7CD17F2D" w14:textId="77777777" w:rsidTr="00C72D52">
        <w:tc>
          <w:tcPr>
            <w:tcW w:w="856" w:type="dxa"/>
            <w:vMerge/>
          </w:tcPr>
          <w:p w14:paraId="66A5033B"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6379E3B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2022. évben kérelmezte az elhelyezést</w:t>
            </w:r>
          </w:p>
        </w:tc>
        <w:tc>
          <w:tcPr>
            <w:tcW w:w="850" w:type="dxa"/>
          </w:tcPr>
          <w:p w14:paraId="562107C4"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1</w:t>
            </w:r>
          </w:p>
        </w:tc>
        <w:tc>
          <w:tcPr>
            <w:tcW w:w="976" w:type="dxa"/>
          </w:tcPr>
          <w:p w14:paraId="4C33DDD1"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310FA2A8" w14:textId="77777777" w:rsidTr="00C72D52">
        <w:tc>
          <w:tcPr>
            <w:tcW w:w="856" w:type="dxa"/>
            <w:vMerge/>
          </w:tcPr>
          <w:p w14:paraId="0C08E2E7"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4BF56DA4"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2024. évben kérelmezte az elhelyezést</w:t>
            </w:r>
          </w:p>
        </w:tc>
        <w:tc>
          <w:tcPr>
            <w:tcW w:w="850" w:type="dxa"/>
          </w:tcPr>
          <w:p w14:paraId="217C0F7C"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7</w:t>
            </w:r>
          </w:p>
        </w:tc>
        <w:tc>
          <w:tcPr>
            <w:tcW w:w="976" w:type="dxa"/>
          </w:tcPr>
          <w:p w14:paraId="2F6AD8E5"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w:t>
            </w:r>
          </w:p>
        </w:tc>
      </w:tr>
      <w:tr w:rsidR="004D3913" w:rsidRPr="004D3913" w14:paraId="320074E1" w14:textId="77777777" w:rsidTr="00C72D52">
        <w:tc>
          <w:tcPr>
            <w:tcW w:w="856" w:type="dxa"/>
            <w:vMerge/>
          </w:tcPr>
          <w:p w14:paraId="3FDFDC3A" w14:textId="77777777" w:rsidR="004D3913" w:rsidRPr="004D3913" w:rsidRDefault="004D3913" w:rsidP="004D3913">
            <w:pPr>
              <w:spacing w:after="0" w:line="240" w:lineRule="auto"/>
              <w:jc w:val="right"/>
              <w:rPr>
                <w:rFonts w:ascii="Times New Roman" w:eastAsia="Aptos" w:hAnsi="Times New Roman"/>
                <w:sz w:val="24"/>
                <w:szCs w:val="24"/>
              </w:rPr>
            </w:pPr>
          </w:p>
        </w:tc>
        <w:tc>
          <w:tcPr>
            <w:tcW w:w="3959" w:type="dxa"/>
            <w:gridSpan w:val="2"/>
          </w:tcPr>
          <w:p w14:paraId="0A1064B5"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 xml:space="preserve">2025. évben kérelmezte az elhelyezést </w:t>
            </w:r>
          </w:p>
        </w:tc>
        <w:tc>
          <w:tcPr>
            <w:tcW w:w="850" w:type="dxa"/>
          </w:tcPr>
          <w:p w14:paraId="31F419BE"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3</w:t>
            </w:r>
          </w:p>
        </w:tc>
        <w:tc>
          <w:tcPr>
            <w:tcW w:w="976" w:type="dxa"/>
          </w:tcPr>
          <w:p w14:paraId="7C8C6B61"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AE70168" w14:textId="77777777" w:rsidTr="00C72D52">
        <w:tc>
          <w:tcPr>
            <w:tcW w:w="4815" w:type="dxa"/>
            <w:gridSpan w:val="3"/>
          </w:tcPr>
          <w:p w14:paraId="5690B354"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Más tartós vagy átmeneti szociális intézményből</w:t>
            </w:r>
          </w:p>
        </w:tc>
        <w:tc>
          <w:tcPr>
            <w:tcW w:w="850" w:type="dxa"/>
          </w:tcPr>
          <w:p w14:paraId="083C8452"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c>
          <w:tcPr>
            <w:tcW w:w="976" w:type="dxa"/>
          </w:tcPr>
          <w:p w14:paraId="14ACF95C"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E017ADA" w14:textId="77777777" w:rsidTr="00C72D52">
        <w:tc>
          <w:tcPr>
            <w:tcW w:w="4815" w:type="dxa"/>
            <w:gridSpan w:val="3"/>
          </w:tcPr>
          <w:p w14:paraId="1B2DDB75"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Bentlakók közül tárgyévben demensnek nyilvánítottak</w:t>
            </w:r>
          </w:p>
        </w:tc>
        <w:tc>
          <w:tcPr>
            <w:tcW w:w="850" w:type="dxa"/>
          </w:tcPr>
          <w:p w14:paraId="4948E7D4"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4</w:t>
            </w:r>
          </w:p>
        </w:tc>
        <w:tc>
          <w:tcPr>
            <w:tcW w:w="976" w:type="dxa"/>
          </w:tcPr>
          <w:p w14:paraId="0CF27F12"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669F5863" w14:textId="77777777" w:rsidTr="00C72D52">
        <w:tc>
          <w:tcPr>
            <w:tcW w:w="900" w:type="dxa"/>
            <w:gridSpan w:val="2"/>
            <w:vMerge w:val="restart"/>
          </w:tcPr>
          <w:p w14:paraId="29D2E892"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Ebből:</w:t>
            </w:r>
          </w:p>
        </w:tc>
        <w:tc>
          <w:tcPr>
            <w:tcW w:w="3915" w:type="dxa"/>
          </w:tcPr>
          <w:p w14:paraId="1B30E7AF"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demens szakvéleménnyel beköltöző</w:t>
            </w:r>
          </w:p>
        </w:tc>
        <w:tc>
          <w:tcPr>
            <w:tcW w:w="850" w:type="dxa"/>
          </w:tcPr>
          <w:p w14:paraId="3E34D25B"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c>
          <w:tcPr>
            <w:tcW w:w="976" w:type="dxa"/>
          </w:tcPr>
          <w:p w14:paraId="0B76C63A"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15D05310" w14:textId="77777777" w:rsidTr="00C72D52">
        <w:tc>
          <w:tcPr>
            <w:tcW w:w="900" w:type="dxa"/>
            <w:gridSpan w:val="2"/>
            <w:vMerge/>
          </w:tcPr>
          <w:p w14:paraId="0A0ECC73" w14:textId="77777777" w:rsidR="004D3913" w:rsidRPr="004D3913" w:rsidRDefault="004D3913" w:rsidP="004D3913">
            <w:pPr>
              <w:spacing w:after="0" w:line="240" w:lineRule="auto"/>
              <w:jc w:val="right"/>
              <w:rPr>
                <w:rFonts w:ascii="Times New Roman" w:eastAsia="Aptos" w:hAnsi="Times New Roman"/>
                <w:sz w:val="24"/>
                <w:szCs w:val="24"/>
              </w:rPr>
            </w:pPr>
          </w:p>
        </w:tc>
        <w:tc>
          <w:tcPr>
            <w:tcW w:w="3915" w:type="dxa"/>
          </w:tcPr>
          <w:p w14:paraId="74C5FC44" w14:textId="77777777" w:rsidR="004D3913" w:rsidRPr="004D3913" w:rsidRDefault="004D3913" w:rsidP="004D3913">
            <w:pPr>
              <w:spacing w:after="0" w:line="240" w:lineRule="auto"/>
              <w:rPr>
                <w:rFonts w:ascii="Times New Roman" w:eastAsia="Aptos" w:hAnsi="Times New Roman"/>
                <w:sz w:val="24"/>
                <w:szCs w:val="24"/>
              </w:rPr>
            </w:pPr>
            <w:r w:rsidRPr="004D3913">
              <w:rPr>
                <w:rFonts w:ascii="Times New Roman" w:eastAsia="Aptos" w:hAnsi="Times New Roman"/>
                <w:sz w:val="24"/>
                <w:szCs w:val="24"/>
              </w:rPr>
              <w:t>elhunyt demens lakó</w:t>
            </w:r>
          </w:p>
        </w:tc>
        <w:tc>
          <w:tcPr>
            <w:tcW w:w="850" w:type="dxa"/>
          </w:tcPr>
          <w:p w14:paraId="6A6BA826"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5</w:t>
            </w:r>
          </w:p>
        </w:tc>
        <w:tc>
          <w:tcPr>
            <w:tcW w:w="976" w:type="dxa"/>
          </w:tcPr>
          <w:p w14:paraId="3F1EA5ED"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bl>
    <w:p w14:paraId="581C3E2B" w14:textId="77777777" w:rsidR="0036775C" w:rsidRDefault="0036775C" w:rsidP="004D3913">
      <w:pPr>
        <w:spacing w:after="0" w:line="360" w:lineRule="auto"/>
        <w:jc w:val="both"/>
        <w:rPr>
          <w:rFonts w:ascii="Times New Roman" w:eastAsia="Aptos" w:hAnsi="Times New Roman"/>
          <w:b/>
          <w:sz w:val="24"/>
          <w:szCs w:val="24"/>
        </w:rPr>
      </w:pPr>
    </w:p>
    <w:p w14:paraId="06DA774D" w14:textId="0C6B4A67" w:rsidR="004D3913" w:rsidRDefault="004D3913" w:rsidP="004D3913">
      <w:pPr>
        <w:spacing w:after="0" w:line="360" w:lineRule="auto"/>
        <w:jc w:val="both"/>
        <w:rPr>
          <w:rFonts w:ascii="Times New Roman" w:eastAsia="Aptos" w:hAnsi="Times New Roman"/>
          <w:b/>
          <w:sz w:val="24"/>
          <w:szCs w:val="24"/>
        </w:rPr>
      </w:pPr>
      <w:r w:rsidRPr="004D3913">
        <w:rPr>
          <w:rFonts w:ascii="Times New Roman" w:eastAsia="Aptos" w:hAnsi="Times New Roman"/>
          <w:b/>
          <w:sz w:val="24"/>
          <w:szCs w:val="24"/>
        </w:rPr>
        <w:t>Ellátásból kikerültek</w:t>
      </w:r>
    </w:p>
    <w:p w14:paraId="1B462A3C" w14:textId="77777777" w:rsidR="0036775C" w:rsidRPr="004D3913" w:rsidRDefault="0036775C" w:rsidP="004D3913">
      <w:pPr>
        <w:spacing w:after="0" w:line="360" w:lineRule="auto"/>
        <w:jc w:val="both"/>
        <w:rPr>
          <w:rFonts w:ascii="Times New Roman" w:eastAsia="Aptos" w:hAnsi="Times New Roman"/>
          <w:b/>
          <w:sz w:val="24"/>
          <w:szCs w:val="24"/>
        </w:rPr>
      </w:pPr>
    </w:p>
    <w:p w14:paraId="061F8172"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2025. évben az ellátásból lakóink elhalálozás miatt kerültek ki. Az elmúlás minden esetben megviseli az intézmény dolgozóit, hiszen az ellátottak hosszabb-rövidebb ideje közösségünk tagjai, mindennapjaink részévé válnak. Az intézmény családként funkcionál számukra, így a búcsú elkerülhetetlenül érzelmi megterhelést jelent a munkatársak számára is.</w:t>
      </w:r>
    </w:p>
    <w:p w14:paraId="0BA27DC4" w14:textId="77777777" w:rsidR="002A1A64" w:rsidRPr="004D3913" w:rsidRDefault="002A1A64" w:rsidP="004D3913">
      <w:pPr>
        <w:spacing w:after="0" w:line="360" w:lineRule="auto"/>
        <w:jc w:val="both"/>
        <w:rPr>
          <w:rFonts w:ascii="Times New Roman" w:eastAsia="Aptos" w:hAnsi="Times New Roman"/>
          <w:b/>
          <w:sz w:val="24"/>
          <w:szCs w:val="24"/>
        </w:rPr>
      </w:pPr>
    </w:p>
    <w:tbl>
      <w:tblPr>
        <w:tblStyle w:val="Rcsostblzat12"/>
        <w:tblW w:w="0" w:type="auto"/>
        <w:tblInd w:w="0" w:type="dxa"/>
        <w:tblLook w:val="04A0" w:firstRow="1" w:lastRow="0" w:firstColumn="1" w:lastColumn="0" w:noHBand="0" w:noVBand="1"/>
      </w:tblPr>
      <w:tblGrid>
        <w:gridCol w:w="4815"/>
        <w:gridCol w:w="1843"/>
      </w:tblGrid>
      <w:tr w:rsidR="004D3913" w:rsidRPr="004D3913" w14:paraId="4173062E" w14:textId="77777777" w:rsidTr="00C72D52">
        <w:tc>
          <w:tcPr>
            <w:tcW w:w="4815" w:type="dxa"/>
          </w:tcPr>
          <w:p w14:paraId="01B595EF" w14:textId="77777777" w:rsidR="004D3913" w:rsidRPr="004D3913" w:rsidRDefault="004D3913" w:rsidP="004D3913">
            <w:pPr>
              <w:spacing w:after="0" w:line="240" w:lineRule="auto"/>
              <w:jc w:val="both"/>
              <w:rPr>
                <w:rFonts w:ascii="Times New Roman" w:eastAsia="Aptos" w:hAnsi="Times New Roman"/>
                <w:b/>
                <w:sz w:val="24"/>
                <w:szCs w:val="24"/>
              </w:rPr>
            </w:pPr>
            <w:r w:rsidRPr="004D3913">
              <w:rPr>
                <w:rFonts w:ascii="Times New Roman" w:eastAsia="Aptos" w:hAnsi="Times New Roman"/>
                <w:b/>
                <w:sz w:val="24"/>
                <w:szCs w:val="24"/>
              </w:rPr>
              <w:t xml:space="preserve">Ellátásból kikerültek </w:t>
            </w:r>
          </w:p>
        </w:tc>
        <w:tc>
          <w:tcPr>
            <w:tcW w:w="1843" w:type="dxa"/>
          </w:tcPr>
          <w:p w14:paraId="2E45A90C"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Fő</w:t>
            </w:r>
          </w:p>
        </w:tc>
      </w:tr>
      <w:tr w:rsidR="004D3913" w:rsidRPr="004D3913" w14:paraId="7EAD4A84" w14:textId="77777777" w:rsidTr="00C72D52">
        <w:tc>
          <w:tcPr>
            <w:tcW w:w="4815" w:type="dxa"/>
          </w:tcPr>
          <w:p w14:paraId="74C0F4DD"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más intézménybe került</w:t>
            </w:r>
          </w:p>
        </w:tc>
        <w:tc>
          <w:tcPr>
            <w:tcW w:w="1843" w:type="dxa"/>
          </w:tcPr>
          <w:p w14:paraId="297EC08B"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1E27D25C" w14:textId="77777777" w:rsidTr="00C72D52">
        <w:tc>
          <w:tcPr>
            <w:tcW w:w="4815" w:type="dxa"/>
          </w:tcPr>
          <w:p w14:paraId="5910A8BB"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Elhunyt</w:t>
            </w:r>
          </w:p>
        </w:tc>
        <w:tc>
          <w:tcPr>
            <w:tcW w:w="1843" w:type="dxa"/>
          </w:tcPr>
          <w:p w14:paraId="6F25F4A8"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13</w:t>
            </w:r>
          </w:p>
        </w:tc>
      </w:tr>
      <w:tr w:rsidR="004D3913" w:rsidRPr="004D3913" w14:paraId="5AE4B8BE" w14:textId="77777777" w:rsidTr="00C72D52">
        <w:tc>
          <w:tcPr>
            <w:tcW w:w="4815" w:type="dxa"/>
          </w:tcPr>
          <w:p w14:paraId="78BDDAAD" w14:textId="77777777" w:rsidR="004D3913" w:rsidRPr="004D3913" w:rsidRDefault="004D3913" w:rsidP="004D3913">
            <w:pPr>
              <w:spacing w:after="0" w:line="240" w:lineRule="auto"/>
              <w:jc w:val="both"/>
              <w:rPr>
                <w:rFonts w:ascii="Times New Roman" w:eastAsia="Aptos" w:hAnsi="Times New Roman"/>
                <w:sz w:val="24"/>
                <w:szCs w:val="24"/>
              </w:rPr>
            </w:pPr>
            <w:r w:rsidRPr="004D3913">
              <w:rPr>
                <w:rFonts w:ascii="Times New Roman" w:eastAsia="Aptos" w:hAnsi="Times New Roman"/>
                <w:sz w:val="24"/>
                <w:szCs w:val="24"/>
              </w:rPr>
              <w:t>Egyéb (pl. kisköltözött)</w:t>
            </w:r>
          </w:p>
        </w:tc>
        <w:tc>
          <w:tcPr>
            <w:tcW w:w="1843" w:type="dxa"/>
          </w:tcPr>
          <w:p w14:paraId="267B1516" w14:textId="77777777" w:rsidR="004D3913" w:rsidRPr="004D3913" w:rsidRDefault="004D3913" w:rsidP="004D3913">
            <w:pPr>
              <w:spacing w:after="0" w:line="240" w:lineRule="auto"/>
              <w:jc w:val="center"/>
              <w:rPr>
                <w:rFonts w:ascii="Times New Roman" w:eastAsia="Aptos" w:hAnsi="Times New Roman"/>
                <w:sz w:val="24"/>
                <w:szCs w:val="24"/>
              </w:rPr>
            </w:pPr>
            <w:r w:rsidRPr="004D3913">
              <w:rPr>
                <w:rFonts w:ascii="Times New Roman" w:eastAsia="Aptos" w:hAnsi="Times New Roman"/>
                <w:sz w:val="24"/>
                <w:szCs w:val="24"/>
              </w:rPr>
              <w:t>0</w:t>
            </w:r>
          </w:p>
        </w:tc>
      </w:tr>
      <w:tr w:rsidR="004D3913" w:rsidRPr="004D3913" w14:paraId="497F9FA4" w14:textId="77777777" w:rsidTr="00C72D52">
        <w:tc>
          <w:tcPr>
            <w:tcW w:w="4815" w:type="dxa"/>
          </w:tcPr>
          <w:p w14:paraId="1390435E" w14:textId="77777777" w:rsidR="004D3913" w:rsidRPr="004D3913" w:rsidRDefault="004D3913" w:rsidP="004D3913">
            <w:pPr>
              <w:spacing w:after="0" w:line="240" w:lineRule="auto"/>
              <w:jc w:val="both"/>
              <w:rPr>
                <w:rFonts w:ascii="Times New Roman" w:eastAsia="Aptos" w:hAnsi="Times New Roman"/>
                <w:b/>
                <w:sz w:val="24"/>
                <w:szCs w:val="24"/>
              </w:rPr>
            </w:pPr>
            <w:r w:rsidRPr="004D3913">
              <w:rPr>
                <w:rFonts w:ascii="Times New Roman" w:eastAsia="Aptos" w:hAnsi="Times New Roman"/>
                <w:b/>
                <w:sz w:val="24"/>
                <w:szCs w:val="24"/>
              </w:rPr>
              <w:t>Összesen</w:t>
            </w:r>
          </w:p>
        </w:tc>
        <w:tc>
          <w:tcPr>
            <w:tcW w:w="1843" w:type="dxa"/>
          </w:tcPr>
          <w:p w14:paraId="207527AB" w14:textId="77777777" w:rsidR="004D3913" w:rsidRPr="004D3913" w:rsidRDefault="004D3913" w:rsidP="004D3913">
            <w:pPr>
              <w:spacing w:after="0" w:line="240" w:lineRule="auto"/>
              <w:jc w:val="center"/>
              <w:rPr>
                <w:rFonts w:ascii="Times New Roman" w:eastAsia="Aptos" w:hAnsi="Times New Roman"/>
                <w:b/>
                <w:sz w:val="24"/>
                <w:szCs w:val="24"/>
              </w:rPr>
            </w:pPr>
            <w:r w:rsidRPr="004D3913">
              <w:rPr>
                <w:rFonts w:ascii="Times New Roman" w:eastAsia="Aptos" w:hAnsi="Times New Roman"/>
                <w:b/>
                <w:sz w:val="24"/>
                <w:szCs w:val="24"/>
              </w:rPr>
              <w:t>13</w:t>
            </w:r>
          </w:p>
        </w:tc>
      </w:tr>
    </w:tbl>
    <w:p w14:paraId="401C2C39" w14:textId="77777777" w:rsidR="004D3913" w:rsidRPr="004D3913" w:rsidRDefault="004D3913" w:rsidP="004D3913">
      <w:pPr>
        <w:spacing w:after="0" w:line="360" w:lineRule="auto"/>
        <w:jc w:val="both"/>
        <w:rPr>
          <w:rFonts w:ascii="Times New Roman" w:eastAsia="Times New Roman" w:hAnsi="Times New Roman"/>
          <w:sz w:val="24"/>
          <w:szCs w:val="24"/>
          <w:lang w:eastAsia="hu-HU"/>
        </w:rPr>
      </w:pPr>
    </w:p>
    <w:p w14:paraId="13D951CA" w14:textId="079B46CD"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intézményi felvétel során továbbra is előnyben részesítjük Kiskőrös város közigazgatási területén élő lakosokat. </w:t>
      </w:r>
    </w:p>
    <w:p w14:paraId="13236603"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Továbbra is nagy igény mutatkozik az intézményi elhelyezésre, az ellátás iránt szinte naponta érkeznek érdeklődések. Tapasztalataink szerint a hozzátartozók sok esetben nincsenek tisztában azzal, hogy az intézmény azonnali elhelyezési kérelmeket nem tud teljesíteni. Gyakori, hogy szerettük állapotának jelentős romlását követően, sürgős elhelyezési igénnyel keresnek meg </w:t>
      </w:r>
      <w:r w:rsidRPr="004D3913">
        <w:rPr>
          <w:rFonts w:ascii="Times New Roman" w:eastAsia="Times New Roman" w:hAnsi="Times New Roman"/>
          <w:sz w:val="24"/>
          <w:szCs w:val="24"/>
          <w:lang w:eastAsia="hu-HU"/>
        </w:rPr>
        <w:lastRenderedPageBreak/>
        <w:t>bennünket, amikor az idős személy már nem hagyható felügyelet nélkül. Ilyen esetekben a telefonos érdeklődések száma is megnövekszik.</w:t>
      </w:r>
    </w:p>
    <w:p w14:paraId="792B1301"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p>
    <w:p w14:paraId="0484F3A5"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t>Ellátás iránti igények tapasztalatai</w:t>
      </w:r>
    </w:p>
    <w:p w14:paraId="7B83B22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Továbbra is nagy az igény az intézményi elhelyezésre, az ellátás iránt szinte naponta érdeklődnek</w:t>
      </w:r>
      <w:r w:rsidRPr="004D3913">
        <w:rPr>
          <w:rFonts w:ascii="Times New Roman" w:eastAsia="Times New Roman" w:hAnsi="Times New Roman"/>
          <w:b/>
          <w:bCs/>
          <w:sz w:val="24"/>
          <w:szCs w:val="24"/>
          <w:lang w:eastAsia="hu-HU"/>
        </w:rPr>
        <w:t xml:space="preserve"> </w:t>
      </w:r>
      <w:r w:rsidRPr="004D3913">
        <w:rPr>
          <w:rFonts w:ascii="Times New Roman" w:eastAsia="Times New Roman" w:hAnsi="Times New Roman"/>
          <w:sz w:val="24"/>
          <w:szCs w:val="24"/>
          <w:lang w:eastAsia="hu-HU"/>
        </w:rPr>
        <w:t>a hozzátartozók és az idősek. Gyakori probléma, hogy a családtagok nincsenek tisztában az elhelyezés feltételeivel és a várakozási idővel, így sok esetben azonnali felvételt szeretnének kezdeményezni, amelyet az intézmény férőhelyhiány miatt nem tud teljesíteni.</w:t>
      </w:r>
    </w:p>
    <w:p w14:paraId="0657026D"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Tapasztalat, hogy a hozzátartozók gyakran csak akkor fordulnak segítségért, amikor szerettük állapota már jelentősen leromlott, és az otthoni felügyelet, gondozás már nem megoldható. Ilyenkor fokozott a sürgősség érzése, és gyakoriak a telefonos érdeklődések a felvételi lehetőségről.</w:t>
      </w:r>
    </w:p>
    <w:p w14:paraId="5304CB2A" w14:textId="6AF7EBEE"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 xml:space="preserve">Az utóbbi időben egyre több önkéntes kérelmező is megjelent, akik nyugdíjas korúként, még viszonylagos önállóságuk megőrzése mellett szeretnének biztonságos és kiszámítható jövőt maguknak. </w:t>
      </w:r>
    </w:p>
    <w:p w14:paraId="0C248F64" w14:textId="77777777" w:rsidR="004D3913" w:rsidRDefault="004D3913">
      <w:pPr>
        <w:rPr>
          <w:b/>
          <w:bCs/>
          <w:u w:val="single"/>
        </w:rPr>
      </w:pPr>
    </w:p>
    <w:p w14:paraId="5CF31958" w14:textId="77777777" w:rsidR="004D3913" w:rsidRPr="004D3913" w:rsidRDefault="004D3913" w:rsidP="004D3913">
      <w:pPr>
        <w:spacing w:after="0" w:line="360" w:lineRule="auto"/>
        <w:jc w:val="both"/>
        <w:rPr>
          <w:rFonts w:ascii="Times New Roman" w:eastAsia="Times New Roman" w:hAnsi="Times New Roman"/>
          <w:b/>
          <w:bCs/>
          <w:sz w:val="24"/>
          <w:szCs w:val="24"/>
          <w:lang w:eastAsia="hu-HU"/>
        </w:rPr>
      </w:pPr>
      <w:r w:rsidRPr="004D3913">
        <w:rPr>
          <w:rFonts w:ascii="Times New Roman" w:eastAsia="Times New Roman" w:hAnsi="Times New Roman"/>
          <w:b/>
          <w:bCs/>
          <w:sz w:val="24"/>
          <w:szCs w:val="24"/>
          <w:lang w:eastAsia="hu-HU"/>
        </w:rPr>
        <w:t>Ellátottak foglalkoztatása</w:t>
      </w:r>
    </w:p>
    <w:p w14:paraId="752037FB" w14:textId="77777777" w:rsidR="004D3913" w:rsidRPr="004D3913" w:rsidRDefault="004D3913" w:rsidP="0036775C">
      <w:pPr>
        <w:spacing w:after="0" w:line="240" w:lineRule="auto"/>
        <w:jc w:val="both"/>
        <w:rPr>
          <w:rFonts w:ascii="Times New Roman" w:eastAsia="Times New Roman" w:hAnsi="Times New Roman"/>
          <w:b/>
          <w:bCs/>
          <w:sz w:val="24"/>
          <w:szCs w:val="24"/>
          <w:lang w:eastAsia="hu-HU"/>
        </w:rPr>
      </w:pPr>
      <w:r w:rsidRPr="004D3913">
        <w:rPr>
          <w:rFonts w:ascii="Times New Roman" w:eastAsia="Times New Roman" w:hAnsi="Times New Roman"/>
          <w:sz w:val="24"/>
          <w:szCs w:val="24"/>
          <w:lang w:eastAsia="hu-HU"/>
        </w:rPr>
        <w:br/>
        <w:t>Az intézményben az utóbbi időszakban növekvő tendenciát mutat a demenciával élő ellátottak száma. Tapasztalataink szerint az állapotromlás lassításának és a kognitív funkciók megőrzésének egyik leghatékonyabb módja a rendszeres, napi szintű foglalkoztatás és mentális aktivizálás.</w:t>
      </w:r>
    </w:p>
    <w:p w14:paraId="7010916A"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Lakóink számára terápiás munkatársunk naponta 9.00 és 11.00 óra között szervez foglalkozásokat, ahol változatos kreatív, kézműves, zenés, mozgásos és mentálhigiénés tevékenységek valósulnak meg. A foglalkozások célja a képességek szinten tartása, a közösségi élet erősítése, valamint az ellátottak önbecsülésének és jóllétének megőrzése.</w:t>
      </w:r>
    </w:p>
    <w:p w14:paraId="46A78BD0"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Kiemelten fontosnak tartjuk a társas kapcsolatok fenntartását és a generációk közötti kapcsolatépítést. Ennek jegyében nagyon jó kapcsolatot ápolunk a Szücsi Óvodával, akik rendszeresen ellátogatnak otthonunkba. Az óvodások műsorai, közös éneklései és ünnepi alkalmai örömteli élményt jelentenek ellátottaink számára, hozzájárulva a mentális frissesség, az érzelmi biztonság és a társas aktivitás megőrzéséhez.</w:t>
      </w:r>
    </w:p>
    <w:p w14:paraId="24AB9197" w14:textId="77777777" w:rsid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Az intézmény dolgozói fontosnak tartják, hogy minden lakó – fizikai és mentális állapotához igazodva – találjon számára megfelelő tevékenységet, legyen az beszélgetés, olvasás, közös játék, zenehallgatás vagy a kertben végzett könnyű mozgás. A foglalkoztatás így nemcsak terápiás, hanem életminőség-javító és közösségformáló funkciót is betölt.</w:t>
      </w:r>
    </w:p>
    <w:p w14:paraId="1058226A" w14:textId="77777777" w:rsidR="00E60AF3" w:rsidRPr="004D3913" w:rsidRDefault="00E60AF3" w:rsidP="0036775C">
      <w:pPr>
        <w:spacing w:after="0" w:line="240" w:lineRule="auto"/>
        <w:jc w:val="both"/>
        <w:rPr>
          <w:rFonts w:ascii="Times New Roman" w:eastAsia="Times New Roman" w:hAnsi="Times New Roman"/>
          <w:sz w:val="24"/>
          <w:szCs w:val="24"/>
          <w:lang w:eastAsia="hu-HU"/>
        </w:rPr>
      </w:pPr>
    </w:p>
    <w:p w14:paraId="64FD1E54" w14:textId="77777777" w:rsidR="004D3913" w:rsidRPr="004D3913" w:rsidRDefault="004D3913" w:rsidP="0036775C">
      <w:pPr>
        <w:spacing w:after="0" w:line="240" w:lineRule="auto"/>
        <w:jc w:val="both"/>
        <w:rPr>
          <w:rFonts w:ascii="Times New Roman" w:eastAsia="Times New Roman" w:hAnsi="Times New Roman"/>
          <w:sz w:val="24"/>
          <w:szCs w:val="24"/>
          <w:lang w:eastAsia="hu-HU"/>
        </w:rPr>
      </w:pPr>
      <w:r w:rsidRPr="004D3913">
        <w:rPr>
          <w:rFonts w:ascii="Times New Roman" w:eastAsia="Times New Roman" w:hAnsi="Times New Roman"/>
          <w:sz w:val="24"/>
          <w:szCs w:val="24"/>
          <w:lang w:eastAsia="hu-HU"/>
        </w:rPr>
        <w:t>A 2024. november 1. és 2025. október 31. közötti időszakban számos változatos és tartalmas programmal igyekeztünk szebbé, élménydúsabbá és tartalmasabbá tenni lakóink mindennapjait. A szervezett közösségi események célja az volt, hogy erősítsék az összetartozás érzését, örömet és sikerélményt nyújtsanak az ellátottaknak, valamint hozzájáruljanak mentális és érzelmi jóllétük megőrzéséhez.</w:t>
      </w:r>
    </w:p>
    <w:p w14:paraId="0FCC66BB" w14:textId="77777777" w:rsidR="004D3913" w:rsidRDefault="004D3913">
      <w:pPr>
        <w:rPr>
          <w:b/>
          <w:bCs/>
          <w:u w:val="single"/>
        </w:rPr>
      </w:pPr>
    </w:p>
    <w:p w14:paraId="217733FA" w14:textId="77777777" w:rsidR="00365C7A" w:rsidRDefault="00365C7A">
      <w:pPr>
        <w:rPr>
          <w:b/>
          <w:bCs/>
          <w:u w:val="single"/>
        </w:rPr>
      </w:pPr>
    </w:p>
    <w:p w14:paraId="45D95F1B" w14:textId="77777777" w:rsidR="00365C7A" w:rsidRDefault="00365C7A">
      <w:pPr>
        <w:rPr>
          <w:b/>
          <w:bCs/>
          <w:u w:val="single"/>
        </w:rPr>
      </w:pPr>
    </w:p>
    <w:p w14:paraId="24C808FB" w14:textId="77777777" w:rsidR="00365C7A" w:rsidRDefault="00365C7A">
      <w:pPr>
        <w:rPr>
          <w:b/>
          <w:bCs/>
          <w:u w:val="single"/>
        </w:rPr>
      </w:pPr>
    </w:p>
    <w:p w14:paraId="7DD89F51" w14:textId="77777777" w:rsidR="00365C7A" w:rsidRDefault="00365C7A">
      <w:pPr>
        <w:rPr>
          <w:b/>
          <w:bCs/>
          <w:u w:val="single"/>
        </w:rPr>
      </w:pPr>
    </w:p>
    <w:p w14:paraId="1013424B" w14:textId="65C3C226" w:rsidR="004D3913" w:rsidRPr="004D3913" w:rsidRDefault="004D3913" w:rsidP="004D3913">
      <w:pPr>
        <w:spacing w:after="0" w:line="240" w:lineRule="auto"/>
        <w:rPr>
          <w:rFonts w:ascii="Times New Roman" w:eastAsia="Times New Roman" w:hAnsi="Times New Roman"/>
          <w:sz w:val="24"/>
          <w:szCs w:val="24"/>
          <w:lang w:eastAsia="hu-HU"/>
        </w:rPr>
      </w:pPr>
      <w:r w:rsidRPr="004D3913">
        <w:rPr>
          <w:rFonts w:ascii="Times New Roman" w:eastAsia="Times New Roman" w:hAnsi="Times New Roman"/>
          <w:b/>
          <w:bCs/>
          <w:sz w:val="24"/>
          <w:szCs w:val="24"/>
          <w:lang w:eastAsia="hu-HU"/>
        </w:rPr>
        <w:lastRenderedPageBreak/>
        <w:t xml:space="preserve">Adventi gyertyagyújtás </w:t>
      </w:r>
      <w:r w:rsidRPr="004D3913">
        <w:rPr>
          <w:rFonts w:ascii="Times New Roman" w:eastAsia="Times New Roman" w:hAnsi="Times New Roman"/>
          <w:b/>
          <w:bCs/>
          <w:sz w:val="24"/>
          <w:szCs w:val="24"/>
          <w:lang w:eastAsia="hu-HU"/>
        </w:rPr>
        <w:tab/>
      </w:r>
      <w:r w:rsidRPr="004D3913">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ab/>
        <w:t>Szép korú lakónk köszöntése</w:t>
      </w:r>
      <w:r w:rsidRPr="004D3913">
        <w:rPr>
          <w:rFonts w:ascii="Times New Roman" w:eastAsia="Times New Roman" w:hAnsi="Times New Roman"/>
          <w:b/>
          <w:bCs/>
          <w:sz w:val="24"/>
          <w:szCs w:val="24"/>
          <w:lang w:eastAsia="hu-HU"/>
        </w:rPr>
        <w:tab/>
      </w:r>
    </w:p>
    <w:p w14:paraId="7D4E4155" w14:textId="10419A47" w:rsidR="0036775C" w:rsidRDefault="0036775C">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81792" behindDoc="0" locked="0" layoutInCell="1" allowOverlap="1" wp14:anchorId="079A6361" wp14:editId="70503813">
            <wp:simplePos x="0" y="0"/>
            <wp:positionH relativeFrom="margin">
              <wp:posOffset>0</wp:posOffset>
            </wp:positionH>
            <wp:positionV relativeFrom="paragraph">
              <wp:posOffset>328295</wp:posOffset>
            </wp:positionV>
            <wp:extent cx="2482850" cy="1856740"/>
            <wp:effectExtent l="0" t="0" r="0" b="0"/>
            <wp:wrapSquare wrapText="bothSides"/>
            <wp:docPr id="517909670" name="Kép 51790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82850" cy="1856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BFD853" w14:textId="4B943853" w:rsidR="004D3913" w:rsidRDefault="0036775C">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inline distT="0" distB="0" distL="0" distR="0" wp14:anchorId="14AC9194" wp14:editId="3B5987A6">
            <wp:extent cx="2232660" cy="2475800"/>
            <wp:effectExtent l="0" t="0" r="0" b="1270"/>
            <wp:docPr id="1985078833" name="Kép 198507883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m érhető el leírás a fényképhe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42314" cy="2486505"/>
                    </a:xfrm>
                    <a:prstGeom prst="rect">
                      <a:avLst/>
                    </a:prstGeom>
                    <a:noFill/>
                    <a:ln>
                      <a:noFill/>
                    </a:ln>
                  </pic:spPr>
                </pic:pic>
              </a:graphicData>
            </a:graphic>
          </wp:inline>
        </w:drawing>
      </w:r>
    </w:p>
    <w:p w14:paraId="2C286433" w14:textId="30044F89" w:rsidR="00EB640B" w:rsidRP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Otthonunkba ellátogatott az egyházi kórus</w:t>
      </w:r>
    </w:p>
    <w:p w14:paraId="75523F0B" w14:textId="77777777" w:rsidR="00EB640B" w:rsidRDefault="00EB640B">
      <w:pPr>
        <w:rPr>
          <w:b/>
          <w:bCs/>
          <w:u w:val="single"/>
        </w:rPr>
      </w:pPr>
    </w:p>
    <w:p w14:paraId="2FA862C5" w14:textId="3D7CDD57" w:rsidR="00EB640B" w:rsidRDefault="00EB640B">
      <w:pPr>
        <w:rPr>
          <w:b/>
          <w:bCs/>
          <w:u w:val="single"/>
        </w:rPr>
      </w:pPr>
    </w:p>
    <w:p w14:paraId="1DD6B4C8" w14:textId="77777777" w:rsidR="00365C7A" w:rsidRDefault="00EB640B" w:rsidP="00365C7A">
      <w:pPr>
        <w:rPr>
          <w:rFonts w:ascii="Times New Roman" w:eastAsia="Times New Roman" w:hAnsi="Times New Roman"/>
          <w:b/>
          <w:bCs/>
          <w:sz w:val="24"/>
          <w:szCs w:val="24"/>
          <w:lang w:eastAsia="hu-HU"/>
        </w:rPr>
      </w:pPr>
      <w:r w:rsidRPr="00EB640B">
        <w:rPr>
          <w:rFonts w:ascii="Times New Roman" w:eastAsia="Times New Roman" w:hAnsi="Times New Roman"/>
          <w:noProof/>
          <w:sz w:val="24"/>
          <w:szCs w:val="24"/>
          <w:lang w:eastAsia="hu-HU"/>
        </w:rPr>
        <w:drawing>
          <wp:inline distT="0" distB="0" distL="0" distR="0" wp14:anchorId="3D969BE8" wp14:editId="11F0DA09">
            <wp:extent cx="2409825" cy="2253195"/>
            <wp:effectExtent l="0" t="0" r="0" b="0"/>
            <wp:docPr id="9" name="Kép 9"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460801" cy="2300858"/>
                    </a:xfrm>
                    <a:prstGeom prst="rect">
                      <a:avLst/>
                    </a:prstGeom>
                    <a:noFill/>
                    <a:ln>
                      <a:noFill/>
                    </a:ln>
                  </pic:spPr>
                </pic:pic>
              </a:graphicData>
            </a:graphic>
          </wp:inline>
        </w:drawing>
      </w:r>
    </w:p>
    <w:p w14:paraId="24A238B9" w14:textId="79C1E0B7" w:rsidR="00EB640B" w:rsidRPr="00365C7A" w:rsidRDefault="00EB640B" w:rsidP="00365C7A">
      <w:pPr>
        <w:rPr>
          <w:b/>
          <w:bCs/>
          <w:u w:val="single"/>
        </w:rPr>
      </w:pPr>
      <w:r w:rsidRPr="00EB640B">
        <w:rPr>
          <w:rFonts w:ascii="Times New Roman" w:eastAsia="Times New Roman" w:hAnsi="Times New Roman"/>
          <w:b/>
          <w:bCs/>
          <w:sz w:val="24"/>
          <w:szCs w:val="24"/>
          <w:lang w:eastAsia="hu-HU"/>
        </w:rPr>
        <w:lastRenderedPageBreak/>
        <w:t>Közösen díszítettük fel a fenyőt is</w:t>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t>Együtt készülődtünk az ovisokkal</w:t>
      </w:r>
      <w:r w:rsidRPr="00EB640B">
        <w:rPr>
          <w:rFonts w:ascii="Times New Roman" w:eastAsia="Times New Roman" w:hAnsi="Times New Roman"/>
          <w:noProof/>
          <w:sz w:val="24"/>
          <w:szCs w:val="24"/>
          <w:lang w:eastAsia="hu-HU"/>
        </w:rPr>
        <w:drawing>
          <wp:anchor distT="0" distB="0" distL="114300" distR="114300" simplePos="0" relativeHeight="251687936" behindDoc="0" locked="0" layoutInCell="1" allowOverlap="1" wp14:anchorId="6914515F" wp14:editId="4B8293D6">
            <wp:simplePos x="0" y="0"/>
            <wp:positionH relativeFrom="margin">
              <wp:posOffset>0</wp:posOffset>
            </wp:positionH>
            <wp:positionV relativeFrom="paragraph">
              <wp:posOffset>323215</wp:posOffset>
            </wp:positionV>
            <wp:extent cx="2346960" cy="2560320"/>
            <wp:effectExtent l="0" t="0" r="0" b="0"/>
            <wp:wrapSquare wrapText="bothSides"/>
            <wp:docPr id="10" name="Kép 1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346960" cy="25603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05610" w14:textId="2DAED19E" w:rsidR="00EB640B" w:rsidRDefault="00EB640B">
      <w:pPr>
        <w:rPr>
          <w:b/>
          <w:bCs/>
          <w:u w:val="single"/>
        </w:rPr>
      </w:pPr>
      <w:r w:rsidRPr="00EB640B">
        <w:rPr>
          <w:rFonts w:ascii="Times New Roman" w:eastAsia="Times New Roman" w:hAnsi="Times New Roman"/>
          <w:noProof/>
          <w:sz w:val="24"/>
          <w:szCs w:val="24"/>
          <w:lang w:eastAsia="hu-HU"/>
        </w:rPr>
        <w:drawing>
          <wp:inline distT="0" distB="0" distL="0" distR="0" wp14:anchorId="26AC743D" wp14:editId="40F419D5">
            <wp:extent cx="2217391" cy="2529840"/>
            <wp:effectExtent l="0" t="0" r="0" b="3810"/>
            <wp:docPr id="12" name="Kép 12" descr="Lehet, hogy egy kép erről: 9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het, hogy egy kép erről: 9 ember és tanuló emberek"/>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45444" cy="2561846"/>
                    </a:xfrm>
                    <a:prstGeom prst="rect">
                      <a:avLst/>
                    </a:prstGeom>
                    <a:noFill/>
                    <a:ln>
                      <a:noFill/>
                    </a:ln>
                  </pic:spPr>
                </pic:pic>
              </a:graphicData>
            </a:graphic>
          </wp:inline>
        </w:drawing>
      </w:r>
    </w:p>
    <w:p w14:paraId="39CEB939" w14:textId="77777777" w:rsidR="00EB640B" w:rsidRDefault="00EB640B" w:rsidP="00EB640B">
      <w:pPr>
        <w:spacing w:after="0" w:line="240" w:lineRule="auto"/>
        <w:rPr>
          <w:rFonts w:ascii="Times New Roman" w:eastAsia="Times New Roman" w:hAnsi="Times New Roman"/>
          <w:b/>
          <w:bCs/>
          <w:sz w:val="24"/>
          <w:szCs w:val="24"/>
          <w:lang w:eastAsia="hu-HU"/>
        </w:rPr>
      </w:pPr>
    </w:p>
    <w:p w14:paraId="2863F8DE" w14:textId="77777777" w:rsidR="00EB640B" w:rsidRDefault="00EB640B" w:rsidP="00EB640B">
      <w:pPr>
        <w:spacing w:after="0" w:line="240" w:lineRule="auto"/>
        <w:rPr>
          <w:rFonts w:ascii="Times New Roman" w:eastAsia="Times New Roman" w:hAnsi="Times New Roman"/>
          <w:b/>
          <w:bCs/>
          <w:sz w:val="24"/>
          <w:szCs w:val="24"/>
          <w:lang w:eastAsia="hu-HU"/>
        </w:rPr>
      </w:pPr>
    </w:p>
    <w:p w14:paraId="5EB698EB" w14:textId="77777777" w:rsidR="00EB640B" w:rsidRDefault="00EB640B" w:rsidP="00EB640B">
      <w:pPr>
        <w:spacing w:after="0" w:line="240" w:lineRule="auto"/>
        <w:rPr>
          <w:rFonts w:ascii="Times New Roman" w:eastAsia="Times New Roman" w:hAnsi="Times New Roman"/>
          <w:b/>
          <w:bCs/>
          <w:sz w:val="24"/>
          <w:szCs w:val="24"/>
          <w:lang w:eastAsia="hu-HU"/>
        </w:rPr>
      </w:pPr>
    </w:p>
    <w:p w14:paraId="1CF2E944" w14:textId="7A44228D" w:rsid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Karácsonyi ünnepség</w:t>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r>
      <w:r w:rsidRPr="00EB640B">
        <w:rPr>
          <w:rFonts w:ascii="Times New Roman" w:eastAsia="Times New Roman" w:hAnsi="Times New Roman"/>
          <w:b/>
          <w:bCs/>
          <w:sz w:val="24"/>
          <w:szCs w:val="24"/>
          <w:lang w:eastAsia="hu-HU"/>
        </w:rPr>
        <w:tab/>
      </w:r>
    </w:p>
    <w:p w14:paraId="346C6E59" w14:textId="77777777" w:rsidR="00EB640B" w:rsidRDefault="00EB640B" w:rsidP="00EB640B">
      <w:pPr>
        <w:spacing w:after="0" w:line="240" w:lineRule="auto"/>
        <w:rPr>
          <w:rFonts w:ascii="Times New Roman" w:eastAsia="Times New Roman" w:hAnsi="Times New Roman"/>
          <w:b/>
          <w:bCs/>
          <w:sz w:val="24"/>
          <w:szCs w:val="24"/>
          <w:lang w:eastAsia="hu-HU"/>
        </w:rPr>
      </w:pPr>
    </w:p>
    <w:p w14:paraId="1BED3BBE" w14:textId="77777777" w:rsidR="00EB640B" w:rsidRDefault="00EB640B" w:rsidP="00EB640B">
      <w:pPr>
        <w:spacing w:after="0" w:line="240" w:lineRule="auto"/>
        <w:rPr>
          <w:rFonts w:ascii="Times New Roman" w:eastAsia="Times New Roman" w:hAnsi="Times New Roman"/>
          <w:b/>
          <w:bCs/>
          <w:sz w:val="24"/>
          <w:szCs w:val="24"/>
          <w:lang w:eastAsia="hu-HU"/>
        </w:rPr>
      </w:pPr>
    </w:p>
    <w:p w14:paraId="2C32F1E4" w14:textId="7BC839FC" w:rsidR="00EB640B" w:rsidRPr="00EB640B" w:rsidRDefault="00EB640B" w:rsidP="00EB640B">
      <w:pPr>
        <w:spacing w:after="0" w:line="240" w:lineRule="auto"/>
        <w:rPr>
          <w:rFonts w:ascii="Times New Roman" w:eastAsia="Times New Roman" w:hAnsi="Times New Roman"/>
          <w:b/>
          <w:bCs/>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89984" behindDoc="0" locked="0" layoutInCell="1" allowOverlap="1" wp14:anchorId="4B6575D4" wp14:editId="0E661478">
            <wp:simplePos x="0" y="0"/>
            <wp:positionH relativeFrom="column">
              <wp:posOffset>0</wp:posOffset>
            </wp:positionH>
            <wp:positionV relativeFrom="paragraph">
              <wp:posOffset>180340</wp:posOffset>
            </wp:positionV>
            <wp:extent cx="2248187" cy="2491740"/>
            <wp:effectExtent l="0" t="0" r="0" b="3810"/>
            <wp:wrapSquare wrapText="bothSides"/>
            <wp:docPr id="13" name="Kép 1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48187" cy="2491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77C99" w14:textId="7876F34C" w:rsidR="00EB640B" w:rsidRDefault="00EB640B">
      <w:pPr>
        <w:rPr>
          <w:rFonts w:ascii="Times New Roman" w:eastAsia="Times New Roman" w:hAnsi="Times New Roman"/>
          <w:noProof/>
          <w:sz w:val="24"/>
          <w:szCs w:val="24"/>
          <w:lang w:eastAsia="hu-HU"/>
        </w:rPr>
      </w:pPr>
    </w:p>
    <w:p w14:paraId="42F65CCC" w14:textId="77777777" w:rsidR="00615C77" w:rsidRDefault="00615C77">
      <w:pPr>
        <w:rPr>
          <w:rFonts w:ascii="Times New Roman" w:eastAsia="Times New Roman" w:hAnsi="Times New Roman"/>
          <w:noProof/>
          <w:sz w:val="24"/>
          <w:szCs w:val="24"/>
          <w:lang w:eastAsia="hu-HU"/>
        </w:rPr>
      </w:pPr>
    </w:p>
    <w:p w14:paraId="58D7A6C9" w14:textId="77777777" w:rsidR="00615C77" w:rsidRDefault="00615C77">
      <w:pPr>
        <w:rPr>
          <w:rFonts w:ascii="Times New Roman" w:eastAsia="Times New Roman" w:hAnsi="Times New Roman"/>
          <w:noProof/>
          <w:sz w:val="24"/>
          <w:szCs w:val="24"/>
          <w:lang w:eastAsia="hu-HU"/>
        </w:rPr>
      </w:pPr>
    </w:p>
    <w:p w14:paraId="2C08F121" w14:textId="77777777" w:rsidR="00615C77" w:rsidRDefault="00615C77">
      <w:pPr>
        <w:rPr>
          <w:rFonts w:ascii="Times New Roman" w:eastAsia="Times New Roman" w:hAnsi="Times New Roman"/>
          <w:noProof/>
          <w:sz w:val="24"/>
          <w:szCs w:val="24"/>
          <w:lang w:eastAsia="hu-HU"/>
        </w:rPr>
      </w:pPr>
    </w:p>
    <w:p w14:paraId="0E84280A" w14:textId="77777777" w:rsidR="00615C77" w:rsidRDefault="00615C77">
      <w:pPr>
        <w:rPr>
          <w:rFonts w:ascii="Times New Roman" w:eastAsia="Times New Roman" w:hAnsi="Times New Roman"/>
          <w:noProof/>
          <w:sz w:val="24"/>
          <w:szCs w:val="24"/>
          <w:lang w:eastAsia="hu-HU"/>
        </w:rPr>
      </w:pPr>
    </w:p>
    <w:p w14:paraId="5A5BEFBD" w14:textId="77777777" w:rsidR="00615C77" w:rsidRDefault="00615C77">
      <w:pPr>
        <w:rPr>
          <w:rFonts w:ascii="Times New Roman" w:eastAsia="Times New Roman" w:hAnsi="Times New Roman"/>
          <w:noProof/>
          <w:sz w:val="24"/>
          <w:szCs w:val="24"/>
          <w:lang w:eastAsia="hu-HU"/>
        </w:rPr>
      </w:pPr>
    </w:p>
    <w:p w14:paraId="3AA007C1" w14:textId="77777777" w:rsidR="00615C77" w:rsidRDefault="00615C77">
      <w:pPr>
        <w:rPr>
          <w:rFonts w:ascii="Times New Roman" w:eastAsia="Times New Roman" w:hAnsi="Times New Roman"/>
          <w:noProof/>
          <w:sz w:val="24"/>
          <w:szCs w:val="24"/>
          <w:lang w:eastAsia="hu-HU"/>
        </w:rPr>
      </w:pPr>
    </w:p>
    <w:p w14:paraId="13A8A417" w14:textId="77777777" w:rsidR="00615C77" w:rsidRDefault="00615C77">
      <w:pPr>
        <w:rPr>
          <w:rFonts w:ascii="Times New Roman" w:eastAsia="Times New Roman" w:hAnsi="Times New Roman"/>
          <w:noProof/>
          <w:sz w:val="24"/>
          <w:szCs w:val="24"/>
          <w:lang w:eastAsia="hu-HU"/>
        </w:rPr>
      </w:pPr>
    </w:p>
    <w:p w14:paraId="2301E6AC" w14:textId="77777777" w:rsidR="00615C77" w:rsidRDefault="00615C77">
      <w:pPr>
        <w:rPr>
          <w:b/>
          <w:bCs/>
          <w:u w:val="single"/>
        </w:rPr>
      </w:pPr>
    </w:p>
    <w:p w14:paraId="51900708"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1F155780"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42A23A92"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7AD042F3"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3DBEF7D9"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763CD486"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4A154067" w14:textId="77777777" w:rsidR="0036775C" w:rsidRDefault="0036775C" w:rsidP="00365C7A">
      <w:pPr>
        <w:spacing w:after="0" w:line="240" w:lineRule="auto"/>
        <w:rPr>
          <w:rFonts w:ascii="Times New Roman" w:eastAsia="Times New Roman" w:hAnsi="Times New Roman"/>
          <w:b/>
          <w:bCs/>
          <w:sz w:val="24"/>
          <w:szCs w:val="24"/>
          <w:lang w:eastAsia="hu-HU"/>
        </w:rPr>
      </w:pPr>
    </w:p>
    <w:p w14:paraId="2C047E3B" w14:textId="77777777" w:rsidR="00365C7A" w:rsidRDefault="00365C7A" w:rsidP="00365C7A">
      <w:pPr>
        <w:spacing w:after="0" w:line="240" w:lineRule="auto"/>
        <w:rPr>
          <w:rFonts w:ascii="Times New Roman" w:eastAsia="Times New Roman" w:hAnsi="Times New Roman"/>
          <w:b/>
          <w:bCs/>
          <w:sz w:val="24"/>
          <w:szCs w:val="24"/>
          <w:lang w:eastAsia="hu-HU"/>
        </w:rPr>
      </w:pPr>
    </w:p>
    <w:p w14:paraId="0B75797F" w14:textId="77777777" w:rsidR="00365C7A" w:rsidRDefault="00365C7A" w:rsidP="00365C7A">
      <w:pPr>
        <w:spacing w:after="0" w:line="240" w:lineRule="auto"/>
        <w:rPr>
          <w:rFonts w:ascii="Times New Roman" w:eastAsia="Times New Roman" w:hAnsi="Times New Roman"/>
          <w:b/>
          <w:bCs/>
          <w:sz w:val="24"/>
          <w:szCs w:val="24"/>
          <w:lang w:eastAsia="hu-HU"/>
        </w:rPr>
      </w:pPr>
    </w:p>
    <w:p w14:paraId="2AADF7D7" w14:textId="77777777" w:rsidR="00365C7A" w:rsidRDefault="00365C7A" w:rsidP="00365C7A">
      <w:pPr>
        <w:spacing w:after="0" w:line="240" w:lineRule="auto"/>
        <w:rPr>
          <w:rFonts w:ascii="Times New Roman" w:eastAsia="Times New Roman" w:hAnsi="Times New Roman"/>
          <w:b/>
          <w:bCs/>
          <w:sz w:val="24"/>
          <w:szCs w:val="24"/>
          <w:lang w:eastAsia="hu-HU"/>
        </w:rPr>
      </w:pPr>
    </w:p>
    <w:p w14:paraId="637BAEF1" w14:textId="77777777" w:rsidR="00365C7A" w:rsidRDefault="00365C7A" w:rsidP="00365C7A">
      <w:pPr>
        <w:spacing w:after="0" w:line="240" w:lineRule="auto"/>
        <w:rPr>
          <w:rFonts w:ascii="Times New Roman" w:eastAsia="Times New Roman" w:hAnsi="Times New Roman"/>
          <w:b/>
          <w:bCs/>
          <w:sz w:val="24"/>
          <w:szCs w:val="24"/>
          <w:lang w:eastAsia="hu-HU"/>
        </w:rPr>
      </w:pPr>
    </w:p>
    <w:p w14:paraId="415C2392" w14:textId="77777777" w:rsidR="0036775C" w:rsidRDefault="0036775C" w:rsidP="00EB640B">
      <w:pPr>
        <w:spacing w:after="0" w:line="240" w:lineRule="auto"/>
        <w:ind w:left="4248" w:hanging="4248"/>
        <w:rPr>
          <w:rFonts w:ascii="Times New Roman" w:eastAsia="Times New Roman" w:hAnsi="Times New Roman"/>
          <w:b/>
          <w:bCs/>
          <w:sz w:val="24"/>
          <w:szCs w:val="24"/>
          <w:lang w:eastAsia="hu-HU"/>
        </w:rPr>
      </w:pPr>
    </w:p>
    <w:p w14:paraId="3E6C81F8" w14:textId="65240CD5" w:rsidR="00EB640B" w:rsidRPr="00EB640B" w:rsidRDefault="00EB640B" w:rsidP="00EB640B">
      <w:pPr>
        <w:spacing w:after="0" w:line="240" w:lineRule="auto"/>
        <w:ind w:left="4248" w:hanging="4248"/>
        <w:rPr>
          <w:rFonts w:ascii="Times New Roman" w:eastAsia="Times New Roman" w:hAnsi="Times New Roman"/>
          <w:b/>
          <w:bCs/>
          <w:sz w:val="24"/>
          <w:szCs w:val="24"/>
          <w:lang w:eastAsia="hu-HU"/>
        </w:rPr>
      </w:pPr>
      <w:r w:rsidRPr="00EB640B">
        <w:rPr>
          <w:rFonts w:ascii="Times New Roman" w:eastAsia="Times New Roman" w:hAnsi="Times New Roman"/>
          <w:b/>
          <w:bCs/>
          <w:sz w:val="24"/>
          <w:szCs w:val="24"/>
          <w:lang w:eastAsia="hu-HU"/>
        </w:rPr>
        <w:t>Magyar kultúra napi megemlékezés</w:t>
      </w:r>
      <w:r w:rsidRPr="00EB640B">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ab/>
        <w:t>Farsangi bál</w:t>
      </w:r>
    </w:p>
    <w:p w14:paraId="0943426D" w14:textId="5548BBB5" w:rsidR="00EB640B" w:rsidRDefault="00E60AF3">
      <w:pPr>
        <w:rPr>
          <w:rFonts w:ascii="Times New Roman" w:eastAsia="Times New Roman" w:hAnsi="Times New Roman"/>
          <w:noProof/>
          <w:sz w:val="24"/>
          <w:szCs w:val="24"/>
          <w:lang w:eastAsia="hu-HU"/>
        </w:rPr>
      </w:pPr>
      <w:r w:rsidRPr="00EB640B">
        <w:rPr>
          <w:rFonts w:ascii="Times New Roman" w:eastAsia="Times New Roman" w:hAnsi="Times New Roman"/>
          <w:noProof/>
          <w:sz w:val="24"/>
          <w:szCs w:val="24"/>
          <w:lang w:eastAsia="hu-HU"/>
        </w:rPr>
        <w:drawing>
          <wp:anchor distT="0" distB="0" distL="114300" distR="114300" simplePos="0" relativeHeight="251694080" behindDoc="0" locked="0" layoutInCell="1" allowOverlap="1" wp14:anchorId="1A3B9531" wp14:editId="73DCC9F3">
            <wp:simplePos x="0" y="0"/>
            <wp:positionH relativeFrom="margin">
              <wp:posOffset>2971800</wp:posOffset>
            </wp:positionH>
            <wp:positionV relativeFrom="page">
              <wp:posOffset>1448435</wp:posOffset>
            </wp:positionV>
            <wp:extent cx="2159635" cy="1619885"/>
            <wp:effectExtent l="0" t="0" r="0" b="0"/>
            <wp:wrapSquare wrapText="bothSides"/>
            <wp:docPr id="19" name="Kép 19"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59635"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40B" w:rsidRPr="00EB640B">
        <w:rPr>
          <w:rFonts w:ascii="Times New Roman" w:eastAsia="Times New Roman" w:hAnsi="Times New Roman"/>
          <w:noProof/>
          <w:sz w:val="24"/>
          <w:szCs w:val="24"/>
          <w:lang w:eastAsia="hu-HU"/>
        </w:rPr>
        <w:drawing>
          <wp:anchor distT="0" distB="0" distL="114300" distR="114300" simplePos="0" relativeHeight="251692032" behindDoc="0" locked="0" layoutInCell="1" allowOverlap="1" wp14:anchorId="32524176" wp14:editId="5D1512C3">
            <wp:simplePos x="0" y="0"/>
            <wp:positionH relativeFrom="column">
              <wp:posOffset>0</wp:posOffset>
            </wp:positionH>
            <wp:positionV relativeFrom="paragraph">
              <wp:posOffset>313690</wp:posOffset>
            </wp:positionV>
            <wp:extent cx="2186940" cy="1950720"/>
            <wp:effectExtent l="0" t="0" r="3810" b="0"/>
            <wp:wrapSquare wrapText="bothSides"/>
            <wp:docPr id="16" name="Kép 1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86940" cy="1950720"/>
                    </a:xfrm>
                    <a:prstGeom prst="rect">
                      <a:avLst/>
                    </a:prstGeom>
                    <a:noFill/>
                    <a:ln>
                      <a:noFill/>
                    </a:ln>
                  </pic:spPr>
                </pic:pic>
              </a:graphicData>
            </a:graphic>
          </wp:anchor>
        </w:drawing>
      </w:r>
    </w:p>
    <w:p w14:paraId="03E601F7" w14:textId="752CDDDF" w:rsidR="00615C77" w:rsidRDefault="00615C77">
      <w:pPr>
        <w:rPr>
          <w:rFonts w:ascii="Times New Roman" w:eastAsia="Times New Roman" w:hAnsi="Times New Roman"/>
          <w:noProof/>
          <w:sz w:val="24"/>
          <w:szCs w:val="24"/>
          <w:lang w:eastAsia="hu-HU"/>
        </w:rPr>
      </w:pPr>
    </w:p>
    <w:p w14:paraId="4EDEC0BD" w14:textId="77777777" w:rsidR="00615C77" w:rsidRDefault="00615C77">
      <w:pPr>
        <w:rPr>
          <w:rFonts w:ascii="Times New Roman" w:eastAsia="Times New Roman" w:hAnsi="Times New Roman"/>
          <w:noProof/>
          <w:sz w:val="24"/>
          <w:szCs w:val="24"/>
          <w:lang w:eastAsia="hu-HU"/>
        </w:rPr>
      </w:pPr>
    </w:p>
    <w:p w14:paraId="37588FA1" w14:textId="77777777" w:rsidR="00615C77" w:rsidRDefault="00615C77">
      <w:pPr>
        <w:rPr>
          <w:rFonts w:ascii="Times New Roman" w:eastAsia="Times New Roman" w:hAnsi="Times New Roman"/>
          <w:noProof/>
          <w:sz w:val="24"/>
          <w:szCs w:val="24"/>
          <w:lang w:eastAsia="hu-HU"/>
        </w:rPr>
      </w:pPr>
    </w:p>
    <w:p w14:paraId="79443DC4" w14:textId="77777777" w:rsidR="00615C77" w:rsidRDefault="00615C77">
      <w:pPr>
        <w:rPr>
          <w:rFonts w:ascii="Times New Roman" w:eastAsia="Times New Roman" w:hAnsi="Times New Roman"/>
          <w:noProof/>
          <w:sz w:val="24"/>
          <w:szCs w:val="24"/>
          <w:lang w:eastAsia="hu-HU"/>
        </w:rPr>
      </w:pPr>
    </w:p>
    <w:p w14:paraId="5CA8416E" w14:textId="77777777" w:rsidR="00615C77" w:rsidRDefault="00615C77">
      <w:pPr>
        <w:rPr>
          <w:rFonts w:ascii="Times New Roman" w:eastAsia="Times New Roman" w:hAnsi="Times New Roman"/>
          <w:noProof/>
          <w:sz w:val="24"/>
          <w:szCs w:val="24"/>
          <w:lang w:eastAsia="hu-HU"/>
        </w:rPr>
      </w:pPr>
    </w:p>
    <w:p w14:paraId="46139972" w14:textId="77777777" w:rsidR="00615C77" w:rsidRDefault="00615C77">
      <w:pPr>
        <w:rPr>
          <w:b/>
          <w:bCs/>
          <w:u w:val="single"/>
        </w:rPr>
      </w:pPr>
    </w:p>
    <w:p w14:paraId="512A827F" w14:textId="77777777" w:rsidR="00EB640B" w:rsidRDefault="00EB640B">
      <w:pPr>
        <w:rPr>
          <w:b/>
          <w:bCs/>
          <w:u w:val="single"/>
        </w:rPr>
      </w:pPr>
    </w:p>
    <w:p w14:paraId="46631D62" w14:textId="6B8D0A45" w:rsidR="00EB640B" w:rsidRDefault="00EB640B" w:rsidP="0036775C">
      <w:pPr>
        <w:spacing w:after="0" w:line="240" w:lineRule="auto"/>
        <w:rPr>
          <w:b/>
          <w:bCs/>
          <w:u w:val="single"/>
        </w:rPr>
      </w:pPr>
      <w:r w:rsidRPr="00EB640B">
        <w:rPr>
          <w:rFonts w:ascii="Times New Roman" w:eastAsia="Times New Roman" w:hAnsi="Times New Roman"/>
          <w:b/>
          <w:bCs/>
          <w:noProof/>
          <w:sz w:val="24"/>
          <w:szCs w:val="24"/>
          <w:lang w:eastAsia="hu-HU"/>
        </w:rPr>
        <w:t>Szeretet nap</w:t>
      </w:r>
    </w:p>
    <w:p w14:paraId="3FAF973C" w14:textId="77777777" w:rsidR="0036775C" w:rsidRDefault="0036775C">
      <w:pPr>
        <w:rPr>
          <w:b/>
          <w:bCs/>
          <w:u w:val="single"/>
        </w:rPr>
      </w:pPr>
    </w:p>
    <w:p w14:paraId="4ADEFA08" w14:textId="7BB090CA" w:rsidR="00EB640B" w:rsidRDefault="00EB640B">
      <w:pPr>
        <w:rPr>
          <w:b/>
          <w:bCs/>
          <w:u w:val="single"/>
        </w:rPr>
      </w:pPr>
      <w:r w:rsidRPr="00EB640B">
        <w:rPr>
          <w:rFonts w:ascii="Times New Roman" w:eastAsia="Times New Roman" w:hAnsi="Times New Roman"/>
          <w:noProof/>
          <w:sz w:val="24"/>
          <w:szCs w:val="24"/>
          <w:lang w:eastAsia="hu-HU"/>
        </w:rPr>
        <w:drawing>
          <wp:inline distT="0" distB="0" distL="0" distR="0" wp14:anchorId="119BC795" wp14:editId="2044523B">
            <wp:extent cx="2740176" cy="2049780"/>
            <wp:effectExtent l="0" t="0" r="3175" b="7620"/>
            <wp:docPr id="23" name="Kép 23"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57400" cy="2062664"/>
                    </a:xfrm>
                    <a:prstGeom prst="rect">
                      <a:avLst/>
                    </a:prstGeom>
                    <a:noFill/>
                    <a:ln>
                      <a:noFill/>
                    </a:ln>
                  </pic:spPr>
                </pic:pic>
              </a:graphicData>
            </a:graphic>
          </wp:inline>
        </w:drawing>
      </w:r>
    </w:p>
    <w:p w14:paraId="324524E0" w14:textId="2BD25998" w:rsidR="00EB640B" w:rsidRPr="00EB640B" w:rsidRDefault="00EB640B" w:rsidP="00EB640B">
      <w:pPr>
        <w:spacing w:after="0" w:line="240" w:lineRule="auto"/>
        <w:rPr>
          <w:rFonts w:ascii="Times New Roman" w:eastAsia="Times New Roman" w:hAnsi="Times New Roman"/>
          <w:b/>
          <w:bCs/>
          <w:noProof/>
          <w:sz w:val="24"/>
          <w:szCs w:val="24"/>
          <w:lang w:eastAsia="hu-HU"/>
        </w:rPr>
      </w:pPr>
      <w:r w:rsidRPr="00EB640B">
        <w:rPr>
          <w:rFonts w:ascii="Times New Roman" w:eastAsia="Times New Roman" w:hAnsi="Times New Roman"/>
          <w:b/>
          <w:bCs/>
          <w:noProof/>
          <w:sz w:val="24"/>
          <w:szCs w:val="24"/>
          <w:lang w:eastAsia="hu-HU"/>
        </w:rPr>
        <w:t xml:space="preserve">Magyar ápolók napja alkalmából </w:t>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noProof/>
          <w:sz w:val="24"/>
          <w:szCs w:val="24"/>
          <w:lang w:eastAsia="hu-HU"/>
        </w:rPr>
        <w:tab/>
      </w:r>
      <w:r w:rsidRPr="00EB640B">
        <w:rPr>
          <w:rFonts w:ascii="Times New Roman" w:eastAsia="Times New Roman" w:hAnsi="Times New Roman"/>
          <w:b/>
          <w:bCs/>
          <w:sz w:val="24"/>
          <w:szCs w:val="24"/>
          <w:lang w:eastAsia="hu-HU"/>
        </w:rPr>
        <w:t xml:space="preserve"> </w:t>
      </w:r>
    </w:p>
    <w:p w14:paraId="21A47780" w14:textId="561FB074" w:rsidR="00EB640B" w:rsidRPr="00EB640B" w:rsidRDefault="00EB640B" w:rsidP="00EB640B">
      <w:pPr>
        <w:spacing w:after="0" w:line="240" w:lineRule="auto"/>
        <w:rPr>
          <w:rFonts w:ascii="Times New Roman" w:eastAsia="Times New Roman" w:hAnsi="Times New Roman"/>
          <w:b/>
          <w:bCs/>
          <w:noProof/>
          <w:sz w:val="24"/>
          <w:szCs w:val="24"/>
          <w:lang w:eastAsia="hu-HU"/>
        </w:rPr>
      </w:pPr>
      <w:r w:rsidRPr="00EB640B">
        <w:rPr>
          <w:rFonts w:ascii="Times New Roman" w:eastAsia="Times New Roman" w:hAnsi="Times New Roman"/>
          <w:b/>
          <w:bCs/>
          <w:noProof/>
          <w:sz w:val="24"/>
          <w:szCs w:val="24"/>
          <w:lang w:eastAsia="hu-HU"/>
        </w:rPr>
        <w:t>Szücsi óvodások köszöntötték kollégáinkat</w:t>
      </w:r>
      <w:r w:rsidRPr="00EB640B">
        <w:rPr>
          <w:rFonts w:ascii="Times New Roman" w:eastAsia="Times New Roman" w:hAnsi="Times New Roman"/>
          <w:b/>
          <w:bCs/>
          <w:noProof/>
          <w:sz w:val="24"/>
          <w:szCs w:val="24"/>
          <w:lang w:eastAsia="hu-HU"/>
        </w:rPr>
        <w:tab/>
      </w:r>
      <w:r w:rsidR="0036775C">
        <w:rPr>
          <w:rFonts w:ascii="Times New Roman" w:eastAsia="Times New Roman" w:hAnsi="Times New Roman"/>
          <w:b/>
          <w:bCs/>
          <w:noProof/>
          <w:sz w:val="24"/>
          <w:szCs w:val="24"/>
          <w:lang w:eastAsia="hu-HU"/>
        </w:rPr>
        <w:t>Március 15.</w:t>
      </w:r>
    </w:p>
    <w:p w14:paraId="138DC39E" w14:textId="77777777" w:rsidR="00EB640B" w:rsidRDefault="00EB640B">
      <w:pPr>
        <w:rPr>
          <w:b/>
          <w:bCs/>
          <w:u w:val="single"/>
        </w:rPr>
      </w:pPr>
    </w:p>
    <w:p w14:paraId="31BBA42D" w14:textId="4E49AA65" w:rsidR="00EB640B" w:rsidRDefault="00EB640B">
      <w:pPr>
        <w:rPr>
          <w:b/>
          <w:bCs/>
          <w:u w:val="single"/>
        </w:rPr>
      </w:pPr>
      <w:r w:rsidRPr="00EB640B">
        <w:rPr>
          <w:rFonts w:ascii="Times New Roman" w:eastAsia="Times New Roman" w:hAnsi="Times New Roman"/>
          <w:noProof/>
          <w:sz w:val="24"/>
          <w:szCs w:val="24"/>
          <w:lang w:eastAsia="hu-HU"/>
        </w:rPr>
        <w:drawing>
          <wp:anchor distT="0" distB="0" distL="114300" distR="114300" simplePos="0" relativeHeight="251696128" behindDoc="0" locked="0" layoutInCell="1" allowOverlap="1" wp14:anchorId="13343B71" wp14:editId="55D91D4A">
            <wp:simplePos x="0" y="0"/>
            <wp:positionH relativeFrom="column">
              <wp:posOffset>0</wp:posOffset>
            </wp:positionH>
            <wp:positionV relativeFrom="paragraph">
              <wp:posOffset>323215</wp:posOffset>
            </wp:positionV>
            <wp:extent cx="2788854" cy="1524000"/>
            <wp:effectExtent l="0" t="0" r="0" b="0"/>
            <wp:wrapSquare wrapText="bothSides"/>
            <wp:docPr id="21" name="Kép 21"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88854" cy="1524000"/>
                    </a:xfrm>
                    <a:prstGeom prst="rect">
                      <a:avLst/>
                    </a:prstGeom>
                    <a:noFill/>
                    <a:ln>
                      <a:noFill/>
                    </a:ln>
                  </pic:spPr>
                </pic:pic>
              </a:graphicData>
            </a:graphic>
          </wp:anchor>
        </w:drawing>
      </w:r>
    </w:p>
    <w:p w14:paraId="5D25C191" w14:textId="42C47B70" w:rsidR="00EB640B" w:rsidRDefault="0036775C">
      <w:pPr>
        <w:rPr>
          <w:b/>
          <w:bCs/>
          <w:u w:val="single"/>
        </w:rPr>
      </w:pPr>
      <w:r w:rsidRPr="00870ED7">
        <w:rPr>
          <w:rFonts w:ascii="Times New Roman" w:eastAsia="Times New Roman" w:hAnsi="Times New Roman"/>
          <w:noProof/>
          <w:sz w:val="24"/>
          <w:szCs w:val="24"/>
          <w:lang w:eastAsia="hu-HU"/>
        </w:rPr>
        <w:drawing>
          <wp:inline distT="0" distB="0" distL="0" distR="0" wp14:anchorId="06C061B7" wp14:editId="1D715DC8">
            <wp:extent cx="2773680" cy="2074842"/>
            <wp:effectExtent l="0" t="0" r="7620" b="1905"/>
            <wp:docPr id="28" name="Kép 28"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93214" cy="2089454"/>
                    </a:xfrm>
                    <a:prstGeom prst="rect">
                      <a:avLst/>
                    </a:prstGeom>
                    <a:noFill/>
                    <a:ln>
                      <a:noFill/>
                    </a:ln>
                  </pic:spPr>
                </pic:pic>
              </a:graphicData>
            </a:graphic>
          </wp:inline>
        </w:drawing>
      </w:r>
    </w:p>
    <w:p w14:paraId="7BFF73DB" w14:textId="390F46E4" w:rsidR="00365C7A" w:rsidRPr="00870ED7" w:rsidRDefault="00870ED7" w:rsidP="00870ED7">
      <w:pPr>
        <w:tabs>
          <w:tab w:val="left" w:pos="1068"/>
        </w:tabs>
        <w:spacing w:after="0" w:line="240" w:lineRule="auto"/>
        <w:rPr>
          <w:rFonts w:ascii="Times New Roman" w:eastAsia="Times New Roman" w:hAnsi="Times New Roman"/>
          <w:b/>
          <w:bCs/>
          <w:sz w:val="24"/>
          <w:szCs w:val="24"/>
          <w:lang w:eastAsia="hu-HU"/>
        </w:rPr>
      </w:pP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p>
    <w:p w14:paraId="0D7018DD" w14:textId="1A1F6C60" w:rsidR="00870ED7" w:rsidRPr="00870ED7" w:rsidRDefault="00365C7A" w:rsidP="00870ED7">
      <w:pPr>
        <w:spacing w:after="0" w:line="240" w:lineRule="auto"/>
        <w:rPr>
          <w:rFonts w:ascii="Times New Roman" w:eastAsia="Times New Roman" w:hAnsi="Times New Roman"/>
          <w:b/>
          <w:bCs/>
          <w:noProof/>
          <w:sz w:val="24"/>
          <w:szCs w:val="24"/>
          <w:lang w:eastAsia="hu-HU"/>
        </w:rPr>
      </w:pPr>
      <w:r w:rsidRPr="00870ED7">
        <w:rPr>
          <w:rFonts w:ascii="Times New Roman" w:eastAsia="Times New Roman" w:hAnsi="Times New Roman"/>
          <w:b/>
          <w:bCs/>
          <w:sz w:val="24"/>
          <w:szCs w:val="24"/>
          <w:lang w:eastAsia="hu-HU"/>
        </w:rPr>
        <w:lastRenderedPageBreak/>
        <w:t>Tavaszváró verselés</w:t>
      </w:r>
      <w:r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r>
      <w:r w:rsidR="00870ED7" w:rsidRPr="00870ED7">
        <w:rPr>
          <w:rFonts w:ascii="Times New Roman" w:eastAsia="Times New Roman" w:hAnsi="Times New Roman"/>
          <w:b/>
          <w:bCs/>
          <w:sz w:val="24"/>
          <w:szCs w:val="24"/>
          <w:lang w:eastAsia="hu-HU"/>
        </w:rPr>
        <w:tab/>
        <w:t xml:space="preserve">     </w:t>
      </w:r>
    </w:p>
    <w:p w14:paraId="4DF98442" w14:textId="4662069D" w:rsidR="00EB640B" w:rsidRDefault="00870ED7">
      <w:pPr>
        <w:rPr>
          <w:b/>
          <w:bCs/>
          <w:u w:val="single"/>
        </w:rPr>
      </w:pPr>
      <w:r w:rsidRPr="00870ED7">
        <w:rPr>
          <w:rFonts w:ascii="Times New Roman" w:eastAsia="Times New Roman" w:hAnsi="Times New Roman"/>
          <w:noProof/>
          <w:sz w:val="24"/>
          <w:szCs w:val="24"/>
          <w:lang w:eastAsia="hu-HU"/>
        </w:rPr>
        <w:drawing>
          <wp:anchor distT="0" distB="0" distL="114300" distR="114300" simplePos="0" relativeHeight="251700224" behindDoc="0" locked="0" layoutInCell="1" allowOverlap="1" wp14:anchorId="5FEA376C" wp14:editId="375D18E8">
            <wp:simplePos x="0" y="0"/>
            <wp:positionH relativeFrom="column">
              <wp:posOffset>0</wp:posOffset>
            </wp:positionH>
            <wp:positionV relativeFrom="paragraph">
              <wp:posOffset>323215</wp:posOffset>
            </wp:positionV>
            <wp:extent cx="2735580" cy="2046342"/>
            <wp:effectExtent l="0" t="0" r="7620" b="0"/>
            <wp:wrapSquare wrapText="bothSides"/>
            <wp:docPr id="30" name="Kép 3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flipH="1">
                      <a:off x="0" y="0"/>
                      <a:ext cx="2735580" cy="2046342"/>
                    </a:xfrm>
                    <a:prstGeom prst="rect">
                      <a:avLst/>
                    </a:prstGeom>
                    <a:noFill/>
                    <a:ln>
                      <a:noFill/>
                    </a:ln>
                  </pic:spPr>
                </pic:pic>
              </a:graphicData>
            </a:graphic>
          </wp:anchor>
        </w:drawing>
      </w:r>
    </w:p>
    <w:p w14:paraId="19B61D09" w14:textId="77777777" w:rsidR="00870ED7" w:rsidRDefault="00870ED7">
      <w:pPr>
        <w:rPr>
          <w:b/>
          <w:bCs/>
          <w:u w:val="single"/>
        </w:rPr>
      </w:pPr>
    </w:p>
    <w:p w14:paraId="4F120849" w14:textId="77777777" w:rsidR="00870ED7" w:rsidRDefault="00870ED7">
      <w:pPr>
        <w:rPr>
          <w:b/>
          <w:bCs/>
          <w:u w:val="single"/>
        </w:rPr>
      </w:pPr>
    </w:p>
    <w:p w14:paraId="597A71B2" w14:textId="77777777" w:rsidR="00870ED7" w:rsidRDefault="00870ED7">
      <w:pPr>
        <w:rPr>
          <w:b/>
          <w:bCs/>
          <w:u w:val="single"/>
        </w:rPr>
      </w:pPr>
    </w:p>
    <w:p w14:paraId="4B37ACD1" w14:textId="77777777" w:rsidR="00870ED7" w:rsidRDefault="00870ED7">
      <w:pPr>
        <w:rPr>
          <w:b/>
          <w:bCs/>
          <w:u w:val="single"/>
        </w:rPr>
      </w:pPr>
    </w:p>
    <w:p w14:paraId="0324D495" w14:textId="77777777" w:rsidR="00870ED7" w:rsidRDefault="00870ED7">
      <w:pPr>
        <w:rPr>
          <w:b/>
          <w:bCs/>
          <w:u w:val="single"/>
        </w:rPr>
      </w:pPr>
    </w:p>
    <w:p w14:paraId="7B7ECBB3" w14:textId="77777777" w:rsidR="00870ED7" w:rsidRDefault="00870ED7">
      <w:pPr>
        <w:rPr>
          <w:b/>
          <w:bCs/>
          <w:u w:val="single"/>
        </w:rPr>
      </w:pPr>
    </w:p>
    <w:p w14:paraId="67F2C2B3" w14:textId="77777777" w:rsidR="00870ED7" w:rsidRDefault="00870ED7">
      <w:pPr>
        <w:rPr>
          <w:b/>
          <w:bCs/>
          <w:u w:val="single"/>
        </w:rPr>
      </w:pPr>
    </w:p>
    <w:p w14:paraId="79BF28B1" w14:textId="77777777"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p>
    <w:p w14:paraId="564F8AEC" w14:textId="631ADA6D"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r>
        <w:rPr>
          <w:rFonts w:ascii="Times New Roman" w:eastAsia="Times New Roman" w:hAnsi="Times New Roman"/>
          <w:b/>
          <w:bCs/>
          <w:sz w:val="24"/>
          <w:szCs w:val="24"/>
          <w:lang w:eastAsia="hu-HU"/>
        </w:rPr>
        <w:t>Nyusziváró kézműves foglalkozás</w:t>
      </w:r>
      <w:r>
        <w:rPr>
          <w:rFonts w:ascii="Times New Roman" w:eastAsia="Times New Roman" w:hAnsi="Times New Roman"/>
          <w:b/>
          <w:bCs/>
          <w:sz w:val="24"/>
          <w:szCs w:val="24"/>
          <w:lang w:eastAsia="hu-HU"/>
        </w:rPr>
        <w:tab/>
        <w:t>Levendula citerazenekar is ellátogatott</w:t>
      </w:r>
    </w:p>
    <w:p w14:paraId="181C9949" w14:textId="78A0E8D0"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r>
        <w:rPr>
          <w:rFonts w:ascii="Times New Roman" w:eastAsia="Times New Roman" w:hAnsi="Times New Roman"/>
          <w:b/>
          <w:bCs/>
          <w:sz w:val="24"/>
          <w:szCs w:val="24"/>
          <w:lang w:eastAsia="hu-HU"/>
        </w:rPr>
        <w:t>a Szücsi ovisokkal</w:t>
      </w:r>
      <w:r>
        <w:rPr>
          <w:rFonts w:ascii="Times New Roman" w:eastAsia="Times New Roman" w:hAnsi="Times New Roman"/>
          <w:b/>
          <w:bCs/>
          <w:sz w:val="24"/>
          <w:szCs w:val="24"/>
          <w:lang w:eastAsia="hu-HU"/>
        </w:rPr>
        <w:tab/>
      </w:r>
      <w:r>
        <w:rPr>
          <w:rFonts w:ascii="Times New Roman" w:eastAsia="Times New Roman" w:hAnsi="Times New Roman"/>
          <w:b/>
          <w:bCs/>
          <w:sz w:val="24"/>
          <w:szCs w:val="24"/>
          <w:lang w:eastAsia="hu-HU"/>
        </w:rPr>
        <w:tab/>
        <w:t>otthonunkba</w:t>
      </w:r>
    </w:p>
    <w:p w14:paraId="29AB822E" w14:textId="77777777" w:rsidR="0036775C" w:rsidRDefault="0036775C" w:rsidP="0036775C">
      <w:pPr>
        <w:tabs>
          <w:tab w:val="left" w:pos="1920"/>
        </w:tabs>
        <w:spacing w:after="0" w:line="240" w:lineRule="auto"/>
        <w:ind w:left="4956" w:hanging="4950"/>
        <w:rPr>
          <w:rFonts w:ascii="Times New Roman" w:eastAsia="Times New Roman" w:hAnsi="Times New Roman"/>
          <w:b/>
          <w:bCs/>
          <w:sz w:val="24"/>
          <w:szCs w:val="24"/>
          <w:lang w:eastAsia="hu-HU"/>
        </w:rPr>
      </w:pPr>
    </w:p>
    <w:p w14:paraId="43F2D844" w14:textId="6ABA43BF" w:rsidR="00870ED7" w:rsidRDefault="00870ED7">
      <w:pPr>
        <w:rPr>
          <w:b/>
          <w:bCs/>
          <w:u w:val="single"/>
        </w:rPr>
      </w:pPr>
      <w:r w:rsidRPr="00870ED7">
        <w:rPr>
          <w:rFonts w:ascii="Times New Roman" w:eastAsia="Times New Roman" w:hAnsi="Times New Roman"/>
          <w:noProof/>
          <w:sz w:val="24"/>
          <w:szCs w:val="24"/>
          <w:lang w:eastAsia="hu-HU"/>
        </w:rPr>
        <w:drawing>
          <wp:anchor distT="0" distB="0" distL="114300" distR="114300" simplePos="0" relativeHeight="251702272" behindDoc="0" locked="0" layoutInCell="1" allowOverlap="1" wp14:anchorId="06C5F64C" wp14:editId="17006295">
            <wp:simplePos x="0" y="0"/>
            <wp:positionH relativeFrom="column">
              <wp:posOffset>12700</wp:posOffset>
            </wp:positionH>
            <wp:positionV relativeFrom="paragraph">
              <wp:posOffset>319405</wp:posOffset>
            </wp:positionV>
            <wp:extent cx="2722880" cy="2042160"/>
            <wp:effectExtent l="0" t="0" r="1270" b="0"/>
            <wp:wrapSquare wrapText="bothSides"/>
            <wp:docPr id="36" name="Kép 3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880" cy="2042160"/>
                    </a:xfrm>
                    <a:prstGeom prst="rect">
                      <a:avLst/>
                    </a:prstGeom>
                    <a:noFill/>
                    <a:ln>
                      <a:noFill/>
                    </a:ln>
                  </pic:spPr>
                </pic:pic>
              </a:graphicData>
            </a:graphic>
          </wp:anchor>
        </w:drawing>
      </w:r>
    </w:p>
    <w:p w14:paraId="39CF82EC" w14:textId="64D96BE0" w:rsidR="00870ED7" w:rsidRDefault="0036775C">
      <w:pPr>
        <w:rPr>
          <w:b/>
          <w:bCs/>
          <w:u w:val="single"/>
        </w:rPr>
      </w:pPr>
      <w:r w:rsidRPr="00870ED7">
        <w:rPr>
          <w:rFonts w:ascii="Times New Roman" w:eastAsia="Times New Roman" w:hAnsi="Times New Roman"/>
          <w:noProof/>
          <w:sz w:val="24"/>
          <w:szCs w:val="24"/>
          <w:lang w:eastAsia="hu-HU"/>
        </w:rPr>
        <w:drawing>
          <wp:inline distT="0" distB="0" distL="0" distR="0" wp14:anchorId="040C4D71" wp14:editId="67038C17">
            <wp:extent cx="2779395" cy="2057400"/>
            <wp:effectExtent l="0" t="0" r="1905" b="0"/>
            <wp:docPr id="41" name="Kép 41"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m érhető el leírás a fényképhez."/>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92334" cy="2066978"/>
                    </a:xfrm>
                    <a:prstGeom prst="rect">
                      <a:avLst/>
                    </a:prstGeom>
                    <a:noFill/>
                    <a:ln>
                      <a:noFill/>
                    </a:ln>
                  </pic:spPr>
                </pic:pic>
              </a:graphicData>
            </a:graphic>
          </wp:inline>
        </w:drawing>
      </w:r>
    </w:p>
    <w:p w14:paraId="334B23E4" w14:textId="29795712" w:rsidR="00870ED7" w:rsidRPr="00870ED7" w:rsidRDefault="00870ED7" w:rsidP="00870ED7">
      <w:pPr>
        <w:tabs>
          <w:tab w:val="left" w:pos="1068"/>
        </w:tabs>
        <w:spacing w:after="0" w:line="240" w:lineRule="auto"/>
        <w:rPr>
          <w:rFonts w:ascii="Times New Roman" w:eastAsia="Times New Roman" w:hAnsi="Times New Roman"/>
          <w:b/>
          <w:bCs/>
          <w:sz w:val="24"/>
          <w:szCs w:val="24"/>
          <w:lang w:eastAsia="hu-HU"/>
        </w:rPr>
      </w:pPr>
      <w:r w:rsidRPr="00870ED7">
        <w:rPr>
          <w:rFonts w:ascii="Times New Roman" w:eastAsia="Times New Roman" w:hAnsi="Times New Roman"/>
          <w:b/>
          <w:bCs/>
          <w:sz w:val="24"/>
          <w:szCs w:val="24"/>
          <w:lang w:eastAsia="hu-HU"/>
        </w:rPr>
        <w:t>Majálist tartottunk</w:t>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r w:rsidRPr="00870ED7">
        <w:rPr>
          <w:rFonts w:ascii="Times New Roman" w:eastAsia="Times New Roman" w:hAnsi="Times New Roman"/>
          <w:b/>
          <w:bCs/>
          <w:sz w:val="24"/>
          <w:szCs w:val="24"/>
          <w:lang w:eastAsia="hu-HU"/>
        </w:rPr>
        <w:tab/>
      </w:r>
    </w:p>
    <w:p w14:paraId="583ACE4C" w14:textId="29EFCC6A" w:rsidR="00870ED7" w:rsidRDefault="00870ED7" w:rsidP="00870ED7">
      <w:r w:rsidRPr="00870ED7">
        <w:rPr>
          <w:rFonts w:ascii="Times New Roman" w:eastAsia="Times New Roman" w:hAnsi="Times New Roman"/>
          <w:noProof/>
          <w:sz w:val="24"/>
          <w:szCs w:val="24"/>
          <w:lang w:eastAsia="hu-HU"/>
        </w:rPr>
        <w:drawing>
          <wp:anchor distT="0" distB="0" distL="114300" distR="114300" simplePos="0" relativeHeight="251708416" behindDoc="0" locked="0" layoutInCell="1" allowOverlap="1" wp14:anchorId="6F81C709" wp14:editId="60BD9DE0">
            <wp:simplePos x="0" y="0"/>
            <wp:positionH relativeFrom="column">
              <wp:posOffset>0</wp:posOffset>
            </wp:positionH>
            <wp:positionV relativeFrom="paragraph">
              <wp:posOffset>323850</wp:posOffset>
            </wp:positionV>
            <wp:extent cx="2479040" cy="1859280"/>
            <wp:effectExtent l="0" t="0" r="0" b="7620"/>
            <wp:wrapSquare wrapText="bothSides"/>
            <wp:docPr id="6" name="Kép 6"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79040" cy="1859280"/>
                    </a:xfrm>
                    <a:prstGeom prst="rect">
                      <a:avLst/>
                    </a:prstGeom>
                    <a:noFill/>
                    <a:ln>
                      <a:noFill/>
                    </a:ln>
                  </pic:spPr>
                </pic:pic>
              </a:graphicData>
            </a:graphic>
          </wp:anchor>
        </w:drawing>
      </w:r>
    </w:p>
    <w:p w14:paraId="2F63CB47" w14:textId="7BAA8FD5" w:rsidR="00870ED7" w:rsidRDefault="00870ED7" w:rsidP="00870ED7"/>
    <w:p w14:paraId="67A24130" w14:textId="71156D08" w:rsidR="00870ED7" w:rsidRDefault="00870ED7" w:rsidP="00870ED7"/>
    <w:p w14:paraId="1CD5F44C" w14:textId="77777777" w:rsidR="00870ED7" w:rsidRDefault="00870ED7" w:rsidP="00870ED7"/>
    <w:p w14:paraId="02CBE7D3" w14:textId="77777777" w:rsidR="00212FF0" w:rsidRDefault="00212FF0" w:rsidP="00870ED7"/>
    <w:p w14:paraId="21D5B9DB" w14:textId="77777777" w:rsidR="00212FF0" w:rsidRDefault="00212FF0" w:rsidP="00870ED7"/>
    <w:p w14:paraId="20DAB8DD" w14:textId="77777777" w:rsidR="00212FF0" w:rsidRDefault="00212FF0" w:rsidP="00870ED7"/>
    <w:p w14:paraId="55814E59" w14:textId="77777777" w:rsidR="00212FF0" w:rsidRDefault="00212FF0" w:rsidP="00870ED7"/>
    <w:p w14:paraId="3E6B9770" w14:textId="77777777" w:rsidR="00E60AF3" w:rsidRDefault="00E60AF3" w:rsidP="00870ED7"/>
    <w:p w14:paraId="183061BC" w14:textId="77777777" w:rsidR="00212FF0" w:rsidRPr="00212FF0" w:rsidRDefault="00212FF0" w:rsidP="00212FF0">
      <w:pPr>
        <w:tabs>
          <w:tab w:val="left" w:pos="2016"/>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lastRenderedPageBreak/>
        <w:t xml:space="preserve">Vissza a gyökerekhez </w:t>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t xml:space="preserve">Szent Iván éj – ahol a varázslat valósággá </w:t>
      </w:r>
    </w:p>
    <w:p w14:paraId="1322344E" w14:textId="77777777" w:rsidR="00212FF0" w:rsidRPr="00212FF0" w:rsidRDefault="00212FF0" w:rsidP="00212FF0">
      <w:pPr>
        <w:tabs>
          <w:tab w:val="left" w:pos="2016"/>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elnevezésű programunk</w:t>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r>
      <w:r w:rsidRPr="00212FF0">
        <w:rPr>
          <w:rFonts w:ascii="Times New Roman" w:eastAsia="Times New Roman" w:hAnsi="Times New Roman"/>
          <w:b/>
          <w:bCs/>
          <w:sz w:val="24"/>
          <w:szCs w:val="24"/>
          <w:lang w:eastAsia="hu-HU"/>
        </w:rPr>
        <w:tab/>
        <w:t>válhat</w:t>
      </w:r>
    </w:p>
    <w:p w14:paraId="21F2CD3D" w14:textId="77777777" w:rsidR="00212FF0" w:rsidRDefault="00212FF0" w:rsidP="00870ED7"/>
    <w:p w14:paraId="158AD642" w14:textId="222C8A15" w:rsidR="00212FF0" w:rsidRDefault="00212FF0" w:rsidP="00870ED7">
      <w:r w:rsidRPr="00212FF0">
        <w:rPr>
          <w:rFonts w:ascii="Times New Roman" w:eastAsia="Times New Roman" w:hAnsi="Times New Roman"/>
          <w:noProof/>
          <w:sz w:val="24"/>
          <w:szCs w:val="24"/>
          <w:lang w:eastAsia="hu-HU"/>
        </w:rPr>
        <w:drawing>
          <wp:anchor distT="0" distB="0" distL="114300" distR="114300" simplePos="0" relativeHeight="251710464" behindDoc="0" locked="0" layoutInCell="1" allowOverlap="1" wp14:anchorId="21B9F9FC" wp14:editId="76B7EE6B">
            <wp:simplePos x="0" y="0"/>
            <wp:positionH relativeFrom="column">
              <wp:posOffset>0</wp:posOffset>
            </wp:positionH>
            <wp:positionV relativeFrom="paragraph">
              <wp:posOffset>323215</wp:posOffset>
            </wp:positionV>
            <wp:extent cx="2461260" cy="1841137"/>
            <wp:effectExtent l="0" t="0" r="0" b="6985"/>
            <wp:wrapSquare wrapText="bothSides"/>
            <wp:docPr id="8" name="Kép 8"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61260" cy="1841137"/>
                    </a:xfrm>
                    <a:prstGeom prst="rect">
                      <a:avLst/>
                    </a:prstGeom>
                    <a:noFill/>
                    <a:ln>
                      <a:noFill/>
                    </a:ln>
                  </pic:spPr>
                </pic:pic>
              </a:graphicData>
            </a:graphic>
          </wp:anchor>
        </w:drawing>
      </w:r>
    </w:p>
    <w:p w14:paraId="3B382C4D" w14:textId="7508517F" w:rsidR="00212FF0" w:rsidRDefault="00212FF0" w:rsidP="00212FF0">
      <w:r w:rsidRPr="00212FF0">
        <w:rPr>
          <w:rFonts w:ascii="Times New Roman" w:eastAsia="Times New Roman" w:hAnsi="Times New Roman"/>
          <w:noProof/>
          <w:sz w:val="24"/>
          <w:szCs w:val="24"/>
          <w:lang w:eastAsia="hu-HU"/>
        </w:rPr>
        <w:drawing>
          <wp:inline distT="0" distB="0" distL="0" distR="0" wp14:anchorId="5B2B78EF" wp14:editId="2DCB5625">
            <wp:extent cx="2454953" cy="1836420"/>
            <wp:effectExtent l="0" t="0" r="2540" b="0"/>
            <wp:docPr id="17" name="Kép 17"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 érhető el leírás a fényképhez."/>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64160" cy="1843307"/>
                    </a:xfrm>
                    <a:prstGeom prst="rect">
                      <a:avLst/>
                    </a:prstGeom>
                    <a:noFill/>
                    <a:ln>
                      <a:noFill/>
                    </a:ln>
                  </pic:spPr>
                </pic:pic>
              </a:graphicData>
            </a:graphic>
          </wp:inline>
        </w:drawing>
      </w:r>
    </w:p>
    <w:p w14:paraId="681E3927" w14:textId="77777777" w:rsidR="00212FF0" w:rsidRDefault="00212FF0" w:rsidP="00212FF0">
      <w:pPr>
        <w:ind w:firstLine="708"/>
      </w:pPr>
    </w:p>
    <w:p w14:paraId="484CBDC2" w14:textId="595CD1B1" w:rsidR="00212FF0" w:rsidRPr="00212FF0" w:rsidRDefault="00212FF0" w:rsidP="00212FF0">
      <w:pPr>
        <w:tabs>
          <w:tab w:val="left" w:pos="1068"/>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shd w:val="clear" w:color="auto" w:fill="FFFFFF"/>
          <w:lang w:eastAsia="hu-HU"/>
        </w:rPr>
        <w:t xml:space="preserve">Dombóvári Hárs Patika </w:t>
      </w:r>
      <w:r w:rsidRPr="00212FF0">
        <w:rPr>
          <w:rFonts w:ascii="Times New Roman" w:eastAsia="Times New Roman" w:hAnsi="Times New Roman"/>
          <w:b/>
          <w:bCs/>
          <w:sz w:val="24"/>
          <w:szCs w:val="24"/>
          <w:shd w:val="clear" w:color="auto" w:fill="FFFFFF"/>
          <w:lang w:eastAsia="hu-HU"/>
        </w:rPr>
        <w:tab/>
      </w:r>
      <w:r w:rsidRPr="00212FF0">
        <w:rPr>
          <w:rFonts w:ascii="Times New Roman" w:eastAsia="Times New Roman" w:hAnsi="Times New Roman"/>
          <w:b/>
          <w:bCs/>
          <w:sz w:val="24"/>
          <w:szCs w:val="24"/>
          <w:shd w:val="clear" w:color="auto" w:fill="FFFFFF"/>
          <w:lang w:eastAsia="hu-HU"/>
        </w:rPr>
        <w:tab/>
      </w:r>
      <w:r w:rsidRPr="00212FF0">
        <w:rPr>
          <w:rFonts w:ascii="Times New Roman" w:eastAsia="Times New Roman" w:hAnsi="Times New Roman"/>
          <w:b/>
          <w:bCs/>
          <w:sz w:val="24"/>
          <w:szCs w:val="24"/>
          <w:shd w:val="clear" w:color="auto" w:fill="FFFFFF"/>
          <w:lang w:eastAsia="hu-HU"/>
        </w:rPr>
        <w:tab/>
      </w:r>
    </w:p>
    <w:p w14:paraId="43188AD3" w14:textId="4F1B0696" w:rsidR="00212FF0" w:rsidRPr="00212FF0" w:rsidRDefault="00212FF0" w:rsidP="00212FF0">
      <w:pPr>
        <w:tabs>
          <w:tab w:val="left" w:pos="1068"/>
        </w:tabs>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shd w:val="clear" w:color="auto" w:fill="FFFFFF"/>
          <w:lang w:eastAsia="hu-HU"/>
        </w:rPr>
        <w:t>munkatársai látogattak el hozzánk</w:t>
      </w:r>
      <w:r w:rsidRPr="00212FF0">
        <w:rPr>
          <w:rFonts w:ascii="Times New Roman" w:eastAsia="Times New Roman" w:hAnsi="Times New Roman"/>
          <w:b/>
          <w:bCs/>
          <w:sz w:val="24"/>
          <w:szCs w:val="24"/>
          <w:lang w:eastAsia="hu-HU"/>
        </w:rPr>
        <w:tab/>
      </w:r>
      <w:r w:rsidR="0036775C">
        <w:rPr>
          <w:rFonts w:ascii="Times New Roman" w:eastAsia="Times New Roman" w:hAnsi="Times New Roman"/>
          <w:b/>
          <w:bCs/>
          <w:sz w:val="24"/>
          <w:szCs w:val="24"/>
          <w:lang w:eastAsia="hu-HU"/>
        </w:rPr>
        <w:t>Élményfestés</w:t>
      </w:r>
    </w:p>
    <w:p w14:paraId="3DD3186E" w14:textId="77777777" w:rsidR="00212FF0" w:rsidRDefault="00212FF0" w:rsidP="00212FF0"/>
    <w:p w14:paraId="62D2259C" w14:textId="47642BBD" w:rsidR="00212FF0" w:rsidRDefault="00212FF0" w:rsidP="00212FF0">
      <w:r w:rsidRPr="00212FF0">
        <w:rPr>
          <w:rFonts w:ascii="Times New Roman" w:eastAsia="Times New Roman" w:hAnsi="Times New Roman"/>
          <w:noProof/>
          <w:sz w:val="24"/>
          <w:szCs w:val="24"/>
          <w:lang w:eastAsia="hu-HU"/>
        </w:rPr>
        <w:drawing>
          <wp:anchor distT="0" distB="0" distL="114300" distR="114300" simplePos="0" relativeHeight="251712512" behindDoc="0" locked="0" layoutInCell="1" allowOverlap="1" wp14:anchorId="68EECB7F" wp14:editId="2C01BF2C">
            <wp:simplePos x="0" y="0"/>
            <wp:positionH relativeFrom="column">
              <wp:posOffset>0</wp:posOffset>
            </wp:positionH>
            <wp:positionV relativeFrom="paragraph">
              <wp:posOffset>323215</wp:posOffset>
            </wp:positionV>
            <wp:extent cx="2485513" cy="1859280"/>
            <wp:effectExtent l="0" t="0" r="0" b="7620"/>
            <wp:wrapSquare wrapText="bothSides"/>
            <wp:docPr id="20" name="Kép 20" descr="Nem érhető el leírás a fényképh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 érhető el leírás a fényképhez."/>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85513" cy="1859280"/>
                    </a:xfrm>
                    <a:prstGeom prst="rect">
                      <a:avLst/>
                    </a:prstGeom>
                    <a:noFill/>
                    <a:ln>
                      <a:noFill/>
                    </a:ln>
                  </pic:spPr>
                </pic:pic>
              </a:graphicData>
            </a:graphic>
          </wp:anchor>
        </w:drawing>
      </w:r>
    </w:p>
    <w:p w14:paraId="785C8102" w14:textId="53695AF4" w:rsidR="00212FF0" w:rsidRDefault="0036775C" w:rsidP="00212FF0">
      <w:pPr>
        <w:rPr>
          <w:rFonts w:ascii="Times New Roman" w:eastAsia="Times New Roman" w:hAnsi="Times New Roman"/>
          <w:noProof/>
          <w:sz w:val="24"/>
          <w:szCs w:val="24"/>
          <w:lang w:eastAsia="hu-HU"/>
        </w:rPr>
      </w:pPr>
      <w:r w:rsidRPr="00212FF0">
        <w:rPr>
          <w:rFonts w:ascii="Times New Roman" w:eastAsia="Times New Roman" w:hAnsi="Times New Roman"/>
          <w:noProof/>
          <w:sz w:val="24"/>
          <w:szCs w:val="24"/>
          <w:lang w:eastAsia="hu-HU"/>
        </w:rPr>
        <w:drawing>
          <wp:inline distT="0" distB="0" distL="0" distR="0" wp14:anchorId="0BD3209B" wp14:editId="3D96853E">
            <wp:extent cx="2265680" cy="1699260"/>
            <wp:effectExtent l="0" t="0" r="1270" b="0"/>
            <wp:docPr id="33" name="Kép 33" descr="Lehet, hogy egy kép erről: 5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5 ember és tanuló emberek"/>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65680" cy="1699260"/>
                    </a:xfrm>
                    <a:prstGeom prst="rect">
                      <a:avLst/>
                    </a:prstGeom>
                    <a:noFill/>
                    <a:ln>
                      <a:noFill/>
                    </a:ln>
                  </pic:spPr>
                </pic:pic>
              </a:graphicData>
            </a:graphic>
          </wp:inline>
        </w:drawing>
      </w:r>
    </w:p>
    <w:p w14:paraId="5D539732" w14:textId="77777777" w:rsidR="00615C77" w:rsidRDefault="00615C77" w:rsidP="00212FF0">
      <w:pPr>
        <w:rPr>
          <w:rFonts w:ascii="Times New Roman" w:eastAsia="Times New Roman" w:hAnsi="Times New Roman"/>
          <w:noProof/>
          <w:sz w:val="24"/>
          <w:szCs w:val="24"/>
          <w:lang w:eastAsia="hu-HU"/>
        </w:rPr>
      </w:pPr>
    </w:p>
    <w:p w14:paraId="10C39F11"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b/>
          <w:bCs/>
          <w:noProof/>
          <w:sz w:val="24"/>
          <w:szCs w:val="24"/>
          <w:lang w:eastAsia="hu-HU"/>
        </w:rPr>
        <w:t>Szép korú lakónk  köszöntése</w:t>
      </w:r>
      <w:r w:rsidRPr="00212FF0">
        <w:rPr>
          <w:rFonts w:ascii="Times New Roman" w:eastAsia="Times New Roman" w:hAnsi="Times New Roman"/>
          <w:b/>
          <w:bCs/>
          <w:noProof/>
          <w:sz w:val="24"/>
          <w:szCs w:val="24"/>
          <w:lang w:eastAsia="hu-HU"/>
        </w:rPr>
        <w:tab/>
      </w:r>
      <w:r w:rsidRPr="00212FF0">
        <w:rPr>
          <w:rFonts w:ascii="Times New Roman" w:eastAsia="Times New Roman" w:hAnsi="Times New Roman"/>
          <w:b/>
          <w:bCs/>
          <w:noProof/>
          <w:sz w:val="24"/>
          <w:szCs w:val="24"/>
          <w:lang w:eastAsia="hu-HU"/>
        </w:rPr>
        <w:tab/>
        <w:t>Új kenyér ünnepe</w:t>
      </w:r>
    </w:p>
    <w:p w14:paraId="263D7932" w14:textId="77777777" w:rsidR="00212FF0" w:rsidRDefault="00212FF0" w:rsidP="00212FF0"/>
    <w:p w14:paraId="5186239A" w14:textId="2210BE1D" w:rsidR="00212FF0" w:rsidRDefault="00212FF0" w:rsidP="00212FF0">
      <w:r w:rsidRPr="00212FF0">
        <w:rPr>
          <w:rFonts w:ascii="Times New Roman" w:eastAsia="Times New Roman" w:hAnsi="Times New Roman"/>
          <w:noProof/>
          <w:sz w:val="24"/>
          <w:szCs w:val="24"/>
          <w:lang w:eastAsia="hu-HU"/>
        </w:rPr>
        <w:drawing>
          <wp:anchor distT="0" distB="0" distL="114300" distR="114300" simplePos="0" relativeHeight="251716608" behindDoc="0" locked="0" layoutInCell="1" allowOverlap="1" wp14:anchorId="775A18FA" wp14:editId="567D22BC">
            <wp:simplePos x="0" y="0"/>
            <wp:positionH relativeFrom="column">
              <wp:posOffset>0</wp:posOffset>
            </wp:positionH>
            <wp:positionV relativeFrom="paragraph">
              <wp:posOffset>323215</wp:posOffset>
            </wp:positionV>
            <wp:extent cx="2306320" cy="1729740"/>
            <wp:effectExtent l="0" t="0" r="0" b="3810"/>
            <wp:wrapSquare wrapText="bothSides"/>
            <wp:docPr id="34" name="Kép 34" descr="Lehet, hogy egy kép erről: 2 ember és mosolyg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2 ember és mosolygó emberek"/>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06320" cy="1729740"/>
                    </a:xfrm>
                    <a:prstGeom prst="rect">
                      <a:avLst/>
                    </a:prstGeom>
                    <a:noFill/>
                    <a:ln>
                      <a:noFill/>
                    </a:ln>
                  </pic:spPr>
                </pic:pic>
              </a:graphicData>
            </a:graphic>
          </wp:anchor>
        </w:drawing>
      </w:r>
    </w:p>
    <w:p w14:paraId="240BE8B4" w14:textId="6DA1A7DD" w:rsidR="00212FF0" w:rsidRDefault="00212FF0" w:rsidP="00212FF0">
      <w:r w:rsidRPr="00212FF0">
        <w:rPr>
          <w:rFonts w:ascii="Times New Roman" w:eastAsia="Times New Roman" w:hAnsi="Times New Roman"/>
          <w:noProof/>
          <w:sz w:val="24"/>
          <w:szCs w:val="24"/>
          <w:lang w:eastAsia="hu-HU"/>
        </w:rPr>
        <w:drawing>
          <wp:inline distT="0" distB="0" distL="0" distR="0" wp14:anchorId="6DB1B960" wp14:editId="56218DE3">
            <wp:extent cx="2275840" cy="1706880"/>
            <wp:effectExtent l="0" t="0" r="0" b="7620"/>
            <wp:docPr id="40" name="Kép 40" descr="Lehet, hogy egy kép erről: 5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5 ember és tanuló emberek"/>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75840" cy="1706880"/>
                    </a:xfrm>
                    <a:prstGeom prst="rect">
                      <a:avLst/>
                    </a:prstGeom>
                    <a:noFill/>
                    <a:ln>
                      <a:noFill/>
                    </a:ln>
                  </pic:spPr>
                </pic:pic>
              </a:graphicData>
            </a:graphic>
          </wp:inline>
        </w:drawing>
      </w:r>
    </w:p>
    <w:p w14:paraId="5DBD343D" w14:textId="39AD7603"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lastRenderedPageBreak/>
        <w:t>„Mert együtt lenni jó”</w:t>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r>
      <w:r w:rsidR="00E60AF3">
        <w:rPr>
          <w:rFonts w:ascii="Times New Roman" w:eastAsia="Times New Roman" w:hAnsi="Times New Roman"/>
          <w:b/>
          <w:bCs/>
          <w:sz w:val="24"/>
          <w:szCs w:val="24"/>
          <w:lang w:eastAsia="hu-HU"/>
        </w:rPr>
        <w:tab/>
        <w:t>Városi idősek napján jártunk</w:t>
      </w:r>
    </w:p>
    <w:p w14:paraId="53776E16" w14:textId="4F458967" w:rsidR="00212FF0" w:rsidRDefault="00E60AF3" w:rsidP="00212FF0">
      <w:r w:rsidRPr="00212FF0">
        <w:rPr>
          <w:rFonts w:ascii="Times New Roman" w:eastAsia="Times New Roman" w:hAnsi="Times New Roman"/>
          <w:noProof/>
          <w:sz w:val="24"/>
          <w:szCs w:val="24"/>
          <w:lang w:eastAsia="hu-HU"/>
        </w:rPr>
        <w:drawing>
          <wp:anchor distT="0" distB="0" distL="114300" distR="114300" simplePos="0" relativeHeight="251722752" behindDoc="0" locked="0" layoutInCell="1" allowOverlap="1" wp14:anchorId="0C9426BD" wp14:editId="65FEFF88">
            <wp:simplePos x="0" y="0"/>
            <wp:positionH relativeFrom="column">
              <wp:posOffset>2924175</wp:posOffset>
            </wp:positionH>
            <wp:positionV relativeFrom="paragraph">
              <wp:posOffset>323850</wp:posOffset>
            </wp:positionV>
            <wp:extent cx="2438400" cy="2944495"/>
            <wp:effectExtent l="0" t="0" r="0" b="8255"/>
            <wp:wrapSquare wrapText="bothSides"/>
            <wp:docPr id="51" name="Kép 51" descr="Lehet, hogy egy kép erről: kórhá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kórház"/>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38400" cy="2944495"/>
                    </a:xfrm>
                    <a:prstGeom prst="rect">
                      <a:avLst/>
                    </a:prstGeom>
                    <a:noFill/>
                    <a:ln>
                      <a:noFill/>
                    </a:ln>
                  </pic:spPr>
                </pic:pic>
              </a:graphicData>
            </a:graphic>
          </wp:anchor>
        </w:drawing>
      </w:r>
    </w:p>
    <w:p w14:paraId="44E1A7E6" w14:textId="10DB034F" w:rsidR="00212FF0" w:rsidRDefault="00212FF0" w:rsidP="00212FF0">
      <w:r w:rsidRPr="00212FF0">
        <w:rPr>
          <w:rFonts w:ascii="Times New Roman" w:eastAsia="Times New Roman" w:hAnsi="Times New Roman"/>
          <w:noProof/>
          <w:sz w:val="24"/>
          <w:szCs w:val="24"/>
          <w:lang w:eastAsia="hu-HU"/>
        </w:rPr>
        <w:drawing>
          <wp:inline distT="0" distB="0" distL="0" distR="0" wp14:anchorId="065146E3" wp14:editId="7719311A">
            <wp:extent cx="2362200" cy="1771650"/>
            <wp:effectExtent l="0" t="0" r="0" b="0"/>
            <wp:docPr id="44" name="Kép 44" descr="Lehet, hogy egy kép erről: 8 ember és tanuló ember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het, hogy egy kép erről: 8 ember és tanuló emberek"/>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inline>
        </w:drawing>
      </w:r>
    </w:p>
    <w:p w14:paraId="1A3AD696" w14:textId="77777777" w:rsidR="00212FF0" w:rsidRDefault="00212FF0" w:rsidP="00212FF0"/>
    <w:p w14:paraId="567EC197" w14:textId="1413FCE4" w:rsidR="00212FF0" w:rsidRDefault="00212FF0" w:rsidP="00212FF0"/>
    <w:p w14:paraId="61A089D2" w14:textId="3371663F" w:rsidR="00212FF0" w:rsidRDefault="00212FF0" w:rsidP="00212FF0"/>
    <w:p w14:paraId="36637EBF" w14:textId="77777777" w:rsidR="00E60AF3" w:rsidRDefault="00E60AF3" w:rsidP="00E60AF3">
      <w:pPr>
        <w:spacing w:after="0" w:line="240" w:lineRule="auto"/>
        <w:jc w:val="both"/>
        <w:rPr>
          <w:rFonts w:ascii="Times New Roman" w:eastAsia="Times New Roman" w:hAnsi="Times New Roman"/>
          <w:sz w:val="24"/>
          <w:szCs w:val="24"/>
          <w:lang w:eastAsia="hu-HU"/>
        </w:rPr>
      </w:pPr>
    </w:p>
    <w:p w14:paraId="044C4A55"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776FC046" w14:textId="5607CCE5"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 xml:space="preserve">A hozzátartozók egyre aktívabban kapcsolódnak be az intézmény közösségi életébe. Egyre nagyobb számban hoznak tortát, süteményt és üdítőt a havonta megrendezett születésnapi és névnapi köszöntésekre, ezzel is hozzájárulva az ünnepi hangulathoz és a közösségi élményhez. </w:t>
      </w:r>
    </w:p>
    <w:p w14:paraId="15303398"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nyári hónapokban gyakran jégkrémmel, dinnyével és friss gyümölcsökkel kedveskednek lakóinknak, amely gesztusok nemcsak örömet okoznak, hanem a törődés és az összetartozás érzését is erősítik az intézményben. Örömteli tapasztalat, hogy ezt a pozitív példát egyre több kollégánk is követi, saját kezdeményezéseikkel hozzájárulva a lakók mindennapjainak színesebbé tételéhez.</w:t>
      </w:r>
    </w:p>
    <w:p w14:paraId="2BA0E342" w14:textId="77777777" w:rsidR="00E60AF3" w:rsidRDefault="00E60AF3" w:rsidP="00E60AF3">
      <w:pPr>
        <w:spacing w:after="0" w:line="240" w:lineRule="auto"/>
        <w:jc w:val="both"/>
        <w:rPr>
          <w:rFonts w:ascii="Times New Roman" w:eastAsia="Times New Roman" w:hAnsi="Times New Roman"/>
          <w:sz w:val="24"/>
          <w:szCs w:val="24"/>
          <w:lang w:eastAsia="hu-HU"/>
        </w:rPr>
      </w:pPr>
    </w:p>
    <w:p w14:paraId="137661B1" w14:textId="77777777" w:rsidR="00F439AF" w:rsidRPr="00212FF0" w:rsidRDefault="00F439AF" w:rsidP="00E60AF3">
      <w:pPr>
        <w:spacing w:after="0" w:line="240" w:lineRule="auto"/>
        <w:jc w:val="both"/>
        <w:rPr>
          <w:rFonts w:ascii="Times New Roman" w:eastAsia="Times New Roman" w:hAnsi="Times New Roman"/>
          <w:sz w:val="24"/>
          <w:szCs w:val="24"/>
          <w:lang w:eastAsia="hu-HU"/>
        </w:rPr>
      </w:pPr>
    </w:p>
    <w:p w14:paraId="753812ED" w14:textId="007D3BDB" w:rsidR="00212FF0" w:rsidRPr="00212FF0" w:rsidRDefault="00212FF0" w:rsidP="00E60AF3">
      <w:pPr>
        <w:spacing w:after="0" w:line="240" w:lineRule="auto"/>
        <w:jc w:val="both"/>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2025. októberi dolgozói létszám</w:t>
      </w:r>
    </w:p>
    <w:p w14:paraId="033AFD98"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2025. november 1. napjától egy új kolléganő érkezését várjuk, aki gondozói munkakörben fogja erősíteni csapatunkat. A gondozói létszám bővülése hozzájárul majd az ellátottak személyre szabottabb gondozásához és a napi feladatok hatékonyabb ellátásához. Jelenleg egy 4 órás intézményi takarítói státusz betöltetlen, amelynek mielőbbi pótlása szükséges az intézményi higiénés feltételek folyamatos biztosítása érdekében.</w:t>
      </w:r>
    </w:p>
    <w:p w14:paraId="593E4D2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DC4762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1E0C232D"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7EA31559"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593D146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22CB73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53BB2CF2"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0875EAA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9BF4125"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40DFFC9"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61586764"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256FD1DE"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311C923C"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35CB13A" w14:textId="77777777" w:rsidR="00F439AF" w:rsidRDefault="00F439AF" w:rsidP="00E60AF3">
      <w:pPr>
        <w:spacing w:after="0" w:line="240" w:lineRule="auto"/>
        <w:jc w:val="both"/>
        <w:rPr>
          <w:rFonts w:ascii="Times New Roman" w:eastAsia="Times New Roman" w:hAnsi="Times New Roman"/>
          <w:sz w:val="24"/>
          <w:szCs w:val="24"/>
          <w:lang w:eastAsia="hu-HU"/>
        </w:rPr>
      </w:pPr>
    </w:p>
    <w:p w14:paraId="4C7F7763" w14:textId="77777777" w:rsidR="00E60AF3" w:rsidRDefault="00E60AF3" w:rsidP="00E60AF3">
      <w:pPr>
        <w:spacing w:after="0" w:line="240" w:lineRule="auto"/>
        <w:jc w:val="both"/>
        <w:rPr>
          <w:rFonts w:ascii="Times New Roman" w:eastAsia="Times New Roman" w:hAnsi="Times New Roman"/>
          <w:sz w:val="24"/>
          <w:szCs w:val="24"/>
          <w:lang w:eastAsia="hu-HU"/>
        </w:rPr>
      </w:pPr>
    </w:p>
    <w:tbl>
      <w:tblPr>
        <w:tblStyle w:val="Rcsostblzat14"/>
        <w:tblW w:w="0" w:type="auto"/>
        <w:tblInd w:w="0" w:type="dxa"/>
        <w:tblLook w:val="04A0" w:firstRow="1" w:lastRow="0" w:firstColumn="1" w:lastColumn="0" w:noHBand="0" w:noVBand="1"/>
      </w:tblPr>
      <w:tblGrid>
        <w:gridCol w:w="2265"/>
        <w:gridCol w:w="2265"/>
        <w:gridCol w:w="1011"/>
      </w:tblGrid>
      <w:tr w:rsidR="00212FF0" w:rsidRPr="00212FF0" w14:paraId="6BC27798" w14:textId="77777777" w:rsidTr="00C72D52">
        <w:tc>
          <w:tcPr>
            <w:tcW w:w="2265" w:type="dxa"/>
          </w:tcPr>
          <w:p w14:paraId="091F6E7D"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Szakdolgozók</w:t>
            </w:r>
          </w:p>
        </w:tc>
        <w:tc>
          <w:tcPr>
            <w:tcW w:w="2265" w:type="dxa"/>
          </w:tcPr>
          <w:p w14:paraId="15DE62B8"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végzettség</w:t>
            </w:r>
          </w:p>
        </w:tc>
        <w:tc>
          <w:tcPr>
            <w:tcW w:w="1011" w:type="dxa"/>
          </w:tcPr>
          <w:p w14:paraId="0F7DE4E2" w14:textId="77777777" w:rsidR="00212FF0" w:rsidRPr="00212FF0" w:rsidRDefault="00212FF0" w:rsidP="00212FF0">
            <w:pPr>
              <w:spacing w:after="0" w:line="24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fő</w:t>
            </w:r>
          </w:p>
        </w:tc>
      </w:tr>
      <w:tr w:rsidR="00212FF0" w:rsidRPr="00212FF0" w14:paraId="0CEBBB9C" w14:textId="77777777" w:rsidTr="00C72D52">
        <w:tc>
          <w:tcPr>
            <w:tcW w:w="2265" w:type="dxa"/>
          </w:tcPr>
          <w:p w14:paraId="1E730156"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Szakmai vezető</w:t>
            </w:r>
          </w:p>
        </w:tc>
        <w:tc>
          <w:tcPr>
            <w:tcW w:w="2265" w:type="dxa"/>
          </w:tcPr>
          <w:p w14:paraId="3D070CE5"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szakvizsgázott okleveles szociális munkás</w:t>
            </w:r>
          </w:p>
        </w:tc>
        <w:tc>
          <w:tcPr>
            <w:tcW w:w="1011" w:type="dxa"/>
          </w:tcPr>
          <w:p w14:paraId="52868010"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594AE9A9" w14:textId="77777777" w:rsidTr="00C72D52">
        <w:tc>
          <w:tcPr>
            <w:tcW w:w="2265" w:type="dxa"/>
          </w:tcPr>
          <w:p w14:paraId="4A890253"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Szakmai irányítással megbízott ápoló</w:t>
            </w:r>
          </w:p>
        </w:tc>
        <w:tc>
          <w:tcPr>
            <w:tcW w:w="2265" w:type="dxa"/>
          </w:tcPr>
          <w:p w14:paraId="052AFBE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szociális szakgondozó</w:t>
            </w:r>
          </w:p>
          <w:p w14:paraId="5D0E86E9"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általános ápoló és általános asszisztens</w:t>
            </w:r>
          </w:p>
        </w:tc>
        <w:tc>
          <w:tcPr>
            <w:tcW w:w="1011" w:type="dxa"/>
          </w:tcPr>
          <w:p w14:paraId="115A891D"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0F15EF8D" w14:textId="77777777" w:rsidTr="00C72D52">
        <w:tc>
          <w:tcPr>
            <w:tcW w:w="2265" w:type="dxa"/>
          </w:tcPr>
          <w:p w14:paraId="29F2E73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ápoló</w:t>
            </w:r>
          </w:p>
        </w:tc>
        <w:tc>
          <w:tcPr>
            <w:tcW w:w="2265" w:type="dxa"/>
          </w:tcPr>
          <w:p w14:paraId="669CF541"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általános ápoló és általános asszisztens</w:t>
            </w:r>
          </w:p>
        </w:tc>
        <w:tc>
          <w:tcPr>
            <w:tcW w:w="1011" w:type="dxa"/>
          </w:tcPr>
          <w:p w14:paraId="2E79BB5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3</w:t>
            </w:r>
          </w:p>
        </w:tc>
      </w:tr>
      <w:tr w:rsidR="00212FF0" w:rsidRPr="00212FF0" w14:paraId="0CE112CD" w14:textId="77777777" w:rsidTr="00C72D52">
        <w:tc>
          <w:tcPr>
            <w:tcW w:w="2265" w:type="dxa"/>
          </w:tcPr>
          <w:p w14:paraId="5793A500"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Gondozó</w:t>
            </w:r>
          </w:p>
        </w:tc>
        <w:tc>
          <w:tcPr>
            <w:tcW w:w="2265" w:type="dxa"/>
          </w:tcPr>
          <w:p w14:paraId="562DD45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szociális gondozó és ápoló</w:t>
            </w:r>
          </w:p>
        </w:tc>
        <w:tc>
          <w:tcPr>
            <w:tcW w:w="1011" w:type="dxa"/>
          </w:tcPr>
          <w:p w14:paraId="37387B5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10</w:t>
            </w:r>
          </w:p>
        </w:tc>
      </w:tr>
      <w:tr w:rsidR="00212FF0" w:rsidRPr="00212FF0" w14:paraId="1018DADC" w14:textId="77777777" w:rsidTr="00C72D52">
        <w:tc>
          <w:tcPr>
            <w:tcW w:w="2265" w:type="dxa"/>
          </w:tcPr>
          <w:p w14:paraId="319AF38D"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Terápiás munkatárs</w:t>
            </w:r>
          </w:p>
        </w:tc>
        <w:tc>
          <w:tcPr>
            <w:tcW w:w="2265" w:type="dxa"/>
          </w:tcPr>
          <w:p w14:paraId="207E411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Mentálhigiénés asszisztens; Szociális asszisztens</w:t>
            </w:r>
          </w:p>
        </w:tc>
        <w:tc>
          <w:tcPr>
            <w:tcW w:w="1011" w:type="dxa"/>
          </w:tcPr>
          <w:p w14:paraId="2693D32B"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67D1BDF6" w14:textId="77777777" w:rsidTr="00C72D52">
        <w:tc>
          <w:tcPr>
            <w:tcW w:w="5541" w:type="dxa"/>
            <w:gridSpan w:val="3"/>
          </w:tcPr>
          <w:p w14:paraId="2490F347" w14:textId="77777777" w:rsidR="00212FF0" w:rsidRPr="00212FF0" w:rsidRDefault="00212FF0" w:rsidP="00212FF0">
            <w:pPr>
              <w:spacing w:after="0" w:line="240" w:lineRule="auto"/>
              <w:jc w:val="center"/>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Technikai dolgozók</w:t>
            </w:r>
          </w:p>
        </w:tc>
      </w:tr>
      <w:tr w:rsidR="00212FF0" w:rsidRPr="00212FF0" w14:paraId="1008251E" w14:textId="77777777" w:rsidTr="00C72D52">
        <w:tc>
          <w:tcPr>
            <w:tcW w:w="2265" w:type="dxa"/>
          </w:tcPr>
          <w:p w14:paraId="74717808"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Takarító</w:t>
            </w:r>
          </w:p>
        </w:tc>
        <w:tc>
          <w:tcPr>
            <w:tcW w:w="2265" w:type="dxa"/>
          </w:tcPr>
          <w:p w14:paraId="4016B9CD"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42E2C0B8"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w:t>
            </w:r>
          </w:p>
        </w:tc>
      </w:tr>
      <w:tr w:rsidR="00212FF0" w:rsidRPr="00212FF0" w14:paraId="38E63A4D" w14:textId="77777777" w:rsidTr="00C72D52">
        <w:tc>
          <w:tcPr>
            <w:tcW w:w="2265" w:type="dxa"/>
          </w:tcPr>
          <w:p w14:paraId="2384B44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Konyhai kisegítő</w:t>
            </w:r>
          </w:p>
        </w:tc>
        <w:tc>
          <w:tcPr>
            <w:tcW w:w="2265" w:type="dxa"/>
          </w:tcPr>
          <w:p w14:paraId="35060E52"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44602E8A"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2,6</w:t>
            </w:r>
          </w:p>
        </w:tc>
      </w:tr>
      <w:tr w:rsidR="00212FF0" w:rsidRPr="00212FF0" w14:paraId="0612DCFB" w14:textId="77777777" w:rsidTr="00C72D52">
        <w:tc>
          <w:tcPr>
            <w:tcW w:w="2265" w:type="dxa"/>
          </w:tcPr>
          <w:p w14:paraId="73577177"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Mosónő</w:t>
            </w:r>
          </w:p>
        </w:tc>
        <w:tc>
          <w:tcPr>
            <w:tcW w:w="2265" w:type="dxa"/>
          </w:tcPr>
          <w:p w14:paraId="7CA8C5BB"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71B69F86"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r w:rsidR="00212FF0" w:rsidRPr="00212FF0" w14:paraId="0DD80181" w14:textId="77777777" w:rsidTr="00C72D52">
        <w:tc>
          <w:tcPr>
            <w:tcW w:w="2265" w:type="dxa"/>
          </w:tcPr>
          <w:p w14:paraId="1CB4420F"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Karbantartó</w:t>
            </w:r>
          </w:p>
        </w:tc>
        <w:tc>
          <w:tcPr>
            <w:tcW w:w="2265" w:type="dxa"/>
          </w:tcPr>
          <w:p w14:paraId="4A56E7C1" w14:textId="77777777" w:rsidR="00212FF0" w:rsidRPr="00212FF0" w:rsidRDefault="00212FF0" w:rsidP="00212FF0">
            <w:pPr>
              <w:spacing w:after="0" w:line="240" w:lineRule="auto"/>
              <w:rPr>
                <w:rFonts w:ascii="Times New Roman" w:eastAsia="Times New Roman" w:hAnsi="Times New Roman"/>
                <w:sz w:val="24"/>
                <w:szCs w:val="24"/>
                <w:lang w:eastAsia="hu-HU"/>
              </w:rPr>
            </w:pPr>
          </w:p>
        </w:tc>
        <w:tc>
          <w:tcPr>
            <w:tcW w:w="1011" w:type="dxa"/>
          </w:tcPr>
          <w:p w14:paraId="0305BAB2" w14:textId="77777777" w:rsidR="00212FF0" w:rsidRPr="00212FF0" w:rsidRDefault="00212FF0" w:rsidP="00212FF0">
            <w:pPr>
              <w:spacing w:after="0" w:line="240" w:lineRule="auto"/>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1</w:t>
            </w:r>
          </w:p>
        </w:tc>
      </w:tr>
    </w:tbl>
    <w:p w14:paraId="32BE663E" w14:textId="77777777" w:rsidR="00212FF0" w:rsidRPr="00212FF0" w:rsidRDefault="00212FF0" w:rsidP="00212FF0">
      <w:pPr>
        <w:spacing w:after="0" w:line="240" w:lineRule="auto"/>
        <w:rPr>
          <w:rFonts w:ascii="Times New Roman" w:eastAsia="Times New Roman" w:hAnsi="Times New Roman"/>
          <w:sz w:val="24"/>
          <w:szCs w:val="24"/>
          <w:lang w:eastAsia="hu-HU"/>
        </w:rPr>
      </w:pPr>
    </w:p>
    <w:p w14:paraId="4D6521BA" w14:textId="77777777" w:rsidR="00212FF0" w:rsidRPr="00212FF0" w:rsidRDefault="00212FF0" w:rsidP="00212FF0">
      <w:pPr>
        <w:spacing w:after="0" w:line="360" w:lineRule="auto"/>
        <w:jc w:val="both"/>
        <w:rPr>
          <w:rFonts w:ascii="Times New Roman" w:eastAsia="Aptos" w:hAnsi="Times New Roman"/>
          <w:b/>
          <w:sz w:val="24"/>
          <w:szCs w:val="24"/>
        </w:rPr>
      </w:pPr>
      <w:r w:rsidRPr="00212FF0">
        <w:rPr>
          <w:rFonts w:ascii="Times New Roman" w:eastAsia="Aptos" w:hAnsi="Times New Roman"/>
          <w:b/>
          <w:sz w:val="24"/>
          <w:szCs w:val="24"/>
        </w:rPr>
        <w:t>Szakdolgozók életkor szerinti megoszlása</w:t>
      </w:r>
    </w:p>
    <w:tbl>
      <w:tblPr>
        <w:tblStyle w:val="Rcsostblzat14"/>
        <w:tblW w:w="0" w:type="auto"/>
        <w:tblInd w:w="0" w:type="dxa"/>
        <w:tblLook w:val="04A0" w:firstRow="1" w:lastRow="0" w:firstColumn="1" w:lastColumn="0" w:noHBand="0" w:noVBand="1"/>
      </w:tblPr>
      <w:tblGrid>
        <w:gridCol w:w="1812"/>
        <w:gridCol w:w="1160"/>
        <w:gridCol w:w="1134"/>
        <w:gridCol w:w="1134"/>
      </w:tblGrid>
      <w:tr w:rsidR="00212FF0" w:rsidRPr="00212FF0" w14:paraId="648FDBF2" w14:textId="77777777" w:rsidTr="00C72D52">
        <w:tc>
          <w:tcPr>
            <w:tcW w:w="1812" w:type="dxa"/>
          </w:tcPr>
          <w:p w14:paraId="3BCBC82B" w14:textId="77777777" w:rsidR="00212FF0" w:rsidRPr="00212FF0" w:rsidRDefault="00212FF0" w:rsidP="00212FF0">
            <w:pPr>
              <w:spacing w:after="0" w:line="240" w:lineRule="auto"/>
              <w:jc w:val="both"/>
              <w:rPr>
                <w:rFonts w:ascii="Times New Roman" w:eastAsia="Aptos" w:hAnsi="Times New Roman"/>
                <w:b/>
                <w:sz w:val="24"/>
                <w:szCs w:val="24"/>
              </w:rPr>
            </w:pPr>
          </w:p>
        </w:tc>
        <w:tc>
          <w:tcPr>
            <w:tcW w:w="1160" w:type="dxa"/>
          </w:tcPr>
          <w:p w14:paraId="13CAED2B"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18-35</w:t>
            </w:r>
          </w:p>
        </w:tc>
        <w:tc>
          <w:tcPr>
            <w:tcW w:w="1134" w:type="dxa"/>
          </w:tcPr>
          <w:p w14:paraId="6AF95266"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36-50</w:t>
            </w:r>
          </w:p>
        </w:tc>
        <w:tc>
          <w:tcPr>
            <w:tcW w:w="1134" w:type="dxa"/>
          </w:tcPr>
          <w:p w14:paraId="79DB13B4"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51-65</w:t>
            </w:r>
          </w:p>
        </w:tc>
      </w:tr>
      <w:tr w:rsidR="00212FF0" w:rsidRPr="00212FF0" w14:paraId="5CAB24E4" w14:textId="77777777" w:rsidTr="00C72D52">
        <w:tc>
          <w:tcPr>
            <w:tcW w:w="1812" w:type="dxa"/>
          </w:tcPr>
          <w:p w14:paraId="7DF5C0FB"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Férfi</w:t>
            </w:r>
          </w:p>
        </w:tc>
        <w:tc>
          <w:tcPr>
            <w:tcW w:w="1160" w:type="dxa"/>
          </w:tcPr>
          <w:p w14:paraId="57F956DE"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0</w:t>
            </w:r>
          </w:p>
        </w:tc>
        <w:tc>
          <w:tcPr>
            <w:tcW w:w="1134" w:type="dxa"/>
          </w:tcPr>
          <w:p w14:paraId="13865BE4"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0</w:t>
            </w:r>
          </w:p>
        </w:tc>
        <w:tc>
          <w:tcPr>
            <w:tcW w:w="1134" w:type="dxa"/>
          </w:tcPr>
          <w:p w14:paraId="247FFA1E"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1</w:t>
            </w:r>
          </w:p>
        </w:tc>
      </w:tr>
      <w:tr w:rsidR="00212FF0" w:rsidRPr="00212FF0" w14:paraId="5588AF17" w14:textId="77777777" w:rsidTr="00C72D52">
        <w:tc>
          <w:tcPr>
            <w:tcW w:w="1812" w:type="dxa"/>
          </w:tcPr>
          <w:p w14:paraId="2CB3306C"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Nő</w:t>
            </w:r>
          </w:p>
        </w:tc>
        <w:tc>
          <w:tcPr>
            <w:tcW w:w="1160" w:type="dxa"/>
          </w:tcPr>
          <w:p w14:paraId="715560CB"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2</w:t>
            </w:r>
          </w:p>
        </w:tc>
        <w:tc>
          <w:tcPr>
            <w:tcW w:w="1134" w:type="dxa"/>
          </w:tcPr>
          <w:p w14:paraId="736F4979"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5</w:t>
            </w:r>
          </w:p>
        </w:tc>
        <w:tc>
          <w:tcPr>
            <w:tcW w:w="1134" w:type="dxa"/>
          </w:tcPr>
          <w:p w14:paraId="0F629F5F" w14:textId="77777777" w:rsidR="00212FF0" w:rsidRPr="00212FF0" w:rsidRDefault="00212FF0" w:rsidP="00212FF0">
            <w:pPr>
              <w:spacing w:after="0" w:line="240" w:lineRule="auto"/>
              <w:jc w:val="center"/>
              <w:rPr>
                <w:rFonts w:ascii="Times New Roman" w:eastAsia="Aptos" w:hAnsi="Times New Roman"/>
                <w:sz w:val="24"/>
                <w:szCs w:val="24"/>
              </w:rPr>
            </w:pPr>
            <w:r w:rsidRPr="00212FF0">
              <w:rPr>
                <w:rFonts w:ascii="Times New Roman" w:eastAsia="Aptos" w:hAnsi="Times New Roman"/>
                <w:sz w:val="24"/>
                <w:szCs w:val="24"/>
              </w:rPr>
              <w:t>5</w:t>
            </w:r>
          </w:p>
        </w:tc>
      </w:tr>
      <w:tr w:rsidR="00212FF0" w:rsidRPr="00212FF0" w14:paraId="0ED527DB" w14:textId="77777777" w:rsidTr="00C72D52">
        <w:tc>
          <w:tcPr>
            <w:tcW w:w="1812" w:type="dxa"/>
          </w:tcPr>
          <w:p w14:paraId="77B1EC4E" w14:textId="77777777" w:rsidR="00212FF0" w:rsidRPr="00212FF0" w:rsidRDefault="00212FF0" w:rsidP="00212FF0">
            <w:pPr>
              <w:spacing w:after="0" w:line="240" w:lineRule="auto"/>
              <w:jc w:val="both"/>
              <w:rPr>
                <w:rFonts w:ascii="Times New Roman" w:eastAsia="Aptos" w:hAnsi="Times New Roman"/>
                <w:b/>
                <w:sz w:val="24"/>
                <w:szCs w:val="24"/>
              </w:rPr>
            </w:pPr>
            <w:r w:rsidRPr="00212FF0">
              <w:rPr>
                <w:rFonts w:ascii="Times New Roman" w:eastAsia="Aptos" w:hAnsi="Times New Roman"/>
                <w:b/>
                <w:sz w:val="24"/>
                <w:szCs w:val="24"/>
              </w:rPr>
              <w:t>Összesen</w:t>
            </w:r>
          </w:p>
        </w:tc>
        <w:tc>
          <w:tcPr>
            <w:tcW w:w="1160" w:type="dxa"/>
          </w:tcPr>
          <w:p w14:paraId="7FC35C33"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2</w:t>
            </w:r>
          </w:p>
        </w:tc>
        <w:tc>
          <w:tcPr>
            <w:tcW w:w="1134" w:type="dxa"/>
          </w:tcPr>
          <w:p w14:paraId="04B51814"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5</w:t>
            </w:r>
          </w:p>
        </w:tc>
        <w:tc>
          <w:tcPr>
            <w:tcW w:w="1134" w:type="dxa"/>
          </w:tcPr>
          <w:p w14:paraId="32695B02" w14:textId="77777777" w:rsidR="00212FF0" w:rsidRPr="00212FF0" w:rsidRDefault="00212FF0" w:rsidP="00212FF0">
            <w:pPr>
              <w:spacing w:after="0" w:line="240" w:lineRule="auto"/>
              <w:jc w:val="center"/>
              <w:rPr>
                <w:rFonts w:ascii="Times New Roman" w:eastAsia="Aptos" w:hAnsi="Times New Roman"/>
                <w:b/>
                <w:sz w:val="24"/>
                <w:szCs w:val="24"/>
              </w:rPr>
            </w:pPr>
            <w:r w:rsidRPr="00212FF0">
              <w:rPr>
                <w:rFonts w:ascii="Times New Roman" w:eastAsia="Aptos" w:hAnsi="Times New Roman"/>
                <w:b/>
                <w:sz w:val="24"/>
                <w:szCs w:val="24"/>
              </w:rPr>
              <w:t>6</w:t>
            </w:r>
          </w:p>
        </w:tc>
      </w:tr>
    </w:tbl>
    <w:p w14:paraId="14D64AFA" w14:textId="77777777" w:rsidR="00E60AF3" w:rsidRDefault="00E60AF3" w:rsidP="00212FF0">
      <w:pPr>
        <w:spacing w:after="0" w:line="360" w:lineRule="auto"/>
        <w:jc w:val="both"/>
        <w:rPr>
          <w:rFonts w:ascii="Times New Roman" w:eastAsia="Times New Roman" w:hAnsi="Times New Roman"/>
          <w:sz w:val="24"/>
          <w:szCs w:val="24"/>
          <w:lang w:eastAsia="hu-HU"/>
        </w:rPr>
      </w:pPr>
    </w:p>
    <w:p w14:paraId="2266C504" w14:textId="542E71F3"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Intézményünk szakdolgozói létszáma jelenleg 13 fő. Az életkori megoszlás alapján 6 fő 50 év feletti, ami a tapasztalat és a szakmai tudás koncentrációját mutatja. Egy kolléga 2026-ban nyugdíjba vonul 40 év szolgálati idővel, ami előrelátó tervezést igényel a gondozói létszám fenntartása és a szakmai utánpótlás biztosítása érdekében.</w:t>
      </w:r>
    </w:p>
    <w:p w14:paraId="5BA0F6BB" w14:textId="77777777" w:rsidR="00212FF0" w:rsidRPr="00212FF0" w:rsidRDefault="00212FF0" w:rsidP="00212FF0">
      <w:pPr>
        <w:spacing w:after="0" w:line="360" w:lineRule="auto"/>
        <w:jc w:val="both"/>
        <w:rPr>
          <w:rFonts w:ascii="Times New Roman" w:eastAsia="Times New Roman" w:hAnsi="Times New Roman"/>
          <w:sz w:val="24"/>
          <w:szCs w:val="24"/>
          <w:lang w:eastAsia="hu-HU"/>
        </w:rPr>
      </w:pPr>
    </w:p>
    <w:p w14:paraId="49263A53" w14:textId="77777777" w:rsidR="00212FF0" w:rsidRPr="00212FF0" w:rsidRDefault="00212FF0" w:rsidP="00212FF0">
      <w:pPr>
        <w:spacing w:after="0" w:line="360" w:lineRule="auto"/>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A tárgyévre kitűzött célok és megvalósulásuk</w:t>
      </w:r>
    </w:p>
    <w:p w14:paraId="5A986C8D"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br/>
        <w:t>A 2024. november 1.–2025. október 30. időszakra meghatározott szakmai célkitűzéseink az ellátottak mindennapi életminőségének javítását, valamint a közösségi és mentális jólét erősítését szolgálták. Fő céljaink az alábbiak voltak:</w:t>
      </w:r>
    </w:p>
    <w:p w14:paraId="2489345E"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ellátottak napi szintű foglalkoztatása és egyéni mentálhigiénés támogatása,</w:t>
      </w:r>
    </w:p>
    <w:p w14:paraId="3EAAB724"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demenciával élő lakók rendszeres bevonása a foglalkoztatási tevékenységekbe, csoportos és egyéni formában,</w:t>
      </w:r>
    </w:p>
    <w:p w14:paraId="3640B460"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ünnepekhez, jeles napokhoz kapcsolódó közösségi programok és megemlékezések megszervezése,</w:t>
      </w:r>
    </w:p>
    <w:p w14:paraId="6B54879C"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hozzátartozókkal való jó kapcsolat ápolása és fenntartása,</w:t>
      </w:r>
    </w:p>
    <w:p w14:paraId="24E3697A"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egyházi felekezetek bevonása az intézmény életébe, a velük való együttműködés erősítése,</w:t>
      </w:r>
    </w:p>
    <w:p w14:paraId="43524643" w14:textId="77777777" w:rsidR="00212FF0" w:rsidRPr="00212FF0" w:rsidRDefault="00212FF0" w:rsidP="00E60AF3">
      <w:pPr>
        <w:numPr>
          <w:ilvl w:val="0"/>
          <w:numId w:val="24"/>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valamint az intézmény jó hírnevének további öregbítése a szakmai és helyi közösségben.</w:t>
      </w:r>
    </w:p>
    <w:p w14:paraId="465E431E" w14:textId="77777777" w:rsid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lastRenderedPageBreak/>
        <w:t>A felsorolt célok a tárgyév során megvalósultak. Az intézmény dolgozói elkötelezetten dolgoztak azon, hogy a lakók testi-lelki jólétét, biztonságát és közösségi életét a lehető legmagasabb szinten biztosítsák.</w:t>
      </w:r>
    </w:p>
    <w:p w14:paraId="04828E3E" w14:textId="77777777" w:rsidR="00E60AF3" w:rsidRPr="00212FF0" w:rsidRDefault="00E60AF3" w:rsidP="00E60AF3">
      <w:pPr>
        <w:spacing w:after="0" w:line="240" w:lineRule="auto"/>
        <w:jc w:val="both"/>
        <w:rPr>
          <w:rFonts w:ascii="Times New Roman" w:eastAsia="Times New Roman" w:hAnsi="Times New Roman"/>
          <w:sz w:val="24"/>
          <w:szCs w:val="24"/>
          <w:lang w:eastAsia="hu-HU"/>
        </w:rPr>
      </w:pPr>
    </w:p>
    <w:p w14:paraId="2941BA61" w14:textId="77777777" w:rsidR="00212FF0" w:rsidRPr="00212FF0" w:rsidRDefault="00212FF0" w:rsidP="00212FF0">
      <w:pPr>
        <w:spacing w:after="0" w:line="360" w:lineRule="auto"/>
        <w:jc w:val="both"/>
        <w:rPr>
          <w:rFonts w:ascii="Times New Roman" w:eastAsia="Times New Roman" w:hAnsi="Times New Roman"/>
          <w:b/>
          <w:bCs/>
          <w:sz w:val="24"/>
          <w:szCs w:val="24"/>
          <w:lang w:eastAsia="hu-HU"/>
        </w:rPr>
      </w:pPr>
      <w:r w:rsidRPr="00212FF0">
        <w:rPr>
          <w:rFonts w:ascii="Times New Roman" w:eastAsia="Times New Roman" w:hAnsi="Times New Roman"/>
          <w:b/>
          <w:bCs/>
          <w:sz w:val="24"/>
          <w:szCs w:val="24"/>
          <w:lang w:eastAsia="hu-HU"/>
        </w:rPr>
        <w:t>Tárgyi feltételek, fejlesztési igények</w:t>
      </w:r>
    </w:p>
    <w:p w14:paraId="5997E4F7"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br/>
        <w:t>2026. évben az épület állagának megóvására továbbra is kiemelt figyelmet szükséges fordítani. Az intézmény első részén található lakószobák, az étkező, a kiszolgáló helyiségek, valamint az orvosi és nővérszoba festésére, karbantartására nagy szükség van a megfelelő környezet és higiénés feltételek biztosítása érdekében.</w:t>
      </w:r>
    </w:p>
    <w:p w14:paraId="3337CDBE"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 xml:space="preserve">Az intézményi takarítók munkájának megkönnyítése érdekében indokolt lenne a takarítókocsi beszerzése. </w:t>
      </w:r>
    </w:p>
    <w:p w14:paraId="7EDCCF15"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szakdolgozók munkájának megkönnyítése, valamint az ellátottak komfortjának és biztonságának növelése érdekében szükség lenne az elavult elektromos betegágyak cseréjére, továbbá új matracvédők, szivacsmatracok és levegős decubitus (felfekvés megelőző) matracok biztosítására.</w:t>
      </w:r>
    </w:p>
    <w:p w14:paraId="78014965"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E fejlesztések hozzájárulnának a gondozási feladatok hatékonyabb ellátásához és az ellátottak komfortérzetének növeléséhez.</w:t>
      </w:r>
    </w:p>
    <w:p w14:paraId="64698FC4" w14:textId="77777777" w:rsidR="00212FF0" w:rsidRPr="00212FF0" w:rsidRDefault="00212FF0" w:rsidP="00212FF0">
      <w:pPr>
        <w:spacing w:after="0" w:line="360" w:lineRule="auto"/>
        <w:jc w:val="both"/>
        <w:rPr>
          <w:rFonts w:ascii="Times New Roman" w:eastAsia="Times New Roman" w:hAnsi="Times New Roman"/>
          <w:sz w:val="24"/>
          <w:szCs w:val="24"/>
          <w:lang w:eastAsia="hu-HU"/>
        </w:rPr>
      </w:pPr>
    </w:p>
    <w:p w14:paraId="40BD3795" w14:textId="65511285" w:rsidR="00212FF0" w:rsidRPr="00212FF0" w:rsidRDefault="00212FF0" w:rsidP="00212FF0">
      <w:pPr>
        <w:spacing w:after="0" w:line="360" w:lineRule="auto"/>
        <w:jc w:val="both"/>
        <w:rPr>
          <w:rFonts w:ascii="Times New Roman" w:eastAsia="Times New Roman" w:hAnsi="Times New Roman"/>
          <w:b/>
          <w:sz w:val="24"/>
          <w:szCs w:val="24"/>
          <w:lang w:eastAsia="hu-HU"/>
        </w:rPr>
      </w:pPr>
      <w:r w:rsidRPr="00212FF0">
        <w:rPr>
          <w:rFonts w:ascii="Times New Roman" w:eastAsia="Times New Roman" w:hAnsi="Times New Roman"/>
          <w:b/>
          <w:sz w:val="24"/>
          <w:szCs w:val="24"/>
          <w:lang w:eastAsia="hu-HU"/>
        </w:rPr>
        <w:t>2026. évi célkitűzések</w:t>
      </w:r>
    </w:p>
    <w:p w14:paraId="360A1FC1" w14:textId="77777777" w:rsidR="00212FF0" w:rsidRPr="00212FF0" w:rsidRDefault="00212FF0" w:rsidP="00212FF0">
      <w:pPr>
        <w:spacing w:after="0" w:line="360" w:lineRule="auto"/>
        <w:jc w:val="both"/>
        <w:rPr>
          <w:rFonts w:ascii="Times New Roman" w:eastAsia="Times New Roman" w:hAnsi="Times New Roman"/>
          <w:b/>
          <w:sz w:val="24"/>
          <w:szCs w:val="24"/>
          <w:lang w:eastAsia="hu-HU"/>
        </w:rPr>
      </w:pPr>
    </w:p>
    <w:p w14:paraId="3D70F3AC" w14:textId="77777777" w:rsidR="00212FF0" w:rsidRPr="00212FF0" w:rsidRDefault="00212FF0" w:rsidP="00E60AF3">
      <w:p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intézmény 2026. évre vonatkozó szakmai céljai a meglévő értékek megőrzésére, az ellátás színvonalának további emelésére és a dolgozók munkafeltételeinek javítására irányulnak. A kitűzött célok az alábbi fő területekre összpontosítanak:</w:t>
      </w:r>
    </w:p>
    <w:p w14:paraId="3140EF0B"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ellátottak testi, lelki és mentális jólétének további erősítése,</w:t>
      </w:r>
    </w:p>
    <w:p w14:paraId="231F3F81"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demenciával élő lakók számára célzott foglalkoztatási formák bővítése,</w:t>
      </w:r>
    </w:p>
    <w:p w14:paraId="00D40EC9"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épület karbantartása, festések és kisebb felújítások elvégzése,</w:t>
      </w:r>
    </w:p>
    <w:p w14:paraId="6247DD1B"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hiányzó eszközök beszerzése,</w:t>
      </w:r>
    </w:p>
    <w:p w14:paraId="79FA3577"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dolgozók szakmai fejlődésének támogatása, továbbképzéseken való részvétel ösztönzése,</w:t>
      </w:r>
    </w:p>
    <w:p w14:paraId="0EE207AD"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 hozzátartozókkal és a helyi közösséggel való kapcsolattartás további erősítése,</w:t>
      </w:r>
    </w:p>
    <w:p w14:paraId="104D2BA0" w14:textId="77777777" w:rsidR="00212FF0" w:rsidRPr="00212FF0" w:rsidRDefault="00212FF0" w:rsidP="00E60AF3">
      <w:pPr>
        <w:numPr>
          <w:ilvl w:val="0"/>
          <w:numId w:val="25"/>
        </w:numPr>
        <w:spacing w:after="0" w:line="240" w:lineRule="auto"/>
        <w:jc w:val="both"/>
        <w:rPr>
          <w:rFonts w:ascii="Times New Roman" w:eastAsia="Times New Roman" w:hAnsi="Times New Roman"/>
          <w:sz w:val="24"/>
          <w:szCs w:val="24"/>
          <w:lang w:eastAsia="hu-HU"/>
        </w:rPr>
      </w:pPr>
      <w:r w:rsidRPr="00212FF0">
        <w:rPr>
          <w:rFonts w:ascii="Times New Roman" w:eastAsia="Times New Roman" w:hAnsi="Times New Roman"/>
          <w:sz w:val="24"/>
          <w:szCs w:val="24"/>
          <w:lang w:eastAsia="hu-HU"/>
        </w:rPr>
        <w:t>az intézmény jó hírnevének és bizalmi szerepének megőrzése, erősítése.</w:t>
      </w:r>
    </w:p>
    <w:p w14:paraId="2A3F3C8C" w14:textId="77777777" w:rsidR="00212FF0" w:rsidRDefault="00212FF0" w:rsidP="00212FF0"/>
    <w:p w14:paraId="7CCF5C27" w14:textId="77777777" w:rsidR="003F4738" w:rsidRDefault="003F4738" w:rsidP="00212FF0"/>
    <w:p w14:paraId="0D106AB9" w14:textId="77777777" w:rsidR="00842B76" w:rsidRDefault="00842B76" w:rsidP="00212FF0"/>
    <w:p w14:paraId="6E65685B" w14:textId="77777777" w:rsidR="00842B76" w:rsidRDefault="00842B76" w:rsidP="00212FF0"/>
    <w:p w14:paraId="0AC46205" w14:textId="77777777" w:rsidR="00842B76" w:rsidRDefault="00842B76" w:rsidP="00212FF0"/>
    <w:p w14:paraId="7CD9E4F1" w14:textId="77777777" w:rsidR="00842B76" w:rsidRDefault="00842B76" w:rsidP="00212FF0"/>
    <w:p w14:paraId="43F14ABB" w14:textId="77777777" w:rsidR="00842B76" w:rsidRDefault="00842B76" w:rsidP="00212FF0"/>
    <w:p w14:paraId="39725A49" w14:textId="77777777" w:rsidR="00842B76" w:rsidRDefault="00842B76" w:rsidP="00212FF0"/>
    <w:p w14:paraId="29B8F2CB" w14:textId="77777777" w:rsidR="00842B76" w:rsidRDefault="00842B76" w:rsidP="00212FF0"/>
    <w:p w14:paraId="3BF1991A" w14:textId="77777777" w:rsidR="00842B76" w:rsidRDefault="00842B76" w:rsidP="00212FF0"/>
    <w:p w14:paraId="46F94414" w14:textId="6D86E5D0" w:rsidR="000F0896" w:rsidRPr="000F0896" w:rsidRDefault="000F0896" w:rsidP="000F0896">
      <w:pPr>
        <w:ind w:left="1416" w:firstLine="708"/>
        <w:rPr>
          <w:rFonts w:ascii="Times New Roman" w:hAnsi="Times New Roman"/>
          <w:b/>
          <w:bCs/>
          <w:u w:val="single"/>
        </w:rPr>
      </w:pPr>
      <w:r w:rsidRPr="000F0896">
        <w:rPr>
          <w:rFonts w:ascii="Times New Roman" w:hAnsi="Times New Roman"/>
          <w:b/>
          <w:bCs/>
          <w:u w:val="single"/>
        </w:rPr>
        <w:lastRenderedPageBreak/>
        <w:t>Teljesített bevételek és kiadások 2024. évben</w:t>
      </w:r>
    </w:p>
    <w:p w14:paraId="486BA58A" w14:textId="77777777" w:rsidR="000F0896" w:rsidRDefault="000F0896" w:rsidP="00842B76">
      <w:pPr>
        <w:rPr>
          <w:rFonts w:ascii="Times New Roman" w:hAnsi="Times New Roman"/>
        </w:rPr>
      </w:pPr>
    </w:p>
    <w:p w14:paraId="624FB8B1" w14:textId="63B596EB" w:rsidR="00842B76" w:rsidRPr="004B3A24" w:rsidRDefault="004B7FBB" w:rsidP="00842B76">
      <w:pPr>
        <w:rPr>
          <w:rFonts w:ascii="Times New Roman" w:hAnsi="Times New Roman"/>
        </w:rPr>
      </w:pPr>
      <w:r w:rsidRPr="004B3A24">
        <w:rPr>
          <w:rFonts w:ascii="Times New Roman" w:hAnsi="Times New Roman"/>
        </w:rPr>
        <w:t>Bevételeink teljesítése</w:t>
      </w:r>
      <w:r w:rsidR="00842B76" w:rsidRPr="004B3A24">
        <w:rPr>
          <w:rFonts w:ascii="Times New Roman" w:hAnsi="Times New Roman"/>
        </w:rPr>
        <w:t>:</w:t>
      </w:r>
    </w:p>
    <w:p w14:paraId="276D46AD" w14:textId="343FECC5" w:rsidR="00842B76" w:rsidRPr="004B3A24" w:rsidRDefault="00842B76" w:rsidP="00842B76">
      <w:pPr>
        <w:spacing w:line="240" w:lineRule="auto"/>
        <w:rPr>
          <w:rFonts w:ascii="Times New Roman" w:hAnsi="Times New Roman"/>
        </w:rPr>
      </w:pPr>
      <w:r w:rsidRPr="004B3A24">
        <w:rPr>
          <w:rFonts w:ascii="Times New Roman" w:hAnsi="Times New Roman"/>
        </w:rPr>
        <w:t>-          </w:t>
      </w:r>
      <w:r w:rsidRPr="004B3A24">
        <w:rPr>
          <w:rFonts w:ascii="Times New Roman" w:hAnsi="Times New Roman"/>
        </w:rPr>
        <w:tab/>
        <w:t>Működési bevételek*                                             </w:t>
      </w:r>
      <w:r w:rsidRPr="004B3A24">
        <w:rPr>
          <w:rFonts w:ascii="Times New Roman" w:hAnsi="Times New Roman"/>
        </w:rPr>
        <w:tab/>
        <w:t> </w:t>
      </w:r>
      <w:r w:rsidR="0034212D" w:rsidRPr="004B3A24">
        <w:rPr>
          <w:rFonts w:ascii="Times New Roman" w:hAnsi="Times New Roman"/>
        </w:rPr>
        <w:tab/>
      </w:r>
      <w:r w:rsidRPr="004B3A24">
        <w:rPr>
          <w:rFonts w:ascii="Times New Roman" w:hAnsi="Times New Roman"/>
        </w:rPr>
        <w:t>109.538.341 Ft</w:t>
      </w:r>
    </w:p>
    <w:p w14:paraId="263D35AA" w14:textId="1E2F2FF3" w:rsidR="00842B76" w:rsidRPr="004B3A24" w:rsidRDefault="00842B76" w:rsidP="00842B76">
      <w:pPr>
        <w:spacing w:line="240" w:lineRule="auto"/>
        <w:rPr>
          <w:rFonts w:ascii="Times New Roman" w:hAnsi="Times New Roman"/>
        </w:rPr>
      </w:pPr>
      <w:r w:rsidRPr="004B3A24">
        <w:rPr>
          <w:rFonts w:ascii="Times New Roman" w:hAnsi="Times New Roman"/>
        </w:rPr>
        <w:t>-          </w:t>
      </w:r>
      <w:r w:rsidRPr="004B3A24">
        <w:rPr>
          <w:rFonts w:ascii="Times New Roman" w:hAnsi="Times New Roman"/>
        </w:rPr>
        <w:tab/>
        <w:t>Működési célú támogatás ÁHB belülről**               </w:t>
      </w:r>
      <w:r w:rsidRPr="004B3A24">
        <w:rPr>
          <w:rFonts w:ascii="Times New Roman" w:hAnsi="Times New Roman"/>
        </w:rPr>
        <w:tab/>
        <w:t xml:space="preserve"> </w:t>
      </w:r>
      <w:r w:rsidR="0045372B">
        <w:rPr>
          <w:rFonts w:ascii="Times New Roman" w:hAnsi="Times New Roman"/>
        </w:rPr>
        <w:tab/>
      </w:r>
      <w:r w:rsidRPr="004B3A24">
        <w:rPr>
          <w:rFonts w:ascii="Times New Roman" w:hAnsi="Times New Roman"/>
        </w:rPr>
        <w:t>31.129.560 Ft</w:t>
      </w:r>
    </w:p>
    <w:p w14:paraId="154073EE" w14:textId="023C76FD" w:rsidR="00842B76" w:rsidRPr="004B3A24" w:rsidRDefault="00842B76" w:rsidP="0034212D">
      <w:pPr>
        <w:spacing w:line="240" w:lineRule="auto"/>
        <w:ind w:left="708" w:hanging="705"/>
        <w:rPr>
          <w:rFonts w:ascii="Times New Roman" w:hAnsi="Times New Roman"/>
        </w:rPr>
      </w:pPr>
      <w:r w:rsidRPr="004B3A24">
        <w:rPr>
          <w:rFonts w:ascii="Times New Roman" w:hAnsi="Times New Roman"/>
        </w:rPr>
        <w:t>-          </w:t>
      </w:r>
      <w:r w:rsidRPr="004B3A24">
        <w:rPr>
          <w:rFonts w:ascii="Times New Roman" w:hAnsi="Times New Roman"/>
        </w:rPr>
        <w:tab/>
        <w:t xml:space="preserve">Saját felhalmozási </w:t>
      </w:r>
      <w:r w:rsidR="004B7FBB" w:rsidRPr="004B3A24">
        <w:rPr>
          <w:rFonts w:ascii="Times New Roman" w:hAnsi="Times New Roman"/>
        </w:rPr>
        <w:t xml:space="preserve">bevétel:  </w:t>
      </w:r>
      <w:r w:rsidRPr="004B3A24">
        <w:rPr>
          <w:rFonts w:ascii="Times New Roman" w:hAnsi="Times New Roman"/>
        </w:rPr>
        <w:t>                                     </w:t>
      </w:r>
      <w:r w:rsidR="004B7FBB" w:rsidRPr="004B3A24">
        <w:rPr>
          <w:rFonts w:ascii="Times New Roman" w:hAnsi="Times New Roman"/>
        </w:rPr>
        <w:tab/>
      </w:r>
      <w:r w:rsidRPr="004B3A24">
        <w:rPr>
          <w:rFonts w:ascii="Times New Roman" w:hAnsi="Times New Roman"/>
        </w:rPr>
        <w:tab/>
        <w:t>1.891.666 (belépési hozzájárulás)</w:t>
      </w:r>
    </w:p>
    <w:p w14:paraId="64AC3BA3" w14:textId="77777777" w:rsidR="00842B76" w:rsidRPr="004B3A24" w:rsidRDefault="00842B76" w:rsidP="00842B76">
      <w:pPr>
        <w:spacing w:line="240" w:lineRule="auto"/>
        <w:rPr>
          <w:rFonts w:ascii="Times New Roman" w:hAnsi="Times New Roman"/>
        </w:rPr>
      </w:pPr>
      <w:r w:rsidRPr="004B3A24">
        <w:rPr>
          <w:rFonts w:ascii="Times New Roman" w:hAnsi="Times New Roman"/>
        </w:rPr>
        <w:t xml:space="preserve">- </w:t>
      </w:r>
      <w:r w:rsidRPr="004B3A24">
        <w:rPr>
          <w:rFonts w:ascii="Times New Roman" w:hAnsi="Times New Roman"/>
        </w:rPr>
        <w:tab/>
        <w:t xml:space="preserve">Felhalmozási célú támogatás ÁHB belülről </w:t>
      </w:r>
      <w:r w:rsidRPr="004B3A24">
        <w:rPr>
          <w:rFonts w:ascii="Times New Roman" w:hAnsi="Times New Roman"/>
        </w:rPr>
        <w:tab/>
      </w:r>
      <w:r w:rsidRPr="004B3A24">
        <w:rPr>
          <w:rFonts w:ascii="Times New Roman" w:hAnsi="Times New Roman"/>
        </w:rPr>
        <w:tab/>
      </w:r>
    </w:p>
    <w:p w14:paraId="3E78D5AD" w14:textId="136B0D3F" w:rsidR="00842B76" w:rsidRPr="004B3A24" w:rsidRDefault="00842B76" w:rsidP="00842B76">
      <w:pPr>
        <w:spacing w:line="240" w:lineRule="auto"/>
        <w:rPr>
          <w:rFonts w:ascii="Times New Roman" w:hAnsi="Times New Roman"/>
        </w:rPr>
      </w:pPr>
      <w:r w:rsidRPr="004B3A24">
        <w:rPr>
          <w:rFonts w:ascii="Times New Roman" w:hAnsi="Times New Roman"/>
        </w:rPr>
        <w:t>-          Előző évi pénzmaradvány                                         </w:t>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63.870.275 Ft</w:t>
      </w:r>
    </w:p>
    <w:p w14:paraId="3CAA122F" w14:textId="0CE7EEE6" w:rsidR="00842B76" w:rsidRPr="004B3A24" w:rsidRDefault="00842B76" w:rsidP="00842B76">
      <w:pPr>
        <w:spacing w:line="240" w:lineRule="auto"/>
        <w:rPr>
          <w:rFonts w:ascii="Times New Roman" w:hAnsi="Times New Roman"/>
        </w:rPr>
      </w:pPr>
      <w:r w:rsidRPr="004B3A24">
        <w:rPr>
          <w:rFonts w:ascii="Times New Roman" w:hAnsi="Times New Roman"/>
        </w:rPr>
        <w:t xml:space="preserve">-          Önkormányzati hozzájárulás***                             </w:t>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446.858.912 Ft</w:t>
      </w:r>
    </w:p>
    <w:p w14:paraId="638861B9" w14:textId="38C4AC32" w:rsidR="00842B76" w:rsidRPr="004B3A24" w:rsidRDefault="00842B76" w:rsidP="00842B76">
      <w:pPr>
        <w:spacing w:line="240" w:lineRule="auto"/>
        <w:rPr>
          <w:rFonts w:ascii="Times New Roman" w:hAnsi="Times New Roman"/>
        </w:rPr>
      </w:pPr>
      <w:r w:rsidRPr="004B3A24">
        <w:rPr>
          <w:rFonts w:ascii="Times New Roman" w:hAnsi="Times New Roman"/>
        </w:rPr>
        <w:t xml:space="preserve">-          Bevétel összesen                                                     </w:t>
      </w:r>
      <w:r w:rsidRPr="004B3A24">
        <w:rPr>
          <w:rFonts w:ascii="Times New Roman" w:hAnsi="Times New Roman"/>
        </w:rPr>
        <w:tab/>
        <w:t xml:space="preserve"> </w:t>
      </w:r>
      <w:r w:rsidR="0034212D" w:rsidRPr="004B3A24">
        <w:rPr>
          <w:rFonts w:ascii="Times New Roman" w:hAnsi="Times New Roman"/>
        </w:rPr>
        <w:tab/>
      </w:r>
      <w:r w:rsidRPr="004B3A24">
        <w:rPr>
          <w:rFonts w:ascii="Times New Roman" w:hAnsi="Times New Roman"/>
        </w:rPr>
        <w:t>653.288.754 Ft</w:t>
      </w:r>
    </w:p>
    <w:p w14:paraId="380397D8" w14:textId="5491828A" w:rsidR="00842B76" w:rsidRPr="004B3A24" w:rsidRDefault="00842B76" w:rsidP="00842B76">
      <w:pPr>
        <w:spacing w:line="240" w:lineRule="auto"/>
        <w:rPr>
          <w:rFonts w:ascii="Times New Roman" w:hAnsi="Times New Roman"/>
        </w:rPr>
      </w:pPr>
      <w:r w:rsidRPr="004B3A24">
        <w:rPr>
          <w:rFonts w:ascii="Times New Roman" w:hAnsi="Times New Roman"/>
        </w:rPr>
        <w:t> *Működési bevételeink:         - gondozási díjak (bölcsőde, idősek otthona)</w:t>
      </w:r>
    </w:p>
    <w:p w14:paraId="7CE5127C" w14:textId="77777777" w:rsidR="00842B76" w:rsidRPr="004B3A24" w:rsidRDefault="00842B76" w:rsidP="00842B76">
      <w:pPr>
        <w:spacing w:line="240" w:lineRule="auto"/>
        <w:rPr>
          <w:rFonts w:ascii="Times New Roman" w:hAnsi="Times New Roman"/>
        </w:rPr>
      </w:pPr>
      <w:r w:rsidRPr="004B3A24">
        <w:rPr>
          <w:rFonts w:ascii="Times New Roman" w:hAnsi="Times New Roman"/>
        </w:rPr>
        <w:t>                                               - továbbszámlázott szolgáltatások (víz, gáz)</w:t>
      </w:r>
    </w:p>
    <w:p w14:paraId="7B0307CB" w14:textId="77777777" w:rsidR="00842B76" w:rsidRPr="004B3A24" w:rsidRDefault="00842B76" w:rsidP="00842B76">
      <w:pPr>
        <w:spacing w:line="240" w:lineRule="auto"/>
        <w:rPr>
          <w:rFonts w:ascii="Times New Roman" w:hAnsi="Times New Roman"/>
        </w:rPr>
      </w:pPr>
      <w:r w:rsidRPr="004B3A24">
        <w:rPr>
          <w:rFonts w:ascii="Times New Roman" w:hAnsi="Times New Roman"/>
        </w:rPr>
        <w:t>                                               -  üzemeltetési költségek (megállapodás szerint)</w:t>
      </w:r>
    </w:p>
    <w:p w14:paraId="76089E29" w14:textId="6D49CCFC" w:rsidR="00842B76" w:rsidRPr="004B3A24" w:rsidRDefault="00842B76" w:rsidP="00842B76">
      <w:pPr>
        <w:spacing w:line="240" w:lineRule="auto"/>
        <w:rPr>
          <w:rFonts w:ascii="Times New Roman" w:hAnsi="Times New Roman"/>
        </w:rPr>
      </w:pPr>
      <w:r w:rsidRPr="004B3A24">
        <w:rPr>
          <w:rFonts w:ascii="Times New Roman" w:hAnsi="Times New Roman"/>
        </w:rPr>
        <w:t> ** Működési célú támogatás ÁHB belülről</w:t>
      </w:r>
    </w:p>
    <w:p w14:paraId="43A87C09" w14:textId="1C7DCE3D" w:rsidR="00842B76" w:rsidRPr="004B3A24" w:rsidRDefault="00842B76" w:rsidP="00842B76">
      <w:pPr>
        <w:numPr>
          <w:ilvl w:val="0"/>
          <w:numId w:val="14"/>
        </w:numPr>
        <w:spacing w:line="240" w:lineRule="auto"/>
        <w:rPr>
          <w:rFonts w:ascii="Times New Roman" w:hAnsi="Times New Roman"/>
        </w:rPr>
      </w:pPr>
      <w:r w:rsidRPr="004B3A24">
        <w:rPr>
          <w:rFonts w:ascii="Times New Roman" w:hAnsi="Times New Roman"/>
        </w:rPr>
        <w:t xml:space="preserve">      NEAK finanszírozás – </w:t>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005530BA" w:rsidRPr="004B3A24">
        <w:rPr>
          <w:rFonts w:ascii="Times New Roman" w:hAnsi="Times New Roman"/>
        </w:rPr>
        <w:tab/>
      </w:r>
      <w:r w:rsidRPr="004B3A24">
        <w:rPr>
          <w:rFonts w:ascii="Times New Roman" w:hAnsi="Times New Roman"/>
        </w:rPr>
        <w:t>31.129.560.- Ft</w:t>
      </w:r>
    </w:p>
    <w:p w14:paraId="31AB49E6" w14:textId="77777777" w:rsidR="00842B76" w:rsidRPr="004B3A24" w:rsidRDefault="00842B76" w:rsidP="00842B76">
      <w:pPr>
        <w:spacing w:line="240" w:lineRule="auto"/>
        <w:rPr>
          <w:rFonts w:ascii="Times New Roman" w:hAnsi="Times New Roman"/>
        </w:rPr>
      </w:pPr>
      <w:r w:rsidRPr="004B3A24">
        <w:rPr>
          <w:rFonts w:ascii="Times New Roman" w:hAnsi="Times New Roman"/>
        </w:rPr>
        <w:t> ***Önkormányzati hozzájárulás:         - állami normatíva és önkormányzati támogatás</w:t>
      </w:r>
    </w:p>
    <w:p w14:paraId="6C60561C" w14:textId="77777777" w:rsidR="00842B76" w:rsidRPr="004B3A24" w:rsidRDefault="00842B76" w:rsidP="00842B76">
      <w:pPr>
        <w:spacing w:line="240" w:lineRule="auto"/>
        <w:rPr>
          <w:rFonts w:ascii="Times New Roman" w:hAnsi="Times New Roman"/>
        </w:rPr>
      </w:pPr>
      <w:r w:rsidRPr="004B3A24">
        <w:rPr>
          <w:rFonts w:ascii="Times New Roman" w:hAnsi="Times New Roman"/>
        </w:rPr>
        <w:t> Kiadásaink teljesítése: </w:t>
      </w:r>
    </w:p>
    <w:p w14:paraId="46D47458" w14:textId="1FA72E5C" w:rsidR="00842B76" w:rsidRPr="004B3A24" w:rsidRDefault="00842B76" w:rsidP="0034212D">
      <w:pPr>
        <w:tabs>
          <w:tab w:val="left" w:pos="6379"/>
        </w:tabs>
        <w:spacing w:line="240" w:lineRule="auto"/>
        <w:rPr>
          <w:rFonts w:ascii="Times New Roman" w:hAnsi="Times New Roman"/>
        </w:rPr>
      </w:pPr>
      <w:r w:rsidRPr="004B3A24">
        <w:rPr>
          <w:rFonts w:ascii="Times New Roman" w:hAnsi="Times New Roman"/>
        </w:rPr>
        <w:t>-          Személyi juttatások </w:t>
      </w:r>
      <w:r w:rsidR="0034212D" w:rsidRPr="004B3A24">
        <w:rPr>
          <w:rFonts w:ascii="Times New Roman" w:hAnsi="Times New Roman"/>
        </w:rPr>
        <w:tab/>
      </w:r>
      <w:r w:rsidRPr="004B3A24">
        <w:rPr>
          <w:rFonts w:ascii="Times New Roman" w:hAnsi="Times New Roman"/>
        </w:rPr>
        <w:t>355.339.427 Ft</w:t>
      </w:r>
    </w:p>
    <w:p w14:paraId="5F803DB1" w14:textId="25922890" w:rsidR="00842B76" w:rsidRPr="004B3A24" w:rsidRDefault="00842B76" w:rsidP="00842B76">
      <w:pPr>
        <w:spacing w:line="240" w:lineRule="auto"/>
        <w:rPr>
          <w:rFonts w:ascii="Times New Roman" w:hAnsi="Times New Roman"/>
        </w:rPr>
      </w:pPr>
      <w:r w:rsidRPr="004B3A24">
        <w:rPr>
          <w:rFonts w:ascii="Times New Roman" w:hAnsi="Times New Roman"/>
        </w:rPr>
        <w:t>-          Munkaadót terhelő járulékok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47.004.473 Ft</w:t>
      </w:r>
    </w:p>
    <w:p w14:paraId="55CB9474" w14:textId="732AF1F4" w:rsidR="00842B76" w:rsidRPr="004B3A24" w:rsidRDefault="00842B76" w:rsidP="00842B76">
      <w:pPr>
        <w:spacing w:line="240" w:lineRule="auto"/>
        <w:rPr>
          <w:rFonts w:ascii="Times New Roman" w:hAnsi="Times New Roman"/>
        </w:rPr>
      </w:pPr>
      <w:r w:rsidRPr="004B3A24">
        <w:rPr>
          <w:rFonts w:ascii="Times New Roman" w:hAnsi="Times New Roman"/>
        </w:rPr>
        <w:t xml:space="preserve">-          Dologi kiadások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126.201.172 Ft</w:t>
      </w:r>
    </w:p>
    <w:p w14:paraId="7E0B0838" w14:textId="51910F15" w:rsidR="00842B76" w:rsidRPr="004B3A24" w:rsidRDefault="00842B76" w:rsidP="00842B76">
      <w:pPr>
        <w:spacing w:line="240" w:lineRule="auto"/>
        <w:rPr>
          <w:rFonts w:ascii="Times New Roman" w:hAnsi="Times New Roman"/>
        </w:rPr>
      </w:pPr>
      <w:r w:rsidRPr="004B3A24">
        <w:rPr>
          <w:rFonts w:ascii="Times New Roman" w:hAnsi="Times New Roman"/>
        </w:rPr>
        <w:t xml:space="preserve">-          Támogatás értékű kiadás*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63.870.275 Ft</w:t>
      </w:r>
    </w:p>
    <w:p w14:paraId="084743A2" w14:textId="44FC72C5" w:rsidR="00842B76" w:rsidRPr="004B3A24" w:rsidRDefault="00842B76" w:rsidP="00842B76">
      <w:pPr>
        <w:spacing w:line="240" w:lineRule="auto"/>
        <w:rPr>
          <w:rFonts w:ascii="Times New Roman" w:hAnsi="Times New Roman"/>
        </w:rPr>
      </w:pPr>
      <w:r w:rsidRPr="004B3A24">
        <w:rPr>
          <w:rFonts w:ascii="Times New Roman" w:hAnsi="Times New Roman"/>
        </w:rPr>
        <w:t xml:space="preserve">-          Ellátottak juttatása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143.000 Ft</w:t>
      </w:r>
    </w:p>
    <w:p w14:paraId="0F0BC9CF" w14:textId="23CBB6C0" w:rsidR="00842B76" w:rsidRPr="004B3A24" w:rsidRDefault="00842B76" w:rsidP="00842B76">
      <w:pPr>
        <w:spacing w:line="240" w:lineRule="auto"/>
        <w:rPr>
          <w:rFonts w:ascii="Times New Roman" w:hAnsi="Times New Roman"/>
        </w:rPr>
      </w:pPr>
      <w:r w:rsidRPr="004B3A24">
        <w:rPr>
          <w:rFonts w:ascii="Times New Roman" w:hAnsi="Times New Roman"/>
        </w:rPr>
        <w:t xml:space="preserve">- </w:t>
      </w:r>
      <w:r w:rsidRPr="004B3A24">
        <w:rPr>
          <w:rFonts w:ascii="Times New Roman" w:hAnsi="Times New Roman"/>
        </w:rPr>
        <w:tab/>
        <w:t xml:space="preserve">Beruházások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0.-Ft</w:t>
      </w:r>
    </w:p>
    <w:p w14:paraId="5249D234" w14:textId="7925A2C2" w:rsidR="00842B76" w:rsidRPr="004B3A24" w:rsidRDefault="00842B76" w:rsidP="00842B76">
      <w:pPr>
        <w:spacing w:line="240" w:lineRule="auto"/>
        <w:rPr>
          <w:rFonts w:ascii="Times New Roman" w:hAnsi="Times New Roman"/>
        </w:rPr>
      </w:pPr>
      <w:r w:rsidRPr="004B3A24">
        <w:rPr>
          <w:rFonts w:ascii="Times New Roman" w:hAnsi="Times New Roman"/>
        </w:rPr>
        <w:t>-          Összes kiadás: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4B3A24">
        <w:rPr>
          <w:rFonts w:ascii="Times New Roman" w:hAnsi="Times New Roman"/>
        </w:rPr>
        <w:tab/>
      </w:r>
      <w:r w:rsidRPr="004B3A24">
        <w:rPr>
          <w:rFonts w:ascii="Times New Roman" w:hAnsi="Times New Roman"/>
        </w:rPr>
        <w:t>592.558.347 Ft</w:t>
      </w:r>
    </w:p>
    <w:p w14:paraId="75120415" w14:textId="77777777" w:rsidR="00842B76" w:rsidRPr="004B3A24" w:rsidRDefault="00842B76" w:rsidP="00842B76">
      <w:pPr>
        <w:spacing w:line="240" w:lineRule="auto"/>
        <w:rPr>
          <w:rFonts w:ascii="Times New Roman" w:hAnsi="Times New Roman"/>
        </w:rPr>
      </w:pPr>
      <w:r w:rsidRPr="004B3A24">
        <w:rPr>
          <w:rFonts w:ascii="Times New Roman" w:hAnsi="Times New Roman"/>
        </w:rPr>
        <w:t>Az összes kiadásból az EFOP-1.5.3- Együtt egy szebb jövőért pályázat kiadása: 0 Ft.</w:t>
      </w:r>
    </w:p>
    <w:p w14:paraId="0711EF9E" w14:textId="284FAF7B" w:rsidR="00842B76" w:rsidRPr="004B3A24" w:rsidRDefault="00842B76" w:rsidP="00842B76">
      <w:pPr>
        <w:spacing w:line="240" w:lineRule="auto"/>
        <w:rPr>
          <w:rFonts w:ascii="Times New Roman" w:hAnsi="Times New Roman"/>
        </w:rPr>
      </w:pPr>
      <w:r w:rsidRPr="004B3A24">
        <w:rPr>
          <w:rFonts w:ascii="Times New Roman" w:hAnsi="Times New Roman"/>
        </w:rPr>
        <w:t> *Támogatás értékű kiadás:       szabad pénzmaradvány önkormányzathoz történő visszautalása</w:t>
      </w:r>
    </w:p>
    <w:p w14:paraId="74B95989" w14:textId="55A4FED0" w:rsidR="003F4738" w:rsidRPr="0060026C" w:rsidRDefault="00842B76" w:rsidP="0060026C">
      <w:pPr>
        <w:spacing w:line="240" w:lineRule="auto"/>
        <w:rPr>
          <w:rFonts w:ascii="Times New Roman" w:hAnsi="Times New Roman"/>
        </w:rPr>
      </w:pPr>
      <w:r w:rsidRPr="004B3A24">
        <w:rPr>
          <w:rFonts w:ascii="Times New Roman" w:hAnsi="Times New Roman"/>
        </w:rPr>
        <w:t>A 2025. évre átvitt pénzmaradvány: </w:t>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Pr="004B3A24">
        <w:rPr>
          <w:rFonts w:ascii="Times New Roman" w:hAnsi="Times New Roman"/>
        </w:rPr>
        <w:tab/>
      </w:r>
      <w:r w:rsidR="0034212D" w:rsidRPr="004B3A24">
        <w:rPr>
          <w:rFonts w:ascii="Times New Roman" w:hAnsi="Times New Roman"/>
        </w:rPr>
        <w:tab/>
      </w:r>
      <w:r w:rsidRPr="004B3A24">
        <w:rPr>
          <w:rFonts w:ascii="Times New Roman" w:hAnsi="Times New Roman"/>
        </w:rPr>
        <w:t>60.730.407 Ft.</w:t>
      </w:r>
    </w:p>
    <w:p w14:paraId="20FDCE63" w14:textId="6F3750D3" w:rsidR="004B3A24" w:rsidRDefault="004B3A24" w:rsidP="00212FF0">
      <w:pPr>
        <w:rPr>
          <w:rFonts w:ascii="Times New Roman" w:hAnsi="Times New Roman"/>
        </w:rPr>
      </w:pPr>
      <w:r w:rsidRPr="004B3A24">
        <w:rPr>
          <w:rFonts w:ascii="Times New Roman" w:hAnsi="Times New Roman"/>
        </w:rPr>
        <w:t>Kiskőrös, 2025. november 6.</w:t>
      </w:r>
    </w:p>
    <w:tbl>
      <w:tblPr>
        <w:tblStyle w:val="Rcsostblzat"/>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tblGrid>
      <w:tr w:rsidR="004B3A24" w14:paraId="2A01B222" w14:textId="77777777" w:rsidTr="004B3A24">
        <w:tc>
          <w:tcPr>
            <w:tcW w:w="3113" w:type="dxa"/>
          </w:tcPr>
          <w:p w14:paraId="50D582A4" w14:textId="5D9080E2" w:rsidR="004B3A24" w:rsidRDefault="004B3A24" w:rsidP="004B3A24">
            <w:pPr>
              <w:jc w:val="center"/>
              <w:rPr>
                <w:rFonts w:ascii="Times New Roman" w:hAnsi="Times New Roman"/>
              </w:rPr>
            </w:pPr>
            <w:r>
              <w:rPr>
                <w:rFonts w:ascii="Times New Roman" w:hAnsi="Times New Roman"/>
              </w:rPr>
              <w:t>dr. Kállayné Major Marina</w:t>
            </w:r>
          </w:p>
        </w:tc>
      </w:tr>
      <w:tr w:rsidR="004B3A24" w14:paraId="22E52541" w14:textId="77777777" w:rsidTr="004B3A24">
        <w:tc>
          <w:tcPr>
            <w:tcW w:w="3113" w:type="dxa"/>
          </w:tcPr>
          <w:p w14:paraId="1E1B930D" w14:textId="0F4795A5" w:rsidR="004B3A24" w:rsidRDefault="004B3A24" w:rsidP="004B3A24">
            <w:pPr>
              <w:jc w:val="center"/>
              <w:rPr>
                <w:rFonts w:ascii="Times New Roman" w:hAnsi="Times New Roman"/>
              </w:rPr>
            </w:pPr>
            <w:r>
              <w:rPr>
                <w:rFonts w:ascii="Times New Roman" w:hAnsi="Times New Roman"/>
              </w:rPr>
              <w:t>igazgató</w:t>
            </w:r>
          </w:p>
        </w:tc>
      </w:tr>
    </w:tbl>
    <w:p w14:paraId="7D589FEB" w14:textId="77777777" w:rsidR="004B3A24" w:rsidRPr="004B3A24" w:rsidRDefault="004B3A24" w:rsidP="00212FF0">
      <w:pPr>
        <w:rPr>
          <w:rFonts w:ascii="Times New Roman" w:hAnsi="Times New Roman"/>
        </w:rPr>
      </w:pPr>
    </w:p>
    <w:sectPr w:rsidR="004B3A24" w:rsidRPr="004B3A24" w:rsidSect="004B3A24">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0C1F6" w14:textId="77777777" w:rsidR="00471DB2" w:rsidRDefault="00471DB2" w:rsidP="00D42F65">
      <w:pPr>
        <w:spacing w:after="0" w:line="240" w:lineRule="auto"/>
      </w:pPr>
      <w:r>
        <w:separator/>
      </w:r>
    </w:p>
  </w:endnote>
  <w:endnote w:type="continuationSeparator" w:id="0">
    <w:p w14:paraId="53ECCB1F" w14:textId="77777777" w:rsidR="00471DB2" w:rsidRDefault="00471DB2" w:rsidP="00D4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DDA41" w14:textId="77777777" w:rsidR="00471DB2" w:rsidRDefault="00471DB2" w:rsidP="00D42F65">
      <w:pPr>
        <w:spacing w:after="0" w:line="240" w:lineRule="auto"/>
      </w:pPr>
      <w:r>
        <w:separator/>
      </w:r>
    </w:p>
  </w:footnote>
  <w:footnote w:type="continuationSeparator" w:id="0">
    <w:p w14:paraId="1A13D44A" w14:textId="77777777" w:rsidR="00471DB2" w:rsidRDefault="00471DB2" w:rsidP="00D42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singleLevel"/>
    <w:tmpl w:val="0000000E"/>
    <w:name w:val="WW8Num14"/>
    <w:lvl w:ilvl="0">
      <w:numFmt w:val="bullet"/>
      <w:lvlText w:val="-"/>
      <w:lvlJc w:val="left"/>
      <w:pPr>
        <w:tabs>
          <w:tab w:val="num" w:pos="1068"/>
        </w:tabs>
        <w:ind w:left="1068" w:hanging="360"/>
      </w:pPr>
      <w:rPr>
        <w:rFonts w:ascii="Times New Roman" w:hAnsi="Times New Roman" w:cs="Symbol"/>
      </w:rPr>
    </w:lvl>
  </w:abstractNum>
  <w:abstractNum w:abstractNumId="1" w15:restartNumberingAfterBreak="0">
    <w:nsid w:val="02AA6664"/>
    <w:multiLevelType w:val="hybridMultilevel"/>
    <w:tmpl w:val="D83ACB04"/>
    <w:lvl w:ilvl="0" w:tplc="8D102F1E">
      <w:start w:val="2018"/>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31F6854"/>
    <w:multiLevelType w:val="hybridMultilevel"/>
    <w:tmpl w:val="78C8FA36"/>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63967B4"/>
    <w:multiLevelType w:val="multilevel"/>
    <w:tmpl w:val="ACD017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F05575E"/>
    <w:multiLevelType w:val="hybridMultilevel"/>
    <w:tmpl w:val="2CC2625C"/>
    <w:lvl w:ilvl="0" w:tplc="E7983F56">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3571E7D"/>
    <w:multiLevelType w:val="multilevel"/>
    <w:tmpl w:val="FCA281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63A6E9B"/>
    <w:multiLevelType w:val="hybridMultilevel"/>
    <w:tmpl w:val="12DE2358"/>
    <w:lvl w:ilvl="0" w:tplc="040E0001">
      <w:start w:val="1"/>
      <w:numFmt w:val="bullet"/>
      <w:lvlText w:val=""/>
      <w:lvlJc w:val="left"/>
      <w:pPr>
        <w:tabs>
          <w:tab w:val="num" w:pos="900"/>
        </w:tabs>
        <w:ind w:left="900" w:hanging="360"/>
      </w:pPr>
      <w:rPr>
        <w:rFonts w:ascii="Symbol" w:hAnsi="Symbol" w:hint="default"/>
      </w:rPr>
    </w:lvl>
    <w:lvl w:ilvl="1" w:tplc="040E0003" w:tentative="1">
      <w:start w:val="1"/>
      <w:numFmt w:val="bullet"/>
      <w:lvlText w:val="o"/>
      <w:lvlJc w:val="left"/>
      <w:pPr>
        <w:tabs>
          <w:tab w:val="num" w:pos="1620"/>
        </w:tabs>
        <w:ind w:left="1620" w:hanging="360"/>
      </w:pPr>
      <w:rPr>
        <w:rFonts w:ascii="Courier New" w:hAnsi="Courier New" w:cs="Courier New" w:hint="default"/>
      </w:rPr>
    </w:lvl>
    <w:lvl w:ilvl="2" w:tplc="040E0005" w:tentative="1">
      <w:start w:val="1"/>
      <w:numFmt w:val="bullet"/>
      <w:lvlText w:val=""/>
      <w:lvlJc w:val="left"/>
      <w:pPr>
        <w:tabs>
          <w:tab w:val="num" w:pos="2340"/>
        </w:tabs>
        <w:ind w:left="2340" w:hanging="360"/>
      </w:pPr>
      <w:rPr>
        <w:rFonts w:ascii="Wingdings" w:hAnsi="Wingdings" w:hint="default"/>
      </w:rPr>
    </w:lvl>
    <w:lvl w:ilvl="3" w:tplc="040E0001" w:tentative="1">
      <w:start w:val="1"/>
      <w:numFmt w:val="bullet"/>
      <w:lvlText w:val=""/>
      <w:lvlJc w:val="left"/>
      <w:pPr>
        <w:tabs>
          <w:tab w:val="num" w:pos="3060"/>
        </w:tabs>
        <w:ind w:left="3060" w:hanging="360"/>
      </w:pPr>
      <w:rPr>
        <w:rFonts w:ascii="Symbol" w:hAnsi="Symbol" w:hint="default"/>
      </w:rPr>
    </w:lvl>
    <w:lvl w:ilvl="4" w:tplc="040E0003" w:tentative="1">
      <w:start w:val="1"/>
      <w:numFmt w:val="bullet"/>
      <w:lvlText w:val="o"/>
      <w:lvlJc w:val="left"/>
      <w:pPr>
        <w:tabs>
          <w:tab w:val="num" w:pos="3780"/>
        </w:tabs>
        <w:ind w:left="3780" w:hanging="360"/>
      </w:pPr>
      <w:rPr>
        <w:rFonts w:ascii="Courier New" w:hAnsi="Courier New" w:cs="Courier New" w:hint="default"/>
      </w:rPr>
    </w:lvl>
    <w:lvl w:ilvl="5" w:tplc="040E0005" w:tentative="1">
      <w:start w:val="1"/>
      <w:numFmt w:val="bullet"/>
      <w:lvlText w:val=""/>
      <w:lvlJc w:val="left"/>
      <w:pPr>
        <w:tabs>
          <w:tab w:val="num" w:pos="4500"/>
        </w:tabs>
        <w:ind w:left="4500" w:hanging="360"/>
      </w:pPr>
      <w:rPr>
        <w:rFonts w:ascii="Wingdings" w:hAnsi="Wingdings" w:hint="default"/>
      </w:rPr>
    </w:lvl>
    <w:lvl w:ilvl="6" w:tplc="040E0001" w:tentative="1">
      <w:start w:val="1"/>
      <w:numFmt w:val="bullet"/>
      <w:lvlText w:val=""/>
      <w:lvlJc w:val="left"/>
      <w:pPr>
        <w:tabs>
          <w:tab w:val="num" w:pos="5220"/>
        </w:tabs>
        <w:ind w:left="5220" w:hanging="360"/>
      </w:pPr>
      <w:rPr>
        <w:rFonts w:ascii="Symbol" w:hAnsi="Symbol" w:hint="default"/>
      </w:rPr>
    </w:lvl>
    <w:lvl w:ilvl="7" w:tplc="040E0003" w:tentative="1">
      <w:start w:val="1"/>
      <w:numFmt w:val="bullet"/>
      <w:lvlText w:val="o"/>
      <w:lvlJc w:val="left"/>
      <w:pPr>
        <w:tabs>
          <w:tab w:val="num" w:pos="5940"/>
        </w:tabs>
        <w:ind w:left="5940" w:hanging="360"/>
      </w:pPr>
      <w:rPr>
        <w:rFonts w:ascii="Courier New" w:hAnsi="Courier New" w:cs="Courier New" w:hint="default"/>
      </w:rPr>
    </w:lvl>
    <w:lvl w:ilvl="8" w:tplc="040E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9D81E97"/>
    <w:multiLevelType w:val="hybridMultilevel"/>
    <w:tmpl w:val="93B40008"/>
    <w:lvl w:ilvl="0" w:tplc="D57484B8">
      <w:start w:val="5"/>
      <w:numFmt w:val="bullet"/>
      <w:lvlText w:val="-"/>
      <w:lvlJc w:val="left"/>
      <w:pPr>
        <w:ind w:left="360" w:hanging="360"/>
      </w:pPr>
      <w:rPr>
        <w:rFonts w:ascii="Times New Roman" w:eastAsiaTheme="minorHAnsi" w:hAnsi="Times New Roman" w:cs="Times New Roman" w:hint="default"/>
      </w:rPr>
    </w:lvl>
    <w:lvl w:ilvl="1" w:tplc="040E0003">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CBD2B60"/>
    <w:multiLevelType w:val="hybridMultilevel"/>
    <w:tmpl w:val="98DCC1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91F5635"/>
    <w:multiLevelType w:val="hybridMultilevel"/>
    <w:tmpl w:val="0CC68CBE"/>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515E5"/>
    <w:multiLevelType w:val="hybridMultilevel"/>
    <w:tmpl w:val="8C80A676"/>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5435C6"/>
    <w:multiLevelType w:val="hybridMultilevel"/>
    <w:tmpl w:val="90B266EE"/>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39010F"/>
    <w:multiLevelType w:val="hybridMultilevel"/>
    <w:tmpl w:val="EC82C47A"/>
    <w:lvl w:ilvl="0" w:tplc="5BE27376">
      <w:start w:val="8"/>
      <w:numFmt w:val="bullet"/>
      <w:lvlText w:val="-"/>
      <w:lvlJc w:val="left"/>
      <w:pPr>
        <w:ind w:left="1080" w:hanging="360"/>
      </w:pPr>
      <w:rPr>
        <w:rFonts w:ascii="Times New Roman" w:eastAsia="Calibri" w:hAnsi="Times New Roman" w:cs="Times New Roman" w:hint="default"/>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3" w15:restartNumberingAfterBreak="0">
    <w:nsid w:val="47FB32F3"/>
    <w:multiLevelType w:val="hybridMultilevel"/>
    <w:tmpl w:val="B4826290"/>
    <w:lvl w:ilvl="0" w:tplc="040E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1440"/>
        </w:tabs>
        <w:ind w:left="1440" w:hanging="360"/>
      </w:pPr>
      <w:rPr>
        <w:rFonts w:ascii="Wingdings" w:hAnsi="Wingding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1693B"/>
    <w:multiLevelType w:val="multilevel"/>
    <w:tmpl w:val="233AE4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22775F3"/>
    <w:multiLevelType w:val="hybridMultilevel"/>
    <w:tmpl w:val="63F05E86"/>
    <w:lvl w:ilvl="0" w:tplc="7A72EFE4">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5AB762B4"/>
    <w:multiLevelType w:val="hybridMultilevel"/>
    <w:tmpl w:val="C4E03788"/>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C31533"/>
    <w:multiLevelType w:val="hybridMultilevel"/>
    <w:tmpl w:val="F2CAF770"/>
    <w:lvl w:ilvl="0" w:tplc="46463FC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4834F0B"/>
    <w:multiLevelType w:val="hybridMultilevel"/>
    <w:tmpl w:val="47445412"/>
    <w:lvl w:ilvl="0" w:tplc="040E000B">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270EE"/>
    <w:multiLevelType w:val="hybridMultilevel"/>
    <w:tmpl w:val="D22C604C"/>
    <w:lvl w:ilvl="0" w:tplc="ADD8C5E8">
      <w:numFmt w:val="bullet"/>
      <w:lvlText w:val="-"/>
      <w:lvlJc w:val="left"/>
      <w:pPr>
        <w:ind w:left="720" w:hanging="360"/>
      </w:pPr>
      <w:rPr>
        <w:rFonts w:ascii="Calibri" w:eastAsiaTheme="minorHAnsi" w:hAnsi="Calibri" w:cstheme="minorBidi" w:hint="default"/>
        <w:sz w:val="22"/>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68AC4D43"/>
    <w:multiLevelType w:val="hybridMultilevel"/>
    <w:tmpl w:val="91EC9D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C2C114B"/>
    <w:multiLevelType w:val="multilevel"/>
    <w:tmpl w:val="07C45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C3F6AD4"/>
    <w:multiLevelType w:val="hybridMultilevel"/>
    <w:tmpl w:val="7CC4E27A"/>
    <w:lvl w:ilvl="0" w:tplc="E6D8B350">
      <w:start w:val="2020"/>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70FA0838"/>
    <w:multiLevelType w:val="hybridMultilevel"/>
    <w:tmpl w:val="EC8EBF18"/>
    <w:lvl w:ilvl="0" w:tplc="09D222C2">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2FE501F"/>
    <w:multiLevelType w:val="hybridMultilevel"/>
    <w:tmpl w:val="EFA638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5940BB2"/>
    <w:multiLevelType w:val="hybridMultilevel"/>
    <w:tmpl w:val="0B4CA94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260481335">
    <w:abstractNumId w:val="0"/>
  </w:num>
  <w:num w:numId="2" w16cid:durableId="1803422498">
    <w:abstractNumId w:val="2"/>
  </w:num>
  <w:num w:numId="3" w16cid:durableId="1853565211">
    <w:abstractNumId w:val="16"/>
  </w:num>
  <w:num w:numId="4" w16cid:durableId="616907766">
    <w:abstractNumId w:val="18"/>
  </w:num>
  <w:num w:numId="5" w16cid:durableId="1900902074">
    <w:abstractNumId w:val="6"/>
  </w:num>
  <w:num w:numId="6" w16cid:durableId="24913577">
    <w:abstractNumId w:val="23"/>
  </w:num>
  <w:num w:numId="7" w16cid:durableId="774254490">
    <w:abstractNumId w:val="10"/>
  </w:num>
  <w:num w:numId="8" w16cid:durableId="878010240">
    <w:abstractNumId w:val="13"/>
  </w:num>
  <w:num w:numId="9" w16cid:durableId="601184596">
    <w:abstractNumId w:val="25"/>
  </w:num>
  <w:num w:numId="10" w16cid:durableId="674457788">
    <w:abstractNumId w:val="11"/>
  </w:num>
  <w:num w:numId="11" w16cid:durableId="1586496934">
    <w:abstractNumId w:val="9"/>
  </w:num>
  <w:num w:numId="12" w16cid:durableId="953484229">
    <w:abstractNumId w:val="24"/>
  </w:num>
  <w:num w:numId="13" w16cid:durableId="1664775890">
    <w:abstractNumId w:val="12"/>
  </w:num>
  <w:num w:numId="14" w16cid:durableId="2110004464">
    <w:abstractNumId w:val="1"/>
  </w:num>
  <w:num w:numId="15" w16cid:durableId="1549804862">
    <w:abstractNumId w:val="20"/>
  </w:num>
  <w:num w:numId="16" w16cid:durableId="53286074">
    <w:abstractNumId w:val="19"/>
  </w:num>
  <w:num w:numId="17" w16cid:durableId="1958684330">
    <w:abstractNumId w:val="22"/>
  </w:num>
  <w:num w:numId="18" w16cid:durableId="1350528603">
    <w:abstractNumId w:val="4"/>
  </w:num>
  <w:num w:numId="19" w16cid:durableId="428429530">
    <w:abstractNumId w:val="5"/>
  </w:num>
  <w:num w:numId="20" w16cid:durableId="807942702">
    <w:abstractNumId w:val="3"/>
  </w:num>
  <w:num w:numId="21" w16cid:durableId="184640340">
    <w:abstractNumId w:val="7"/>
  </w:num>
  <w:num w:numId="22" w16cid:durableId="705908123">
    <w:abstractNumId w:val="15"/>
  </w:num>
  <w:num w:numId="23" w16cid:durableId="369229977">
    <w:abstractNumId w:val="21"/>
  </w:num>
  <w:num w:numId="24" w16cid:durableId="879437613">
    <w:abstractNumId w:val="14"/>
  </w:num>
  <w:num w:numId="25" w16cid:durableId="367488391">
    <w:abstractNumId w:val="17"/>
  </w:num>
  <w:num w:numId="26" w16cid:durableId="10585524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F65"/>
    <w:rsid w:val="000049B4"/>
    <w:rsid w:val="00006EA4"/>
    <w:rsid w:val="000153C4"/>
    <w:rsid w:val="00044BDB"/>
    <w:rsid w:val="00052059"/>
    <w:rsid w:val="00096A7B"/>
    <w:rsid w:val="000D511D"/>
    <w:rsid w:val="000F0896"/>
    <w:rsid w:val="00106242"/>
    <w:rsid w:val="00121A23"/>
    <w:rsid w:val="00155C0A"/>
    <w:rsid w:val="001702A1"/>
    <w:rsid w:val="00180D68"/>
    <w:rsid w:val="00191EC1"/>
    <w:rsid w:val="001C0032"/>
    <w:rsid w:val="001C5BF5"/>
    <w:rsid w:val="001F5242"/>
    <w:rsid w:val="00201C77"/>
    <w:rsid w:val="00212FF0"/>
    <w:rsid w:val="0022709D"/>
    <w:rsid w:val="00253C8D"/>
    <w:rsid w:val="0029472F"/>
    <w:rsid w:val="002A05D2"/>
    <w:rsid w:val="002A1A64"/>
    <w:rsid w:val="002D19DB"/>
    <w:rsid w:val="002E4E7D"/>
    <w:rsid w:val="0031030B"/>
    <w:rsid w:val="00310713"/>
    <w:rsid w:val="00334CAD"/>
    <w:rsid w:val="00335277"/>
    <w:rsid w:val="0034212D"/>
    <w:rsid w:val="00365C7A"/>
    <w:rsid w:val="0036775C"/>
    <w:rsid w:val="003757E6"/>
    <w:rsid w:val="003E40D8"/>
    <w:rsid w:val="003E74FD"/>
    <w:rsid w:val="003F4738"/>
    <w:rsid w:val="0045372B"/>
    <w:rsid w:val="00471DB2"/>
    <w:rsid w:val="00476071"/>
    <w:rsid w:val="004812E1"/>
    <w:rsid w:val="004B3A24"/>
    <w:rsid w:val="004B7FBB"/>
    <w:rsid w:val="004D3913"/>
    <w:rsid w:val="004D7B19"/>
    <w:rsid w:val="00510B6C"/>
    <w:rsid w:val="005266E5"/>
    <w:rsid w:val="005530BA"/>
    <w:rsid w:val="00567A05"/>
    <w:rsid w:val="00587E24"/>
    <w:rsid w:val="005B75C3"/>
    <w:rsid w:val="005E5E62"/>
    <w:rsid w:val="0060026C"/>
    <w:rsid w:val="00611E9E"/>
    <w:rsid w:val="00615C77"/>
    <w:rsid w:val="00681656"/>
    <w:rsid w:val="00695F22"/>
    <w:rsid w:val="006B0C54"/>
    <w:rsid w:val="006B0E55"/>
    <w:rsid w:val="006B170D"/>
    <w:rsid w:val="006C03BD"/>
    <w:rsid w:val="006D0C21"/>
    <w:rsid w:val="006D38F2"/>
    <w:rsid w:val="00730C92"/>
    <w:rsid w:val="007354E2"/>
    <w:rsid w:val="00741FC1"/>
    <w:rsid w:val="00762A8F"/>
    <w:rsid w:val="007A3C91"/>
    <w:rsid w:val="00803861"/>
    <w:rsid w:val="00807F3C"/>
    <w:rsid w:val="008350DF"/>
    <w:rsid w:val="00842B76"/>
    <w:rsid w:val="00856078"/>
    <w:rsid w:val="00870ED7"/>
    <w:rsid w:val="00872194"/>
    <w:rsid w:val="008929ED"/>
    <w:rsid w:val="00892E96"/>
    <w:rsid w:val="008D07C5"/>
    <w:rsid w:val="00947989"/>
    <w:rsid w:val="00951149"/>
    <w:rsid w:val="009A21DB"/>
    <w:rsid w:val="00A011F6"/>
    <w:rsid w:val="00A2617E"/>
    <w:rsid w:val="00A47BEE"/>
    <w:rsid w:val="00AF3135"/>
    <w:rsid w:val="00B442DE"/>
    <w:rsid w:val="00B809AE"/>
    <w:rsid w:val="00BA410A"/>
    <w:rsid w:val="00BF41C9"/>
    <w:rsid w:val="00BF6E18"/>
    <w:rsid w:val="00C02578"/>
    <w:rsid w:val="00C04A23"/>
    <w:rsid w:val="00C302DE"/>
    <w:rsid w:val="00C31896"/>
    <w:rsid w:val="00CE230E"/>
    <w:rsid w:val="00D16244"/>
    <w:rsid w:val="00D3228D"/>
    <w:rsid w:val="00D42F65"/>
    <w:rsid w:val="00D571E1"/>
    <w:rsid w:val="00D70E95"/>
    <w:rsid w:val="00D742C3"/>
    <w:rsid w:val="00E36D16"/>
    <w:rsid w:val="00E41B9A"/>
    <w:rsid w:val="00E60AF3"/>
    <w:rsid w:val="00E71E19"/>
    <w:rsid w:val="00E759E6"/>
    <w:rsid w:val="00E87417"/>
    <w:rsid w:val="00EB640B"/>
    <w:rsid w:val="00EE4DBE"/>
    <w:rsid w:val="00EF29CF"/>
    <w:rsid w:val="00EF6C61"/>
    <w:rsid w:val="00F2242B"/>
    <w:rsid w:val="00F236AA"/>
    <w:rsid w:val="00F439AF"/>
    <w:rsid w:val="00F7048E"/>
    <w:rsid w:val="00FF30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AE39"/>
  <w15:chartTrackingRefBased/>
  <w15:docId w15:val="{75C09875-F957-421C-9AA2-28210377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42F65"/>
    <w:pPr>
      <w:spacing w:after="200" w:line="276" w:lineRule="auto"/>
    </w:pPr>
    <w:rPr>
      <w:rFonts w:ascii="Calibri" w:eastAsia="Calibri" w:hAnsi="Calibri" w:cs="Times New Roman"/>
      <w:kern w:val="0"/>
      <w:sz w:val="22"/>
      <w:szCs w:val="22"/>
      <w14:ligatures w14:val="none"/>
    </w:rPr>
  </w:style>
  <w:style w:type="paragraph" w:styleId="Cmsor1">
    <w:name w:val="heading 1"/>
    <w:basedOn w:val="Norml"/>
    <w:next w:val="Norml"/>
    <w:link w:val="Cmsor1Char"/>
    <w:uiPriority w:val="9"/>
    <w:qFormat/>
    <w:rsid w:val="00D42F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D42F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D42F6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D42F6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D42F6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D42F65"/>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D42F65"/>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D42F65"/>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D42F65"/>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D42F6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D42F6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D42F6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D42F6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D42F6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D42F6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D42F6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D42F6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D42F65"/>
    <w:rPr>
      <w:rFonts w:eastAsiaTheme="majorEastAsia" w:cstheme="majorBidi"/>
      <w:color w:val="272727" w:themeColor="text1" w:themeTint="D8"/>
    </w:rPr>
  </w:style>
  <w:style w:type="paragraph" w:styleId="Cm">
    <w:name w:val="Title"/>
    <w:basedOn w:val="Norml"/>
    <w:next w:val="Norml"/>
    <w:link w:val="CmChar"/>
    <w:uiPriority w:val="10"/>
    <w:qFormat/>
    <w:rsid w:val="00D42F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D42F6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D42F6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D42F6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D42F65"/>
    <w:pPr>
      <w:spacing w:before="160"/>
      <w:jc w:val="center"/>
    </w:pPr>
    <w:rPr>
      <w:i/>
      <w:iCs/>
      <w:color w:val="404040" w:themeColor="text1" w:themeTint="BF"/>
    </w:rPr>
  </w:style>
  <w:style w:type="character" w:customStyle="1" w:styleId="IdzetChar">
    <w:name w:val="Idézet Char"/>
    <w:basedOn w:val="Bekezdsalapbettpusa"/>
    <w:link w:val="Idzet"/>
    <w:uiPriority w:val="29"/>
    <w:rsid w:val="00D42F65"/>
    <w:rPr>
      <w:i/>
      <w:iCs/>
      <w:color w:val="404040" w:themeColor="text1" w:themeTint="BF"/>
    </w:rPr>
  </w:style>
  <w:style w:type="paragraph" w:styleId="Listaszerbekezds">
    <w:name w:val="List Paragraph"/>
    <w:basedOn w:val="Norml"/>
    <w:uiPriority w:val="34"/>
    <w:qFormat/>
    <w:rsid w:val="00D42F65"/>
    <w:pPr>
      <w:ind w:left="720"/>
      <w:contextualSpacing/>
    </w:pPr>
  </w:style>
  <w:style w:type="character" w:styleId="Erskiemels">
    <w:name w:val="Intense Emphasis"/>
    <w:basedOn w:val="Bekezdsalapbettpusa"/>
    <w:uiPriority w:val="21"/>
    <w:qFormat/>
    <w:rsid w:val="00D42F65"/>
    <w:rPr>
      <w:i/>
      <w:iCs/>
      <w:color w:val="2F5496" w:themeColor="accent1" w:themeShade="BF"/>
    </w:rPr>
  </w:style>
  <w:style w:type="paragraph" w:styleId="Kiemeltidzet">
    <w:name w:val="Intense Quote"/>
    <w:basedOn w:val="Norml"/>
    <w:next w:val="Norml"/>
    <w:link w:val="KiemeltidzetChar"/>
    <w:uiPriority w:val="30"/>
    <w:qFormat/>
    <w:rsid w:val="00D42F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D42F65"/>
    <w:rPr>
      <w:i/>
      <w:iCs/>
      <w:color w:val="2F5496" w:themeColor="accent1" w:themeShade="BF"/>
    </w:rPr>
  </w:style>
  <w:style w:type="character" w:styleId="Ershivatkozs">
    <w:name w:val="Intense Reference"/>
    <w:basedOn w:val="Bekezdsalapbettpusa"/>
    <w:uiPriority w:val="32"/>
    <w:qFormat/>
    <w:rsid w:val="00D42F65"/>
    <w:rPr>
      <w:b/>
      <w:bCs/>
      <w:smallCaps/>
      <w:color w:val="2F5496" w:themeColor="accent1" w:themeShade="BF"/>
      <w:spacing w:val="5"/>
    </w:rPr>
  </w:style>
  <w:style w:type="paragraph" w:styleId="lfej">
    <w:name w:val="header"/>
    <w:basedOn w:val="Norml"/>
    <w:link w:val="lfejChar"/>
    <w:unhideWhenUsed/>
    <w:rsid w:val="00D42F65"/>
    <w:pPr>
      <w:tabs>
        <w:tab w:val="center" w:pos="4536"/>
        <w:tab w:val="right" w:pos="9072"/>
      </w:tabs>
      <w:spacing w:after="0" w:line="240" w:lineRule="auto"/>
    </w:pPr>
  </w:style>
  <w:style w:type="character" w:customStyle="1" w:styleId="lfejChar">
    <w:name w:val="Élőfej Char"/>
    <w:basedOn w:val="Bekezdsalapbettpusa"/>
    <w:link w:val="lfej"/>
    <w:rsid w:val="00D42F65"/>
    <w:rPr>
      <w:rFonts w:ascii="Calibri" w:eastAsia="Calibri" w:hAnsi="Calibri" w:cs="Times New Roman"/>
      <w:kern w:val="0"/>
      <w:sz w:val="22"/>
      <w:szCs w:val="22"/>
      <w14:ligatures w14:val="none"/>
    </w:rPr>
  </w:style>
  <w:style w:type="paragraph" w:styleId="llb">
    <w:name w:val="footer"/>
    <w:basedOn w:val="Norml"/>
    <w:link w:val="llbChar"/>
    <w:uiPriority w:val="99"/>
    <w:unhideWhenUsed/>
    <w:rsid w:val="00D42F65"/>
    <w:pPr>
      <w:tabs>
        <w:tab w:val="center" w:pos="4536"/>
        <w:tab w:val="right" w:pos="9072"/>
      </w:tabs>
      <w:spacing w:after="0" w:line="240" w:lineRule="auto"/>
    </w:pPr>
  </w:style>
  <w:style w:type="character" w:customStyle="1" w:styleId="llbChar">
    <w:name w:val="Élőláb Char"/>
    <w:basedOn w:val="Bekezdsalapbettpusa"/>
    <w:link w:val="llb"/>
    <w:uiPriority w:val="99"/>
    <w:rsid w:val="00D42F65"/>
    <w:rPr>
      <w:rFonts w:ascii="Calibri" w:eastAsia="Calibri" w:hAnsi="Calibri" w:cs="Times New Roman"/>
      <w:kern w:val="0"/>
      <w:sz w:val="22"/>
      <w:szCs w:val="22"/>
      <w14:ligatures w14:val="none"/>
    </w:rPr>
  </w:style>
  <w:style w:type="character" w:customStyle="1" w:styleId="highlighted">
    <w:name w:val="highlighted"/>
    <w:rsid w:val="000049B4"/>
  </w:style>
  <w:style w:type="paragraph" w:styleId="Szvegtrzsbehzssal">
    <w:name w:val="Body Text Indent"/>
    <w:basedOn w:val="Norml"/>
    <w:link w:val="SzvegtrzsbehzssalChar"/>
    <w:rsid w:val="003E74FD"/>
    <w:pPr>
      <w:spacing w:after="0" w:line="360" w:lineRule="auto"/>
      <w:jc w:val="both"/>
    </w:pPr>
    <w:rPr>
      <w:rFonts w:ascii="Times New Roman" w:eastAsia="Times New Roman" w:hAnsi="Times New Roman"/>
      <w:sz w:val="24"/>
      <w:szCs w:val="20"/>
      <w:lang w:eastAsia="hu-HU"/>
    </w:rPr>
  </w:style>
  <w:style w:type="character" w:customStyle="1" w:styleId="SzvegtrzsbehzssalChar">
    <w:name w:val="Szövegtörzs behúzással Char"/>
    <w:basedOn w:val="Bekezdsalapbettpusa"/>
    <w:link w:val="Szvegtrzsbehzssal"/>
    <w:rsid w:val="003E74FD"/>
    <w:rPr>
      <w:rFonts w:ascii="Times New Roman" w:eastAsia="Times New Roman" w:hAnsi="Times New Roman" w:cs="Times New Roman"/>
      <w:kern w:val="0"/>
      <w:szCs w:val="20"/>
      <w:lang w:eastAsia="hu-HU"/>
      <w14:ligatures w14:val="none"/>
    </w:rPr>
  </w:style>
  <w:style w:type="paragraph" w:styleId="Szvegtrzs3">
    <w:name w:val="Body Text 3"/>
    <w:basedOn w:val="Norml"/>
    <w:link w:val="Szvegtrzs3Char"/>
    <w:rsid w:val="003E74FD"/>
    <w:pPr>
      <w:spacing w:after="120" w:line="240" w:lineRule="auto"/>
    </w:pPr>
    <w:rPr>
      <w:rFonts w:ascii="Times New Roman" w:eastAsia="Times New Roman" w:hAnsi="Times New Roman"/>
      <w:sz w:val="16"/>
      <w:szCs w:val="16"/>
      <w:lang w:eastAsia="hu-HU"/>
    </w:rPr>
  </w:style>
  <w:style w:type="character" w:customStyle="1" w:styleId="Szvegtrzs3Char">
    <w:name w:val="Szövegtörzs 3 Char"/>
    <w:basedOn w:val="Bekezdsalapbettpusa"/>
    <w:link w:val="Szvegtrzs3"/>
    <w:rsid w:val="003E74FD"/>
    <w:rPr>
      <w:rFonts w:ascii="Times New Roman" w:eastAsia="Times New Roman" w:hAnsi="Times New Roman" w:cs="Times New Roman"/>
      <w:kern w:val="0"/>
      <w:sz w:val="16"/>
      <w:szCs w:val="16"/>
      <w:lang w:eastAsia="hu-HU"/>
      <w14:ligatures w14:val="none"/>
    </w:rPr>
  </w:style>
  <w:style w:type="paragraph" w:styleId="Szvegtrzs">
    <w:name w:val="Body Text"/>
    <w:basedOn w:val="Norml"/>
    <w:link w:val="SzvegtrzsChar"/>
    <w:uiPriority w:val="99"/>
    <w:semiHidden/>
    <w:unhideWhenUsed/>
    <w:rsid w:val="006D38F2"/>
    <w:pPr>
      <w:spacing w:after="120"/>
    </w:pPr>
  </w:style>
  <w:style w:type="character" w:customStyle="1" w:styleId="SzvegtrzsChar">
    <w:name w:val="Szövegtörzs Char"/>
    <w:basedOn w:val="Bekezdsalapbettpusa"/>
    <w:link w:val="Szvegtrzs"/>
    <w:uiPriority w:val="99"/>
    <w:semiHidden/>
    <w:rsid w:val="006D38F2"/>
    <w:rPr>
      <w:rFonts w:ascii="Calibri" w:eastAsia="Calibri" w:hAnsi="Calibri" w:cs="Times New Roman"/>
      <w:kern w:val="0"/>
      <w:sz w:val="22"/>
      <w:szCs w:val="22"/>
      <w14:ligatures w14:val="none"/>
    </w:rPr>
  </w:style>
  <w:style w:type="table" w:styleId="Rcsostblzat">
    <w:name w:val="Table Grid"/>
    <w:basedOn w:val="Normltblzat"/>
    <w:uiPriority w:val="39"/>
    <w:rsid w:val="007354E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1062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uiPriority w:val="39"/>
    <w:rsid w:val="00106242"/>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5">
    <w:name w:val="Rácsos táblázat5"/>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6">
    <w:name w:val="Rácsos táblázat6"/>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7">
    <w:name w:val="Rácsos táblázat7"/>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8">
    <w:name w:val="Rácsos táblázat8"/>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9">
    <w:name w:val="Rácsos táblázat9"/>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0">
    <w:name w:val="Rácsos táblázat10"/>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1">
    <w:name w:val="Rácsos táblázat11"/>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2">
    <w:name w:val="Rácsos táblázat12"/>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rsid w:val="004D3913"/>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4">
    <w:name w:val="Rácsos táblázat14"/>
    <w:basedOn w:val="Normltblzat"/>
    <w:next w:val="Rcsostblzat"/>
    <w:rsid w:val="00212FF0"/>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1702A1"/>
    <w:rPr>
      <w:color w:val="0563C1" w:themeColor="hyperlink"/>
      <w:u w:val="single"/>
    </w:rPr>
  </w:style>
  <w:style w:type="character" w:styleId="Feloldatlanmegemlts">
    <w:name w:val="Unresolved Mention"/>
    <w:basedOn w:val="Bekezdsalapbettpusa"/>
    <w:uiPriority w:val="99"/>
    <w:semiHidden/>
    <w:unhideWhenUsed/>
    <w:rsid w:val="00170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eiszine@gmail.com" TargetMode="External"/><Relationship Id="rId18" Type="http://schemas.openxmlformats.org/officeDocument/2006/relationships/image" Target="media/image5.jpeg"/><Relationship Id="rId26" Type="http://schemas.openxmlformats.org/officeDocument/2006/relationships/diagramQuickStyle" Target="diagrams/quickStyle2.xml"/><Relationship Id="rId39" Type="http://schemas.openxmlformats.org/officeDocument/2006/relationships/chart" Target="charts/chart2.xml"/><Relationship Id="rId21" Type="http://schemas.openxmlformats.org/officeDocument/2006/relationships/image" Target="media/image8.jpeg"/><Relationship Id="rId34" Type="http://schemas.openxmlformats.org/officeDocument/2006/relationships/diagramData" Target="diagrams/data3.xml"/><Relationship Id="rId42" Type="http://schemas.openxmlformats.org/officeDocument/2006/relationships/image" Target="media/image13.png"/><Relationship Id="rId47" Type="http://schemas.openxmlformats.org/officeDocument/2006/relationships/image" Target="media/image18.png"/><Relationship Id="rId50" Type="http://schemas.openxmlformats.org/officeDocument/2006/relationships/image" Target="media/image21.jpeg"/><Relationship Id="rId55" Type="http://schemas.openxmlformats.org/officeDocument/2006/relationships/image" Target="media/image26.jpeg"/><Relationship Id="rId63" Type="http://schemas.openxmlformats.org/officeDocument/2006/relationships/image" Target="media/image34.jpeg"/><Relationship Id="rId68" Type="http://schemas.openxmlformats.org/officeDocument/2006/relationships/image" Target="media/image39.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mailto:okit@csbo.hu" TargetMode="External"/><Relationship Id="rId11" Type="http://schemas.openxmlformats.org/officeDocument/2006/relationships/diagramColors" Target="diagrams/colors1.xml"/><Relationship Id="rId24" Type="http://schemas.openxmlformats.org/officeDocument/2006/relationships/diagramData" Target="diagrams/data2.xml"/><Relationship Id="rId32" Type="http://schemas.openxmlformats.org/officeDocument/2006/relationships/hyperlink" Target="https://njt.hu/jogszabaly/2025-67-00-00" TargetMode="External"/><Relationship Id="rId37" Type="http://schemas.openxmlformats.org/officeDocument/2006/relationships/diagramColors" Target="diagrams/colors3.xml"/><Relationship Id="rId40" Type="http://schemas.openxmlformats.org/officeDocument/2006/relationships/image" Target="media/image11.png"/><Relationship Id="rId45" Type="http://schemas.openxmlformats.org/officeDocument/2006/relationships/image" Target="media/image16.jpeg"/><Relationship Id="rId53" Type="http://schemas.openxmlformats.org/officeDocument/2006/relationships/image" Target="media/image24.jpeg"/><Relationship Id="rId58" Type="http://schemas.openxmlformats.org/officeDocument/2006/relationships/image" Target="media/image29.jpeg"/><Relationship Id="rId66" Type="http://schemas.openxmlformats.org/officeDocument/2006/relationships/image" Target="media/image37.jpeg"/><Relationship Id="rId74" Type="http://schemas.openxmlformats.org/officeDocument/2006/relationships/image" Target="media/image45.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microsoft.com/office/2007/relationships/diagramDrawing" Target="diagrams/drawing2.xml"/><Relationship Id="rId36" Type="http://schemas.openxmlformats.org/officeDocument/2006/relationships/diagramQuickStyle" Target="diagrams/quickStyle3.xml"/><Relationship Id="rId49" Type="http://schemas.openxmlformats.org/officeDocument/2006/relationships/image" Target="media/image20.png"/><Relationship Id="rId57" Type="http://schemas.openxmlformats.org/officeDocument/2006/relationships/image" Target="media/image28.jpeg"/><Relationship Id="rId61" Type="http://schemas.openxmlformats.org/officeDocument/2006/relationships/image" Target="media/image32.jpeg"/><Relationship Id="rId10" Type="http://schemas.openxmlformats.org/officeDocument/2006/relationships/diagramQuickStyle" Target="diagrams/quickStyle1.xml"/><Relationship Id="rId19" Type="http://schemas.openxmlformats.org/officeDocument/2006/relationships/image" Target="media/image6.jpeg"/><Relationship Id="rId31" Type="http://schemas.openxmlformats.org/officeDocument/2006/relationships/hyperlink" Target="https://njt.hu/jogszabaly/1997-31-00-00" TargetMode="External"/><Relationship Id="rId44" Type="http://schemas.openxmlformats.org/officeDocument/2006/relationships/image" Target="media/image15.jpeg"/><Relationship Id="rId52" Type="http://schemas.openxmlformats.org/officeDocument/2006/relationships/image" Target="media/image23.jpeg"/><Relationship Id="rId60" Type="http://schemas.openxmlformats.org/officeDocument/2006/relationships/image" Target="media/image31.jpeg"/><Relationship Id="rId65" Type="http://schemas.openxmlformats.org/officeDocument/2006/relationships/image" Target="media/image36.jpeg"/><Relationship Id="rId73" Type="http://schemas.openxmlformats.org/officeDocument/2006/relationships/image" Target="media/image44.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diagramColors" Target="diagrams/colors2.xml"/><Relationship Id="rId30" Type="http://schemas.openxmlformats.org/officeDocument/2006/relationships/hyperlink" Target="https://tamogatoweb.hu/jelzorendszeres-valtozasok/" TargetMode="External"/><Relationship Id="rId35" Type="http://schemas.openxmlformats.org/officeDocument/2006/relationships/diagramLayout" Target="diagrams/layout3.xm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jpeg"/><Relationship Id="rId64" Type="http://schemas.openxmlformats.org/officeDocument/2006/relationships/image" Target="media/image35.jpeg"/><Relationship Id="rId69" Type="http://schemas.openxmlformats.org/officeDocument/2006/relationships/image" Target="media/image40.jpeg"/><Relationship Id="rId8" Type="http://schemas.openxmlformats.org/officeDocument/2006/relationships/diagramData" Target="diagrams/data1.xml"/><Relationship Id="rId51" Type="http://schemas.openxmlformats.org/officeDocument/2006/relationships/image" Target="media/image22.jpeg"/><Relationship Id="rId72" Type="http://schemas.openxmlformats.org/officeDocument/2006/relationships/image" Target="media/image43.jpe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4.jpeg"/><Relationship Id="rId25" Type="http://schemas.openxmlformats.org/officeDocument/2006/relationships/diagramLayout" Target="diagrams/layout2.xml"/><Relationship Id="rId33" Type="http://schemas.openxmlformats.org/officeDocument/2006/relationships/chart" Target="charts/chart1.xml"/><Relationship Id="rId38" Type="http://schemas.microsoft.com/office/2007/relationships/diagramDrawing" Target="diagrams/drawing3.xml"/><Relationship Id="rId46" Type="http://schemas.openxmlformats.org/officeDocument/2006/relationships/image" Target="media/image17.jpe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image" Target="media/image7.jpeg"/><Relationship Id="rId41" Type="http://schemas.openxmlformats.org/officeDocument/2006/relationships/image" Target="media/image12.png"/><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image" Target="media/image41.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696259842519684"/>
          <c:y val="0"/>
          <c:w val="0.77248184601924763"/>
          <c:h val="0.64727540665433236"/>
        </c:manualLayout>
      </c:layout>
      <c:barChart>
        <c:barDir val="col"/>
        <c:grouping val="clustered"/>
        <c:varyColors val="0"/>
        <c:ser>
          <c:idx val="0"/>
          <c:order val="0"/>
          <c:tx>
            <c:strRef>
              <c:f>ÉVEKSZERINTI!$S$6</c:f>
              <c:strCache>
                <c:ptCount val="1"/>
                <c:pt idx="0">
                  <c:v>2024.09.30</c:v>
                </c:pt>
              </c:strCache>
            </c:strRef>
          </c:tx>
          <c:spPr>
            <a:solidFill>
              <a:schemeClr val="dk1">
                <a:tint val="88500"/>
              </a:schemeClr>
            </a:solidFill>
            <a:ln>
              <a:noFill/>
            </a:ln>
            <a:effectLst/>
          </c:spPr>
          <c:invertIfNegative val="0"/>
          <c:cat>
            <c:strRef>
              <c:f>ÉVEKSZERINTI!$R$7:$R$23</c:f>
              <c:strCache>
                <c:ptCount val="17"/>
                <c:pt idx="1">
                  <c:v>AKASZTÓ</c:v>
                </c:pt>
                <c:pt idx="2">
                  <c:v>BÓCSA</c:v>
                </c:pt>
                <c:pt idx="3">
                  <c:v>CSÁSZÁRTÖLTÉS</c:v>
                </c:pt>
                <c:pt idx="4">
                  <c:v>CSENGŐD</c:v>
                </c:pt>
                <c:pt idx="5">
                  <c:v>FÜLÖPSZÁLLÁS</c:v>
                </c:pt>
                <c:pt idx="6">
                  <c:v>IMREHEGY</c:v>
                </c:pt>
                <c:pt idx="7">
                  <c:v>IZSÁK</c:v>
                </c:pt>
                <c:pt idx="8">
                  <c:v>KASKANTYÚ</c:v>
                </c:pt>
                <c:pt idx="9">
                  <c:v>KECEL</c:v>
                </c:pt>
                <c:pt idx="10">
                  <c:v>KISKŐRÖS</c:v>
                </c:pt>
                <c:pt idx="11">
                  <c:v>PÁHI</c:v>
                </c:pt>
                <c:pt idx="12">
                  <c:v>SOLTSZENTIMRE</c:v>
                </c:pt>
                <c:pt idx="13">
                  <c:v>SOLTVADKERT</c:v>
                </c:pt>
                <c:pt idx="14">
                  <c:v>TABDI</c:v>
                </c:pt>
                <c:pt idx="15">
                  <c:v>TÁZLÁR</c:v>
                </c:pt>
                <c:pt idx="16">
                  <c:v>ÖSSZESEN:</c:v>
                </c:pt>
              </c:strCache>
            </c:strRef>
          </c:cat>
          <c:val>
            <c:numRef>
              <c:f>ÉVEKSZERINTI!$S$7:$S$23</c:f>
              <c:numCache>
                <c:formatCode>General</c:formatCode>
                <c:ptCount val="17"/>
                <c:pt idx="1">
                  <c:v>19</c:v>
                </c:pt>
                <c:pt idx="2">
                  <c:v>17</c:v>
                </c:pt>
                <c:pt idx="3">
                  <c:v>43</c:v>
                </c:pt>
                <c:pt idx="4">
                  <c:v>41</c:v>
                </c:pt>
                <c:pt idx="5">
                  <c:v>34</c:v>
                </c:pt>
                <c:pt idx="6">
                  <c:v>7</c:v>
                </c:pt>
                <c:pt idx="7">
                  <c:v>98</c:v>
                </c:pt>
                <c:pt idx="8">
                  <c:v>6</c:v>
                </c:pt>
                <c:pt idx="9">
                  <c:v>96</c:v>
                </c:pt>
                <c:pt idx="10">
                  <c:v>42</c:v>
                </c:pt>
                <c:pt idx="11">
                  <c:v>9</c:v>
                </c:pt>
                <c:pt idx="12">
                  <c:v>16</c:v>
                </c:pt>
                <c:pt idx="13">
                  <c:v>27</c:v>
                </c:pt>
                <c:pt idx="14">
                  <c:v>20</c:v>
                </c:pt>
                <c:pt idx="15">
                  <c:v>20</c:v>
                </c:pt>
                <c:pt idx="16">
                  <c:v>495</c:v>
                </c:pt>
              </c:numCache>
            </c:numRef>
          </c:val>
          <c:extLst>
            <c:ext xmlns:c16="http://schemas.microsoft.com/office/drawing/2014/chart" uri="{C3380CC4-5D6E-409C-BE32-E72D297353CC}">
              <c16:uniqueId val="{00000000-2F52-4CD3-A094-48161B354989}"/>
            </c:ext>
          </c:extLst>
        </c:ser>
        <c:ser>
          <c:idx val="1"/>
          <c:order val="1"/>
          <c:tx>
            <c:strRef>
              <c:f>ÉVEKSZERINTI!$T$6</c:f>
              <c:strCache>
                <c:ptCount val="1"/>
                <c:pt idx="0">
                  <c:v>2025.09.30</c:v>
                </c:pt>
              </c:strCache>
            </c:strRef>
          </c:tx>
          <c:spPr>
            <a:solidFill>
              <a:schemeClr val="dk1">
                <a:tint val="55000"/>
              </a:schemeClr>
            </a:solidFill>
            <a:ln>
              <a:noFill/>
            </a:ln>
            <a:effectLst/>
          </c:spPr>
          <c:invertIfNegative val="0"/>
          <c:cat>
            <c:strRef>
              <c:f>ÉVEKSZERINTI!$R$7:$R$23</c:f>
              <c:strCache>
                <c:ptCount val="17"/>
                <c:pt idx="1">
                  <c:v>AKASZTÓ</c:v>
                </c:pt>
                <c:pt idx="2">
                  <c:v>BÓCSA</c:v>
                </c:pt>
                <c:pt idx="3">
                  <c:v>CSÁSZÁRTÖLTÉS</c:v>
                </c:pt>
                <c:pt idx="4">
                  <c:v>CSENGŐD</c:v>
                </c:pt>
                <c:pt idx="5">
                  <c:v>FÜLÖPSZÁLLÁS</c:v>
                </c:pt>
                <c:pt idx="6">
                  <c:v>IMREHEGY</c:v>
                </c:pt>
                <c:pt idx="7">
                  <c:v>IZSÁK</c:v>
                </c:pt>
                <c:pt idx="8">
                  <c:v>KASKANTYÚ</c:v>
                </c:pt>
                <c:pt idx="9">
                  <c:v>KECEL</c:v>
                </c:pt>
                <c:pt idx="10">
                  <c:v>KISKŐRÖS</c:v>
                </c:pt>
                <c:pt idx="11">
                  <c:v>PÁHI</c:v>
                </c:pt>
                <c:pt idx="12">
                  <c:v>SOLTSZENTIMRE</c:v>
                </c:pt>
                <c:pt idx="13">
                  <c:v>SOLTVADKERT</c:v>
                </c:pt>
                <c:pt idx="14">
                  <c:v>TABDI</c:v>
                </c:pt>
                <c:pt idx="15">
                  <c:v>TÁZLÁR</c:v>
                </c:pt>
                <c:pt idx="16">
                  <c:v>ÖSSZESEN:</c:v>
                </c:pt>
              </c:strCache>
            </c:strRef>
          </c:cat>
          <c:val>
            <c:numRef>
              <c:f>ÉVEKSZERINTI!$T$7:$T$23</c:f>
              <c:numCache>
                <c:formatCode>General</c:formatCode>
                <c:ptCount val="17"/>
                <c:pt idx="1">
                  <c:v>37</c:v>
                </c:pt>
                <c:pt idx="2">
                  <c:v>8</c:v>
                </c:pt>
                <c:pt idx="3">
                  <c:v>35</c:v>
                </c:pt>
                <c:pt idx="4">
                  <c:v>48</c:v>
                </c:pt>
                <c:pt idx="5">
                  <c:v>35</c:v>
                </c:pt>
                <c:pt idx="6">
                  <c:v>11</c:v>
                </c:pt>
                <c:pt idx="7">
                  <c:v>65</c:v>
                </c:pt>
                <c:pt idx="8">
                  <c:v>70</c:v>
                </c:pt>
                <c:pt idx="9">
                  <c:v>133</c:v>
                </c:pt>
                <c:pt idx="10">
                  <c:v>91</c:v>
                </c:pt>
                <c:pt idx="11">
                  <c:v>15</c:v>
                </c:pt>
                <c:pt idx="12">
                  <c:v>15</c:v>
                </c:pt>
                <c:pt idx="13">
                  <c:v>66</c:v>
                </c:pt>
                <c:pt idx="14">
                  <c:v>11</c:v>
                </c:pt>
                <c:pt idx="15">
                  <c:v>12</c:v>
                </c:pt>
                <c:pt idx="16">
                  <c:v>652</c:v>
                </c:pt>
              </c:numCache>
            </c:numRef>
          </c:val>
          <c:extLst>
            <c:ext xmlns:c16="http://schemas.microsoft.com/office/drawing/2014/chart" uri="{C3380CC4-5D6E-409C-BE32-E72D297353CC}">
              <c16:uniqueId val="{00000001-2F52-4CD3-A094-48161B354989}"/>
            </c:ext>
          </c:extLst>
        </c:ser>
        <c:dLbls>
          <c:showLegendKey val="0"/>
          <c:showVal val="0"/>
          <c:showCatName val="0"/>
          <c:showSerName val="0"/>
          <c:showPercent val="0"/>
          <c:showBubbleSize val="0"/>
        </c:dLbls>
        <c:gapWidth val="219"/>
        <c:overlap val="-27"/>
        <c:axId val="122441184"/>
        <c:axId val="275896112"/>
      </c:barChart>
      <c:catAx>
        <c:axId val="122441184"/>
        <c:scaling>
          <c:orientation val="minMax"/>
        </c:scaling>
        <c:delete val="1"/>
        <c:axPos val="b"/>
        <c:numFmt formatCode="General" sourceLinked="1"/>
        <c:majorTickMark val="none"/>
        <c:minorTickMark val="none"/>
        <c:tickLblPos val="nextTo"/>
        <c:crossAx val="275896112"/>
        <c:crosses val="autoZero"/>
        <c:auto val="1"/>
        <c:lblAlgn val="ctr"/>
        <c:lblOffset val="100"/>
        <c:noMultiLvlLbl val="0"/>
      </c:catAx>
      <c:valAx>
        <c:axId val="2758961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2441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hu-HU"/>
          </a:p>
        </c:txPr>
      </c:dTable>
      <c:spPr>
        <a:noFill/>
        <a:ln>
          <a:noFill/>
        </a:ln>
        <a:effectLst/>
      </c:spPr>
    </c:plotArea>
    <c:legend>
      <c:legendPos val="b"/>
      <c:layout>
        <c:manualLayout>
          <c:xMode val="edge"/>
          <c:yMode val="edge"/>
          <c:x val="1.1844385915108833E-2"/>
          <c:y val="0.89837972668295718"/>
          <c:w val="0.26614893648042387"/>
          <c:h val="5.06228231895491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hu-HU" sz="1400" b="1">
                <a:solidFill>
                  <a:sysClr val="windowText" lastClr="000000"/>
                </a:solidFill>
              </a:rPr>
              <a:t>Jelzések 2025.01.01.-2025.09.30.</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hu-HU"/>
        </a:p>
      </c:txPr>
    </c:title>
    <c:autoTitleDeleted val="0"/>
    <c:plotArea>
      <c:layout/>
      <c:barChart>
        <c:barDir val="col"/>
        <c:grouping val="clustered"/>
        <c:varyColors val="0"/>
        <c:ser>
          <c:idx val="0"/>
          <c:order val="0"/>
          <c:tx>
            <c:strRef>
              <c:f>Munka1!$B$1</c:f>
              <c:strCache>
                <c:ptCount val="1"/>
                <c:pt idx="0">
                  <c:v>1. adatsor</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hu-H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Munka1!$B$2:$B$10</c:f>
              <c:numCache>
                <c:formatCode>General</c:formatCode>
                <c:ptCount val="9"/>
                <c:pt idx="0">
                  <c:v>3</c:v>
                </c:pt>
                <c:pt idx="1">
                  <c:v>5</c:v>
                </c:pt>
                <c:pt idx="2">
                  <c:v>19</c:v>
                </c:pt>
                <c:pt idx="3">
                  <c:v>38</c:v>
                </c:pt>
                <c:pt idx="4">
                  <c:v>6</c:v>
                </c:pt>
                <c:pt idx="5">
                  <c:v>2</c:v>
                </c:pt>
                <c:pt idx="6">
                  <c:v>4</c:v>
                </c:pt>
                <c:pt idx="7">
                  <c:v>2</c:v>
                </c:pt>
                <c:pt idx="8">
                  <c:v>1</c:v>
                </c:pt>
              </c:numCache>
            </c:numRef>
          </c:val>
          <c:extLst>
            <c:ext xmlns:c16="http://schemas.microsoft.com/office/drawing/2014/chart" uri="{C3380CC4-5D6E-409C-BE32-E72D297353CC}">
              <c16:uniqueId val="{00000000-24E7-4CA3-95B6-C1A2E8E2CEA3}"/>
            </c:ext>
          </c:extLst>
        </c:ser>
        <c:ser>
          <c:idx val="1"/>
          <c:order val="1"/>
          <c:tx>
            <c:strRef>
              <c:f>Munka1!$C$1</c:f>
              <c:strCache>
                <c:ptCount val="1"/>
                <c:pt idx="0">
                  <c:v>Oszlop2</c:v>
                </c:pt>
              </c:strCache>
            </c:strRef>
          </c:tx>
          <c:spPr>
            <a:solidFill>
              <a:schemeClr val="accent2">
                <a:alpha val="70000"/>
              </a:schemeClr>
            </a:solidFill>
            <a:ln>
              <a:noFill/>
            </a:ln>
            <a:effectLst/>
          </c:spPr>
          <c:invertIfNegative val="0"/>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Munka1!$C$2:$C$10</c:f>
              <c:numCache>
                <c:formatCode>General</c:formatCode>
                <c:ptCount val="9"/>
              </c:numCache>
            </c:numRef>
          </c:val>
          <c:extLst>
            <c:ext xmlns:c16="http://schemas.microsoft.com/office/drawing/2014/chart" uri="{C3380CC4-5D6E-409C-BE32-E72D297353CC}">
              <c16:uniqueId val="{00000001-24E7-4CA3-95B6-C1A2E8E2CEA3}"/>
            </c:ext>
          </c:extLst>
        </c:ser>
        <c:ser>
          <c:idx val="2"/>
          <c:order val="2"/>
          <c:tx>
            <c:strRef>
              <c:f>Munka1!$D$1</c:f>
              <c:strCache>
                <c:ptCount val="1"/>
                <c:pt idx="0">
                  <c:v>Oszlop1</c:v>
                </c:pt>
              </c:strCache>
            </c:strRef>
          </c:tx>
          <c:spPr>
            <a:solidFill>
              <a:schemeClr val="accent3">
                <a:alpha val="70000"/>
              </a:schemeClr>
            </a:solidFill>
            <a:ln>
              <a:noFill/>
            </a:ln>
            <a:effectLst/>
          </c:spPr>
          <c:invertIfNegative val="0"/>
          <c:cat>
            <c:strRef>
              <c:f>Munka1!$A$2:$A$10</c:f>
              <c:strCache>
                <c:ptCount val="9"/>
                <c:pt idx="0">
                  <c:v>Kórházi szociális munkás</c:v>
                </c:pt>
                <c:pt idx="1">
                  <c:v>Védőnői Szolgálat</c:v>
                </c:pt>
                <c:pt idx="2">
                  <c:v>CSGYJK</c:v>
                </c:pt>
                <c:pt idx="3">
                  <c:v>Köznevelési intézmény, szakképző intézmények</c:v>
                </c:pt>
                <c:pt idx="4">
                  <c:v>Rendőrség</c:v>
                </c:pt>
                <c:pt idx="5">
                  <c:v>Ügyészség, bíróság</c:v>
                </c:pt>
                <c:pt idx="6">
                  <c:v>Országos Kríziskezelő és Információs telefonszolg.</c:v>
                </c:pt>
                <c:pt idx="7">
                  <c:v>CSGYJSZ</c:v>
                </c:pt>
                <c:pt idx="8">
                  <c:v>Állampolgár</c:v>
                </c:pt>
              </c:strCache>
            </c:strRef>
          </c:cat>
          <c:val>
            <c:numRef>
              <c:f>Munka1!$D$2:$D$10</c:f>
              <c:numCache>
                <c:formatCode>General</c:formatCode>
                <c:ptCount val="9"/>
              </c:numCache>
            </c:numRef>
          </c:val>
          <c:extLst>
            <c:ext xmlns:c16="http://schemas.microsoft.com/office/drawing/2014/chart" uri="{C3380CC4-5D6E-409C-BE32-E72D297353CC}">
              <c16:uniqueId val="{00000002-24E7-4CA3-95B6-C1A2E8E2CEA3}"/>
            </c:ext>
          </c:extLst>
        </c:ser>
        <c:dLbls>
          <c:showLegendKey val="0"/>
          <c:showVal val="0"/>
          <c:showCatName val="0"/>
          <c:showSerName val="0"/>
          <c:showPercent val="0"/>
          <c:showBubbleSize val="0"/>
        </c:dLbls>
        <c:gapWidth val="80"/>
        <c:overlap val="25"/>
        <c:axId val="1581128959"/>
        <c:axId val="1581129919"/>
      </c:barChart>
      <c:catAx>
        <c:axId val="1581128959"/>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hu-HU"/>
          </a:p>
        </c:txPr>
        <c:crossAx val="1581129919"/>
        <c:crosses val="autoZero"/>
        <c:auto val="1"/>
        <c:lblAlgn val="ctr"/>
        <c:lblOffset val="100"/>
        <c:noMultiLvlLbl val="0"/>
      </c:catAx>
      <c:valAx>
        <c:axId val="1581129919"/>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hu-HU"/>
          </a:p>
        </c:txPr>
        <c:crossAx val="1581128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hu-HU"/>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4ED27-D909-47B6-A672-61C9FA29724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hu-HU"/>
        </a:p>
      </dgm:t>
    </dgm:pt>
    <dgm:pt modelId="{F2E43F93-3014-4B84-9404-983722D0BF7B}">
      <dgm:prSet phldrT="[Szöveg]" custT="1"/>
      <dgm:spPr/>
      <dgm:t>
        <a:bodyPr/>
        <a:lstStyle/>
        <a:p>
          <a:r>
            <a:rPr lang="hu-HU" sz="1600"/>
            <a:t>Igazgató</a:t>
          </a:r>
        </a:p>
      </dgm:t>
    </dgm:pt>
    <dgm:pt modelId="{9B2BE0B1-8BD4-4478-9EB2-E84915A6B394}" type="parTrans" cxnId="{91585F10-6E46-4F99-8D44-608DED83F8F4}">
      <dgm:prSet/>
      <dgm:spPr/>
      <dgm:t>
        <a:bodyPr/>
        <a:lstStyle/>
        <a:p>
          <a:endParaRPr lang="hu-HU"/>
        </a:p>
      </dgm:t>
    </dgm:pt>
    <dgm:pt modelId="{F88A1B53-E00D-4997-A450-C9D40691B56E}" type="sibTrans" cxnId="{91585F10-6E46-4F99-8D44-608DED83F8F4}">
      <dgm:prSet/>
      <dgm:spPr/>
      <dgm:t>
        <a:bodyPr/>
        <a:lstStyle/>
        <a:p>
          <a:endParaRPr lang="hu-HU"/>
        </a:p>
      </dgm:t>
    </dgm:pt>
    <dgm:pt modelId="{E34F6162-932D-4158-86E7-C0C17FE39F72}">
      <dgm:prSet phldrT="[Szöveg]" custT="1"/>
      <dgm:spPr/>
      <dgm:t>
        <a:bodyPr/>
        <a:lstStyle/>
        <a:p>
          <a:r>
            <a:rPr lang="hu-HU" sz="1200" b="1"/>
            <a:t>Gyermekjóléti szolgáltatás</a:t>
          </a:r>
        </a:p>
        <a:p>
          <a:r>
            <a:rPr lang="hu-HU" sz="1200" b="1"/>
            <a:t>Család és Gyermekjóléti Központ</a:t>
          </a:r>
        </a:p>
        <a:p>
          <a:r>
            <a:rPr lang="hu-HU" sz="1200"/>
            <a:t>Kiskőrös, Árpád u. 8.</a:t>
          </a:r>
          <a:br>
            <a:rPr lang="hu-HU" sz="1200"/>
          </a:br>
          <a:br>
            <a:rPr lang="hu-HU" sz="1200"/>
          </a:br>
          <a:r>
            <a:rPr lang="hu-HU" sz="1200"/>
            <a:t>1 fő szakmai vezető esetmendzser</a:t>
          </a:r>
        </a:p>
        <a:p>
          <a:r>
            <a:rPr lang="hu-HU" sz="1200"/>
            <a:t>1 fő Járási jelzőrendszeri tanácsadó + esetmendzser</a:t>
          </a:r>
        </a:p>
        <a:p>
          <a:r>
            <a:rPr lang="hu-HU" sz="1200"/>
            <a:t>6 fő esetmendzser</a:t>
          </a:r>
        </a:p>
        <a:p>
          <a:r>
            <a:rPr lang="hu-HU" sz="1200"/>
            <a:t>0,5 fő pszichológiai tanácsadó</a:t>
          </a:r>
        </a:p>
        <a:p>
          <a:r>
            <a:rPr lang="hu-HU" sz="1200"/>
            <a:t>1 fő jogi tanácsadó (heti 2 óra)</a:t>
          </a:r>
        </a:p>
        <a:p>
          <a:r>
            <a:rPr lang="hu-HU" sz="1200"/>
            <a:t> mediátor</a:t>
          </a:r>
        </a:p>
        <a:p>
          <a:r>
            <a:rPr lang="hu-HU" sz="1200"/>
            <a:t>6,5 fő óvodai iskolai szociális segítők</a:t>
          </a:r>
        </a:p>
        <a:p>
          <a:r>
            <a:rPr lang="hu-HU" sz="1200"/>
            <a:t>1 fő szociális diagnózist felvevő esetmendzser</a:t>
          </a:r>
        </a:p>
        <a:p>
          <a:r>
            <a:rPr lang="hu-HU" sz="1200"/>
            <a:t>1 fő szociális asszisztens</a:t>
          </a:r>
        </a:p>
        <a:p>
          <a:r>
            <a:rPr lang="hu-HU" sz="1200"/>
            <a:t>1 fő takarító</a:t>
          </a:r>
        </a:p>
        <a:p>
          <a:endParaRPr lang="hu-HU" sz="1200"/>
        </a:p>
      </dgm:t>
    </dgm:pt>
    <dgm:pt modelId="{27B2BE9D-5AF5-42B1-A9C6-5AA682685FAE}" type="parTrans" cxnId="{03FDA77C-7937-4BFF-A147-B1AE16AF5841}">
      <dgm:prSet/>
      <dgm:spPr/>
      <dgm:t>
        <a:bodyPr/>
        <a:lstStyle/>
        <a:p>
          <a:endParaRPr lang="hu-HU"/>
        </a:p>
      </dgm:t>
    </dgm:pt>
    <dgm:pt modelId="{D8157EB1-EE8C-4D8D-A7DD-4DF221BF3419}" type="sibTrans" cxnId="{03FDA77C-7937-4BFF-A147-B1AE16AF5841}">
      <dgm:prSet/>
      <dgm:spPr/>
      <dgm:t>
        <a:bodyPr/>
        <a:lstStyle/>
        <a:p>
          <a:endParaRPr lang="hu-HU"/>
        </a:p>
      </dgm:t>
    </dgm:pt>
    <dgm:pt modelId="{61D10600-D794-4998-BAFA-5E11FB637A61}">
      <dgm:prSet phldrT="[Szöveg]" custT="1"/>
      <dgm:spPr/>
      <dgm:t>
        <a:bodyPr/>
        <a:lstStyle/>
        <a:p>
          <a:r>
            <a:rPr lang="hu-HU" sz="1200" b="1"/>
            <a:t>Család és Gyermekjóléti Szolgálat</a:t>
          </a:r>
        </a:p>
        <a:p>
          <a:r>
            <a:rPr lang="hu-HU" sz="1200"/>
            <a:t>Kiskőrös, Árpád u. 8.</a:t>
          </a:r>
        </a:p>
        <a:p>
          <a:endParaRPr lang="hu-HU" sz="1200"/>
        </a:p>
        <a:p>
          <a:r>
            <a:rPr lang="hu-HU" sz="1200"/>
            <a:t>1 fő vezető családsegítő/</a:t>
          </a:r>
          <a:br>
            <a:rPr lang="hu-HU" sz="1200"/>
          </a:br>
          <a:r>
            <a:rPr lang="hu-HU" sz="1200"/>
            <a:t>jelzőrendszeri felelős</a:t>
          </a:r>
        </a:p>
        <a:p>
          <a:r>
            <a:rPr lang="hu-HU" sz="1200"/>
            <a:t>2,5 fő családsegítő</a:t>
          </a:r>
        </a:p>
      </dgm:t>
    </dgm:pt>
    <dgm:pt modelId="{49EAA143-A6AA-46E5-ABF3-BA5BBE077397}" type="parTrans" cxnId="{365023DE-EECB-42DC-9BE9-AAA1F0335AF4}">
      <dgm:prSet/>
      <dgm:spPr/>
      <dgm:t>
        <a:bodyPr/>
        <a:lstStyle/>
        <a:p>
          <a:endParaRPr lang="hu-HU"/>
        </a:p>
      </dgm:t>
    </dgm:pt>
    <dgm:pt modelId="{DF6EEB58-1AE5-4970-9844-3F8817E0C080}" type="sibTrans" cxnId="{365023DE-EECB-42DC-9BE9-AAA1F0335AF4}">
      <dgm:prSet/>
      <dgm:spPr/>
      <dgm:t>
        <a:bodyPr/>
        <a:lstStyle/>
        <a:p>
          <a:endParaRPr lang="hu-HU"/>
        </a:p>
      </dgm:t>
    </dgm:pt>
    <dgm:pt modelId="{6BBC7FAA-656B-4C76-ADE3-266DA9CB62B0}">
      <dgm:prSet custT="1"/>
      <dgm:spPr/>
      <dgm:t>
        <a:bodyPr/>
        <a:lstStyle/>
        <a:p>
          <a:r>
            <a:rPr lang="hu-HU" sz="1200" b="1">
              <a:solidFill>
                <a:schemeClr val="bg1"/>
              </a:solidFill>
            </a:rPr>
            <a:t>Szociális szakosított ellátás</a:t>
          </a:r>
          <a:br>
            <a:rPr lang="hu-HU" sz="1200" b="1">
              <a:solidFill>
                <a:schemeClr val="bg1"/>
              </a:solidFill>
            </a:rPr>
          </a:br>
          <a:r>
            <a:rPr lang="hu-HU" sz="1200" b="1">
              <a:solidFill>
                <a:schemeClr val="bg1"/>
              </a:solidFill>
            </a:rPr>
            <a:t>Idősek otthona</a:t>
          </a:r>
        </a:p>
        <a:p>
          <a:r>
            <a:rPr lang="hu-HU" sz="1200">
              <a:solidFill>
                <a:schemeClr val="bg1"/>
              </a:solidFill>
            </a:rPr>
            <a:t>Kiskőrös, Sárkány J. u. 13</a:t>
          </a:r>
        </a:p>
        <a:p>
          <a:endParaRPr lang="hu-HU" sz="1200">
            <a:solidFill>
              <a:schemeClr val="bg1"/>
            </a:solidFill>
          </a:endParaRPr>
        </a:p>
        <a:p>
          <a:r>
            <a:rPr lang="hu-HU" sz="1200">
              <a:solidFill>
                <a:schemeClr val="bg1"/>
              </a:solidFill>
            </a:rPr>
            <a:t>1 fő szakmai vezető</a:t>
          </a:r>
        </a:p>
        <a:p>
          <a:r>
            <a:rPr lang="hu-HU" sz="1200">
              <a:solidFill>
                <a:schemeClr val="bg1"/>
              </a:solidFill>
            </a:rPr>
            <a:t>1 fő terápiás munkatárs</a:t>
          </a:r>
        </a:p>
        <a:p>
          <a:r>
            <a:rPr lang="hu-HU" sz="1200">
              <a:solidFill>
                <a:schemeClr val="bg1"/>
              </a:solidFill>
            </a:rPr>
            <a:t>15 fő ápoló</a:t>
          </a:r>
        </a:p>
        <a:p>
          <a:r>
            <a:rPr lang="hu-HU" sz="1200">
              <a:solidFill>
                <a:schemeClr val="bg1"/>
              </a:solidFill>
            </a:rPr>
            <a:t>0,25 fő élelmezés vezető</a:t>
          </a:r>
        </a:p>
        <a:p>
          <a:r>
            <a:rPr lang="hu-HU" sz="1200">
              <a:solidFill>
                <a:schemeClr val="bg1"/>
              </a:solidFill>
            </a:rPr>
            <a:t>2,5 takarító </a:t>
          </a:r>
        </a:p>
        <a:p>
          <a:r>
            <a:rPr lang="hu-HU" sz="1200">
              <a:solidFill>
                <a:schemeClr val="bg1"/>
              </a:solidFill>
            </a:rPr>
            <a:t>1 fő karbantartó, fűtő</a:t>
          </a:r>
        </a:p>
        <a:p>
          <a:r>
            <a:rPr lang="hu-HU" sz="1200">
              <a:solidFill>
                <a:schemeClr val="bg1"/>
              </a:solidFill>
            </a:rPr>
            <a:t>2 fő gazdasági ügyintéző</a:t>
          </a:r>
        </a:p>
        <a:p>
          <a:r>
            <a:rPr lang="hu-HU" sz="1200">
              <a:solidFill>
                <a:schemeClr val="bg1"/>
              </a:solidFill>
            </a:rPr>
            <a:t>1 fő mosónő</a:t>
          </a:r>
        </a:p>
        <a:p>
          <a:r>
            <a:rPr lang="hu-HU" sz="1200">
              <a:solidFill>
                <a:schemeClr val="bg1"/>
              </a:solidFill>
            </a:rPr>
            <a:t>2,75 fő konyhai kisegítő</a:t>
          </a:r>
        </a:p>
      </dgm:t>
    </dgm:pt>
    <dgm:pt modelId="{E576ACE7-F46D-4434-8675-EC75630515EB}" type="parTrans" cxnId="{B065315A-C5DD-476A-8751-E1CEA240720D}">
      <dgm:prSet/>
      <dgm:spPr/>
      <dgm:t>
        <a:bodyPr/>
        <a:lstStyle/>
        <a:p>
          <a:endParaRPr lang="hu-HU"/>
        </a:p>
      </dgm:t>
    </dgm:pt>
    <dgm:pt modelId="{91103AD5-0AD6-450D-81F2-C0F2EFBCA4D9}" type="sibTrans" cxnId="{B065315A-C5DD-476A-8751-E1CEA240720D}">
      <dgm:prSet/>
      <dgm:spPr/>
      <dgm:t>
        <a:bodyPr/>
        <a:lstStyle/>
        <a:p>
          <a:endParaRPr lang="hu-HU"/>
        </a:p>
      </dgm:t>
    </dgm:pt>
    <dgm:pt modelId="{7CE429D0-22FB-4B6A-87B5-563026E00B5C}">
      <dgm:prSet custT="1"/>
      <dgm:spPr/>
      <dgm:t>
        <a:bodyPr/>
        <a:lstStyle/>
        <a:p>
          <a:r>
            <a:rPr lang="hu-HU" sz="1200" b="1"/>
            <a:t>Bölcsőde</a:t>
          </a:r>
          <a:br>
            <a:rPr lang="hu-HU" sz="1200"/>
          </a:br>
          <a:r>
            <a:rPr lang="hu-HU" sz="1200"/>
            <a:t>Kiskőrös, Árpád u. 6.</a:t>
          </a:r>
        </a:p>
        <a:p>
          <a:endParaRPr lang="hu-HU" sz="1200"/>
        </a:p>
        <a:p>
          <a:r>
            <a:rPr lang="hu-HU" sz="1200"/>
            <a:t>1 fő bölcsődevezető</a:t>
          </a:r>
        </a:p>
        <a:p>
          <a:r>
            <a:rPr lang="hu-HU" sz="1200"/>
            <a:t>11 fő kisgyermeknevelő</a:t>
          </a:r>
        </a:p>
        <a:p>
          <a:r>
            <a:rPr lang="hu-HU" sz="1200"/>
            <a:t>4 fő bölcsődei dajka</a:t>
          </a:r>
        </a:p>
        <a:p>
          <a:r>
            <a:rPr lang="hu-HU" sz="1200"/>
            <a:t>1 fő karbantartó</a:t>
          </a:r>
        </a:p>
        <a:p>
          <a:r>
            <a:rPr lang="hu-HU" sz="1200"/>
            <a:t>0,75 fő gazdasági ügyintéző</a:t>
          </a:r>
        </a:p>
      </dgm:t>
    </dgm:pt>
    <dgm:pt modelId="{FA353274-7B98-4847-A8D1-66D920591594}" type="parTrans" cxnId="{3EF0B4B6-873C-4A65-8C0B-06ACE5F92B9A}">
      <dgm:prSet/>
      <dgm:spPr/>
      <dgm:t>
        <a:bodyPr/>
        <a:lstStyle/>
        <a:p>
          <a:endParaRPr lang="hu-HU"/>
        </a:p>
      </dgm:t>
    </dgm:pt>
    <dgm:pt modelId="{AF0DBB2B-FD18-4977-8252-C83949A9FFF3}" type="sibTrans" cxnId="{3EF0B4B6-873C-4A65-8C0B-06ACE5F92B9A}">
      <dgm:prSet/>
      <dgm:spPr/>
      <dgm:t>
        <a:bodyPr/>
        <a:lstStyle/>
        <a:p>
          <a:endParaRPr lang="hu-HU"/>
        </a:p>
      </dgm:t>
    </dgm:pt>
    <dgm:pt modelId="{3C8FD255-A966-42FE-8768-5C1C425B2363}">
      <dgm:prSet custT="1"/>
      <dgm:spPr/>
      <dgm:t>
        <a:bodyPr/>
        <a:lstStyle/>
        <a:p>
          <a:r>
            <a:rPr lang="hu-HU" sz="1200" b="1"/>
            <a:t>Egészségügyi Alapellátás</a:t>
          </a:r>
        </a:p>
        <a:p>
          <a:r>
            <a:rPr lang="hu-HU" sz="1200"/>
            <a:t>Kiskőrös, Árpád u. 4.</a:t>
          </a:r>
        </a:p>
        <a:p>
          <a:endParaRPr lang="hu-HU" sz="1200"/>
        </a:p>
        <a:p>
          <a:r>
            <a:rPr lang="hu-HU" sz="1200"/>
            <a:t>1 fő védőnő</a:t>
          </a:r>
        </a:p>
        <a:p>
          <a:r>
            <a:rPr lang="hu-HU" sz="1200"/>
            <a:t>0,5 fő ifjúsági orvos</a:t>
          </a:r>
        </a:p>
        <a:p>
          <a:r>
            <a:rPr lang="hu-HU" sz="1200"/>
            <a:t>0,5 fő asszisztens </a:t>
          </a:r>
        </a:p>
      </dgm:t>
    </dgm:pt>
    <dgm:pt modelId="{02B0BD13-BAF2-4C78-A722-7523497D1F15}" type="parTrans" cxnId="{62B454F3-7D18-4A58-80A3-7318F1AE2203}">
      <dgm:prSet/>
      <dgm:spPr/>
      <dgm:t>
        <a:bodyPr/>
        <a:lstStyle/>
        <a:p>
          <a:endParaRPr lang="hu-HU"/>
        </a:p>
      </dgm:t>
    </dgm:pt>
    <dgm:pt modelId="{3B3E4086-026F-47BD-9729-777F4F059196}" type="sibTrans" cxnId="{62B454F3-7D18-4A58-80A3-7318F1AE2203}">
      <dgm:prSet/>
      <dgm:spPr/>
      <dgm:t>
        <a:bodyPr/>
        <a:lstStyle/>
        <a:p>
          <a:endParaRPr lang="hu-HU"/>
        </a:p>
      </dgm:t>
    </dgm:pt>
    <dgm:pt modelId="{229D1897-AC80-4910-9457-6C4CB17C9B8D}" type="pres">
      <dgm:prSet presAssocID="{1324ED27-D909-47B6-A672-61C9FA297246}" presName="hierChild1" presStyleCnt="0">
        <dgm:presLayoutVars>
          <dgm:orgChart val="1"/>
          <dgm:chPref val="1"/>
          <dgm:dir/>
          <dgm:animOne val="branch"/>
          <dgm:animLvl val="lvl"/>
          <dgm:resizeHandles/>
        </dgm:presLayoutVars>
      </dgm:prSet>
      <dgm:spPr/>
    </dgm:pt>
    <dgm:pt modelId="{8667ECDE-5B37-44DA-8033-DA76F8344A33}" type="pres">
      <dgm:prSet presAssocID="{F2E43F93-3014-4B84-9404-983722D0BF7B}" presName="hierRoot1" presStyleCnt="0">
        <dgm:presLayoutVars>
          <dgm:hierBranch val="init"/>
        </dgm:presLayoutVars>
      </dgm:prSet>
      <dgm:spPr/>
    </dgm:pt>
    <dgm:pt modelId="{1FBA12DC-1568-4BAC-897D-54951EB37325}" type="pres">
      <dgm:prSet presAssocID="{F2E43F93-3014-4B84-9404-983722D0BF7B}" presName="rootComposite1" presStyleCnt="0"/>
      <dgm:spPr/>
    </dgm:pt>
    <dgm:pt modelId="{4836EF55-045A-4757-AFA9-509CFE87426D}" type="pres">
      <dgm:prSet presAssocID="{F2E43F93-3014-4B84-9404-983722D0BF7B}" presName="rootText1" presStyleLbl="node0" presStyleIdx="0" presStyleCnt="1">
        <dgm:presLayoutVars>
          <dgm:chPref val="3"/>
        </dgm:presLayoutVars>
      </dgm:prSet>
      <dgm:spPr/>
    </dgm:pt>
    <dgm:pt modelId="{CD3DBFF5-CC6E-4C6B-B365-C04A8AC39009}" type="pres">
      <dgm:prSet presAssocID="{F2E43F93-3014-4B84-9404-983722D0BF7B}" presName="rootConnector1" presStyleLbl="node1" presStyleIdx="0" presStyleCnt="0"/>
      <dgm:spPr/>
    </dgm:pt>
    <dgm:pt modelId="{5D8324BC-61EE-46EF-99F2-1FC11FB64ACE}" type="pres">
      <dgm:prSet presAssocID="{F2E43F93-3014-4B84-9404-983722D0BF7B}" presName="hierChild2" presStyleCnt="0"/>
      <dgm:spPr/>
    </dgm:pt>
    <dgm:pt modelId="{A77A2F16-0C5A-411F-904B-CB3C0BCA5BC4}" type="pres">
      <dgm:prSet presAssocID="{27B2BE9D-5AF5-42B1-A9C6-5AA682685FAE}" presName="Name37" presStyleLbl="parChTrans1D2" presStyleIdx="0" presStyleCnt="5"/>
      <dgm:spPr/>
    </dgm:pt>
    <dgm:pt modelId="{C959CDE6-31F2-4977-B4E7-F78A21BF61FD}" type="pres">
      <dgm:prSet presAssocID="{E34F6162-932D-4158-86E7-C0C17FE39F72}" presName="hierRoot2" presStyleCnt="0">
        <dgm:presLayoutVars>
          <dgm:hierBranch val="init"/>
        </dgm:presLayoutVars>
      </dgm:prSet>
      <dgm:spPr/>
    </dgm:pt>
    <dgm:pt modelId="{253848A0-00F8-4643-B2D4-986B7C7E52D5}" type="pres">
      <dgm:prSet presAssocID="{E34F6162-932D-4158-86E7-C0C17FE39F72}" presName="rootComposite" presStyleCnt="0"/>
      <dgm:spPr/>
    </dgm:pt>
    <dgm:pt modelId="{9E1BF6F9-49DF-4C4F-B5AA-7F64EC734E4B}" type="pres">
      <dgm:prSet presAssocID="{E34F6162-932D-4158-86E7-C0C17FE39F72}" presName="rootText" presStyleLbl="node2" presStyleIdx="0" presStyleCnt="5" custScaleX="104623" custScaleY="1370362">
        <dgm:presLayoutVars>
          <dgm:chPref val="3"/>
        </dgm:presLayoutVars>
      </dgm:prSet>
      <dgm:spPr/>
    </dgm:pt>
    <dgm:pt modelId="{C03FD705-DD79-4E27-92BB-D60F9EAB3BBF}" type="pres">
      <dgm:prSet presAssocID="{E34F6162-932D-4158-86E7-C0C17FE39F72}" presName="rootConnector" presStyleLbl="node2" presStyleIdx="0" presStyleCnt="5"/>
      <dgm:spPr/>
    </dgm:pt>
    <dgm:pt modelId="{B1545174-8679-4F02-8485-48C981EEB3EE}" type="pres">
      <dgm:prSet presAssocID="{E34F6162-932D-4158-86E7-C0C17FE39F72}" presName="hierChild4" presStyleCnt="0"/>
      <dgm:spPr/>
    </dgm:pt>
    <dgm:pt modelId="{EB2657F1-9732-4048-8E1D-E7D22621CCA6}" type="pres">
      <dgm:prSet presAssocID="{E34F6162-932D-4158-86E7-C0C17FE39F72}" presName="hierChild5" presStyleCnt="0"/>
      <dgm:spPr/>
    </dgm:pt>
    <dgm:pt modelId="{799F31B5-F817-46AA-BCC3-3EFFFD734E70}" type="pres">
      <dgm:prSet presAssocID="{49EAA143-A6AA-46E5-ABF3-BA5BBE077397}" presName="Name37" presStyleLbl="parChTrans1D2" presStyleIdx="1" presStyleCnt="5"/>
      <dgm:spPr/>
    </dgm:pt>
    <dgm:pt modelId="{FB48977D-EA7B-4368-ABB0-6789BDD3DE72}" type="pres">
      <dgm:prSet presAssocID="{61D10600-D794-4998-BAFA-5E11FB637A61}" presName="hierRoot2" presStyleCnt="0">
        <dgm:presLayoutVars>
          <dgm:hierBranch val="init"/>
        </dgm:presLayoutVars>
      </dgm:prSet>
      <dgm:spPr/>
    </dgm:pt>
    <dgm:pt modelId="{5821E626-53B0-494D-BA26-4C425B6801B9}" type="pres">
      <dgm:prSet presAssocID="{61D10600-D794-4998-BAFA-5E11FB637A61}" presName="rootComposite" presStyleCnt="0"/>
      <dgm:spPr/>
    </dgm:pt>
    <dgm:pt modelId="{EC5C8BA5-374D-4C3E-81A8-A82683867406}" type="pres">
      <dgm:prSet presAssocID="{61D10600-D794-4998-BAFA-5E11FB637A61}" presName="rootText" presStyleLbl="node2" presStyleIdx="1" presStyleCnt="5" custScaleX="104623" custScaleY="501785">
        <dgm:presLayoutVars>
          <dgm:chPref val="3"/>
        </dgm:presLayoutVars>
      </dgm:prSet>
      <dgm:spPr/>
    </dgm:pt>
    <dgm:pt modelId="{1C5D4EFA-23F2-4500-AB46-2E5BED668440}" type="pres">
      <dgm:prSet presAssocID="{61D10600-D794-4998-BAFA-5E11FB637A61}" presName="rootConnector" presStyleLbl="node2" presStyleIdx="1" presStyleCnt="5"/>
      <dgm:spPr/>
    </dgm:pt>
    <dgm:pt modelId="{DD5E3C99-474A-423C-9F24-33D707122955}" type="pres">
      <dgm:prSet presAssocID="{61D10600-D794-4998-BAFA-5E11FB637A61}" presName="hierChild4" presStyleCnt="0"/>
      <dgm:spPr/>
    </dgm:pt>
    <dgm:pt modelId="{BAB0F837-6714-4A4A-A278-880A2C2DAC1E}" type="pres">
      <dgm:prSet presAssocID="{61D10600-D794-4998-BAFA-5E11FB637A61}" presName="hierChild5" presStyleCnt="0"/>
      <dgm:spPr/>
    </dgm:pt>
    <dgm:pt modelId="{3825875C-32AA-455A-A191-947EFB8E4D53}" type="pres">
      <dgm:prSet presAssocID="{E576ACE7-F46D-4434-8675-EC75630515EB}" presName="Name37" presStyleLbl="parChTrans1D2" presStyleIdx="2" presStyleCnt="5"/>
      <dgm:spPr/>
    </dgm:pt>
    <dgm:pt modelId="{D02BFF53-4C73-4835-993C-341B44FACB07}" type="pres">
      <dgm:prSet presAssocID="{6BBC7FAA-656B-4C76-ADE3-266DA9CB62B0}" presName="hierRoot2" presStyleCnt="0">
        <dgm:presLayoutVars>
          <dgm:hierBranch val="init"/>
        </dgm:presLayoutVars>
      </dgm:prSet>
      <dgm:spPr/>
    </dgm:pt>
    <dgm:pt modelId="{1A85C361-FB26-404E-B6DF-D626AE2BFBA4}" type="pres">
      <dgm:prSet presAssocID="{6BBC7FAA-656B-4C76-ADE3-266DA9CB62B0}" presName="rootComposite" presStyleCnt="0"/>
      <dgm:spPr/>
    </dgm:pt>
    <dgm:pt modelId="{E6654109-71EC-4B34-9CAF-1D78D03D3BFD}" type="pres">
      <dgm:prSet presAssocID="{6BBC7FAA-656B-4C76-ADE3-266DA9CB62B0}" presName="rootText" presStyleLbl="node2" presStyleIdx="2" presStyleCnt="5" custScaleX="104623" custScaleY="985941">
        <dgm:presLayoutVars>
          <dgm:chPref val="3"/>
        </dgm:presLayoutVars>
      </dgm:prSet>
      <dgm:spPr/>
    </dgm:pt>
    <dgm:pt modelId="{E81A8FFE-CD20-4999-A5F9-A6E936C50526}" type="pres">
      <dgm:prSet presAssocID="{6BBC7FAA-656B-4C76-ADE3-266DA9CB62B0}" presName="rootConnector" presStyleLbl="node2" presStyleIdx="2" presStyleCnt="5"/>
      <dgm:spPr/>
    </dgm:pt>
    <dgm:pt modelId="{6B691989-5A51-4ADA-A2C3-EA313F0B6B9E}" type="pres">
      <dgm:prSet presAssocID="{6BBC7FAA-656B-4C76-ADE3-266DA9CB62B0}" presName="hierChild4" presStyleCnt="0"/>
      <dgm:spPr/>
    </dgm:pt>
    <dgm:pt modelId="{20501139-632E-4BDC-A98C-B685758E3A84}" type="pres">
      <dgm:prSet presAssocID="{6BBC7FAA-656B-4C76-ADE3-266DA9CB62B0}" presName="hierChild5" presStyleCnt="0"/>
      <dgm:spPr/>
    </dgm:pt>
    <dgm:pt modelId="{885FC1B6-3F1B-4891-8816-F5A25423B4F6}" type="pres">
      <dgm:prSet presAssocID="{FA353274-7B98-4847-A8D1-66D920591594}" presName="Name37" presStyleLbl="parChTrans1D2" presStyleIdx="3" presStyleCnt="5"/>
      <dgm:spPr/>
    </dgm:pt>
    <dgm:pt modelId="{82D24BBB-B511-49FA-9A7E-77B66E1CEF35}" type="pres">
      <dgm:prSet presAssocID="{7CE429D0-22FB-4B6A-87B5-563026E00B5C}" presName="hierRoot2" presStyleCnt="0">
        <dgm:presLayoutVars>
          <dgm:hierBranch val="init"/>
        </dgm:presLayoutVars>
      </dgm:prSet>
      <dgm:spPr/>
    </dgm:pt>
    <dgm:pt modelId="{E008240B-488C-463F-A296-3D28832BAED3}" type="pres">
      <dgm:prSet presAssocID="{7CE429D0-22FB-4B6A-87B5-563026E00B5C}" presName="rootComposite" presStyleCnt="0"/>
      <dgm:spPr/>
    </dgm:pt>
    <dgm:pt modelId="{0D2C58EB-1267-4513-ADD0-F9FCE7933932}" type="pres">
      <dgm:prSet presAssocID="{7CE429D0-22FB-4B6A-87B5-563026E00B5C}" presName="rootText" presStyleLbl="node2" presStyleIdx="3" presStyleCnt="5" custScaleX="104623" custScaleY="624854">
        <dgm:presLayoutVars>
          <dgm:chPref val="3"/>
        </dgm:presLayoutVars>
      </dgm:prSet>
      <dgm:spPr/>
    </dgm:pt>
    <dgm:pt modelId="{D2DCEFC8-B022-455F-8D31-96388129833A}" type="pres">
      <dgm:prSet presAssocID="{7CE429D0-22FB-4B6A-87B5-563026E00B5C}" presName="rootConnector" presStyleLbl="node2" presStyleIdx="3" presStyleCnt="5"/>
      <dgm:spPr/>
    </dgm:pt>
    <dgm:pt modelId="{C9CBB08C-88AB-4C7C-A872-60F330A1CD1D}" type="pres">
      <dgm:prSet presAssocID="{7CE429D0-22FB-4B6A-87B5-563026E00B5C}" presName="hierChild4" presStyleCnt="0"/>
      <dgm:spPr/>
    </dgm:pt>
    <dgm:pt modelId="{FD307686-C29C-4B13-9F27-FF5C3FFD4434}" type="pres">
      <dgm:prSet presAssocID="{7CE429D0-22FB-4B6A-87B5-563026E00B5C}" presName="hierChild5" presStyleCnt="0"/>
      <dgm:spPr/>
    </dgm:pt>
    <dgm:pt modelId="{ECBCDEC2-F3B6-45DF-A900-AFDA62820045}" type="pres">
      <dgm:prSet presAssocID="{02B0BD13-BAF2-4C78-A722-7523497D1F15}" presName="Name37" presStyleLbl="parChTrans1D2" presStyleIdx="4" presStyleCnt="5"/>
      <dgm:spPr/>
    </dgm:pt>
    <dgm:pt modelId="{D3A6856B-9188-46BD-A020-8471C0F52C2D}" type="pres">
      <dgm:prSet presAssocID="{3C8FD255-A966-42FE-8768-5C1C425B2363}" presName="hierRoot2" presStyleCnt="0">
        <dgm:presLayoutVars>
          <dgm:hierBranch val="init"/>
        </dgm:presLayoutVars>
      </dgm:prSet>
      <dgm:spPr/>
    </dgm:pt>
    <dgm:pt modelId="{CED78589-BDA9-49DD-83B8-E5D4CBA2E768}" type="pres">
      <dgm:prSet presAssocID="{3C8FD255-A966-42FE-8768-5C1C425B2363}" presName="rootComposite" presStyleCnt="0"/>
      <dgm:spPr/>
    </dgm:pt>
    <dgm:pt modelId="{4D4448D0-F260-4F0C-85D3-C46122A9E750}" type="pres">
      <dgm:prSet presAssocID="{3C8FD255-A966-42FE-8768-5C1C425B2363}" presName="rootText" presStyleLbl="node2" presStyleIdx="4" presStyleCnt="5" custScaleX="104623" custScaleY="429260">
        <dgm:presLayoutVars>
          <dgm:chPref val="3"/>
        </dgm:presLayoutVars>
      </dgm:prSet>
      <dgm:spPr/>
    </dgm:pt>
    <dgm:pt modelId="{A92CD71A-18CF-445C-BC49-2CAF492472C5}" type="pres">
      <dgm:prSet presAssocID="{3C8FD255-A966-42FE-8768-5C1C425B2363}" presName="rootConnector" presStyleLbl="node2" presStyleIdx="4" presStyleCnt="5"/>
      <dgm:spPr/>
    </dgm:pt>
    <dgm:pt modelId="{7B2D2A3E-9BC1-40D3-9188-1D157C21BADC}" type="pres">
      <dgm:prSet presAssocID="{3C8FD255-A966-42FE-8768-5C1C425B2363}" presName="hierChild4" presStyleCnt="0"/>
      <dgm:spPr/>
    </dgm:pt>
    <dgm:pt modelId="{A7AC7FDF-B275-4DED-99EF-6F0371417E79}" type="pres">
      <dgm:prSet presAssocID="{3C8FD255-A966-42FE-8768-5C1C425B2363}" presName="hierChild5" presStyleCnt="0"/>
      <dgm:spPr/>
    </dgm:pt>
    <dgm:pt modelId="{E73479A8-C86F-4F00-B475-C77FA5EC0000}" type="pres">
      <dgm:prSet presAssocID="{F2E43F93-3014-4B84-9404-983722D0BF7B}" presName="hierChild3" presStyleCnt="0"/>
      <dgm:spPr/>
    </dgm:pt>
  </dgm:ptLst>
  <dgm:cxnLst>
    <dgm:cxn modelId="{AA807A0F-9C08-4997-B272-CE4C09F15FC0}" type="presOf" srcId="{27B2BE9D-5AF5-42B1-A9C6-5AA682685FAE}" destId="{A77A2F16-0C5A-411F-904B-CB3C0BCA5BC4}" srcOrd="0" destOrd="0" presId="urn:microsoft.com/office/officeart/2005/8/layout/orgChart1"/>
    <dgm:cxn modelId="{91585F10-6E46-4F99-8D44-608DED83F8F4}" srcId="{1324ED27-D909-47B6-A672-61C9FA297246}" destId="{F2E43F93-3014-4B84-9404-983722D0BF7B}" srcOrd="0" destOrd="0" parTransId="{9B2BE0B1-8BD4-4478-9EB2-E84915A6B394}" sibTransId="{F88A1B53-E00D-4997-A450-C9D40691B56E}"/>
    <dgm:cxn modelId="{2D1B081A-8679-4EA1-8D18-BA440B96D16D}" type="presOf" srcId="{49EAA143-A6AA-46E5-ABF3-BA5BBE077397}" destId="{799F31B5-F817-46AA-BCC3-3EFFFD734E70}" srcOrd="0" destOrd="0" presId="urn:microsoft.com/office/officeart/2005/8/layout/orgChart1"/>
    <dgm:cxn modelId="{1E96C82C-5704-4F8C-A1D9-460FB4D78CB1}" type="presOf" srcId="{1324ED27-D909-47B6-A672-61C9FA297246}" destId="{229D1897-AC80-4910-9457-6C4CB17C9B8D}" srcOrd="0" destOrd="0" presId="urn:microsoft.com/office/officeart/2005/8/layout/orgChart1"/>
    <dgm:cxn modelId="{FE880C39-C672-42F9-A73E-3B57231340B5}" type="presOf" srcId="{F2E43F93-3014-4B84-9404-983722D0BF7B}" destId="{CD3DBFF5-CC6E-4C6B-B365-C04A8AC39009}" srcOrd="1" destOrd="0" presId="urn:microsoft.com/office/officeart/2005/8/layout/orgChart1"/>
    <dgm:cxn modelId="{30833741-016F-4777-B303-3C910043C9EA}" type="presOf" srcId="{61D10600-D794-4998-BAFA-5E11FB637A61}" destId="{1C5D4EFA-23F2-4500-AB46-2E5BED668440}" srcOrd="1" destOrd="0" presId="urn:microsoft.com/office/officeart/2005/8/layout/orgChart1"/>
    <dgm:cxn modelId="{42156642-07E6-4FEB-8448-CFCB7307F3A9}" type="presOf" srcId="{6BBC7FAA-656B-4C76-ADE3-266DA9CB62B0}" destId="{E81A8FFE-CD20-4999-A5F9-A6E936C50526}" srcOrd="1" destOrd="0" presId="urn:microsoft.com/office/officeart/2005/8/layout/orgChart1"/>
    <dgm:cxn modelId="{ECB02366-8DC7-4611-9AF4-673C163E761A}" type="presOf" srcId="{3C8FD255-A966-42FE-8768-5C1C425B2363}" destId="{4D4448D0-F260-4F0C-85D3-C46122A9E750}" srcOrd="0" destOrd="0" presId="urn:microsoft.com/office/officeart/2005/8/layout/orgChart1"/>
    <dgm:cxn modelId="{51C7204A-FD4A-45F5-83E2-1DE4CB8F604C}" type="presOf" srcId="{7CE429D0-22FB-4B6A-87B5-563026E00B5C}" destId="{D2DCEFC8-B022-455F-8D31-96388129833A}" srcOrd="1" destOrd="0" presId="urn:microsoft.com/office/officeart/2005/8/layout/orgChart1"/>
    <dgm:cxn modelId="{3E83456B-9FF1-4659-ABEB-A3A0C9ABEB7C}" type="presOf" srcId="{02B0BD13-BAF2-4C78-A722-7523497D1F15}" destId="{ECBCDEC2-F3B6-45DF-A900-AFDA62820045}" srcOrd="0" destOrd="0" presId="urn:microsoft.com/office/officeart/2005/8/layout/orgChart1"/>
    <dgm:cxn modelId="{B065315A-C5DD-476A-8751-E1CEA240720D}" srcId="{F2E43F93-3014-4B84-9404-983722D0BF7B}" destId="{6BBC7FAA-656B-4C76-ADE3-266DA9CB62B0}" srcOrd="2" destOrd="0" parTransId="{E576ACE7-F46D-4434-8675-EC75630515EB}" sibTransId="{91103AD5-0AD6-450D-81F2-C0F2EFBCA4D9}"/>
    <dgm:cxn modelId="{03FDA77C-7937-4BFF-A147-B1AE16AF5841}" srcId="{F2E43F93-3014-4B84-9404-983722D0BF7B}" destId="{E34F6162-932D-4158-86E7-C0C17FE39F72}" srcOrd="0" destOrd="0" parTransId="{27B2BE9D-5AF5-42B1-A9C6-5AA682685FAE}" sibTransId="{D8157EB1-EE8C-4D8D-A7DD-4DF221BF3419}"/>
    <dgm:cxn modelId="{BB64E97D-CB53-4930-83D9-E995E949AE90}" type="presOf" srcId="{3C8FD255-A966-42FE-8768-5C1C425B2363}" destId="{A92CD71A-18CF-445C-BC49-2CAF492472C5}" srcOrd="1" destOrd="0" presId="urn:microsoft.com/office/officeart/2005/8/layout/orgChart1"/>
    <dgm:cxn modelId="{0554E77E-8BDA-43CC-A6CE-B04BEB778736}" type="presOf" srcId="{E576ACE7-F46D-4434-8675-EC75630515EB}" destId="{3825875C-32AA-455A-A191-947EFB8E4D53}" srcOrd="0" destOrd="0" presId="urn:microsoft.com/office/officeart/2005/8/layout/orgChart1"/>
    <dgm:cxn modelId="{20367081-34CD-4825-9BB3-537F77D46EC9}" type="presOf" srcId="{6BBC7FAA-656B-4C76-ADE3-266DA9CB62B0}" destId="{E6654109-71EC-4B34-9CAF-1D78D03D3BFD}" srcOrd="0" destOrd="0" presId="urn:microsoft.com/office/officeart/2005/8/layout/orgChart1"/>
    <dgm:cxn modelId="{353C5986-E6E3-4966-AE18-F663B39FCA5B}" type="presOf" srcId="{7CE429D0-22FB-4B6A-87B5-563026E00B5C}" destId="{0D2C58EB-1267-4513-ADD0-F9FCE7933932}" srcOrd="0" destOrd="0" presId="urn:microsoft.com/office/officeart/2005/8/layout/orgChart1"/>
    <dgm:cxn modelId="{BED748B1-2326-4BA3-BFAA-D7CDE96E2EBE}" type="presOf" srcId="{FA353274-7B98-4847-A8D1-66D920591594}" destId="{885FC1B6-3F1B-4891-8816-F5A25423B4F6}" srcOrd="0" destOrd="0" presId="urn:microsoft.com/office/officeart/2005/8/layout/orgChart1"/>
    <dgm:cxn modelId="{3EF0B4B6-873C-4A65-8C0B-06ACE5F92B9A}" srcId="{F2E43F93-3014-4B84-9404-983722D0BF7B}" destId="{7CE429D0-22FB-4B6A-87B5-563026E00B5C}" srcOrd="3" destOrd="0" parTransId="{FA353274-7B98-4847-A8D1-66D920591594}" sibTransId="{AF0DBB2B-FD18-4977-8252-C83949A9FFF3}"/>
    <dgm:cxn modelId="{E4A3C4CB-9594-448E-9C94-4BE3B20A2214}" type="presOf" srcId="{F2E43F93-3014-4B84-9404-983722D0BF7B}" destId="{4836EF55-045A-4757-AFA9-509CFE87426D}" srcOrd="0" destOrd="0" presId="urn:microsoft.com/office/officeart/2005/8/layout/orgChart1"/>
    <dgm:cxn modelId="{F2FE84CF-8CC5-45CE-9152-EA07447D6DC9}" type="presOf" srcId="{E34F6162-932D-4158-86E7-C0C17FE39F72}" destId="{C03FD705-DD79-4E27-92BB-D60F9EAB3BBF}" srcOrd="1" destOrd="0" presId="urn:microsoft.com/office/officeart/2005/8/layout/orgChart1"/>
    <dgm:cxn modelId="{3340E4DB-BD32-4C6C-BB15-061A52940335}" type="presOf" srcId="{E34F6162-932D-4158-86E7-C0C17FE39F72}" destId="{9E1BF6F9-49DF-4C4F-B5AA-7F64EC734E4B}" srcOrd="0" destOrd="0" presId="urn:microsoft.com/office/officeart/2005/8/layout/orgChart1"/>
    <dgm:cxn modelId="{365023DE-EECB-42DC-9BE9-AAA1F0335AF4}" srcId="{F2E43F93-3014-4B84-9404-983722D0BF7B}" destId="{61D10600-D794-4998-BAFA-5E11FB637A61}" srcOrd="1" destOrd="0" parTransId="{49EAA143-A6AA-46E5-ABF3-BA5BBE077397}" sibTransId="{DF6EEB58-1AE5-4970-9844-3F8817E0C080}"/>
    <dgm:cxn modelId="{25252DDE-4B44-417B-8036-CC93D5D9AC3C}" type="presOf" srcId="{61D10600-D794-4998-BAFA-5E11FB637A61}" destId="{EC5C8BA5-374D-4C3E-81A8-A82683867406}" srcOrd="0" destOrd="0" presId="urn:microsoft.com/office/officeart/2005/8/layout/orgChart1"/>
    <dgm:cxn modelId="{62B454F3-7D18-4A58-80A3-7318F1AE2203}" srcId="{F2E43F93-3014-4B84-9404-983722D0BF7B}" destId="{3C8FD255-A966-42FE-8768-5C1C425B2363}" srcOrd="4" destOrd="0" parTransId="{02B0BD13-BAF2-4C78-A722-7523497D1F15}" sibTransId="{3B3E4086-026F-47BD-9729-777F4F059196}"/>
    <dgm:cxn modelId="{E853BB88-33F0-4C70-A89C-BEC862051723}" type="presParOf" srcId="{229D1897-AC80-4910-9457-6C4CB17C9B8D}" destId="{8667ECDE-5B37-44DA-8033-DA76F8344A33}" srcOrd="0" destOrd="0" presId="urn:microsoft.com/office/officeart/2005/8/layout/orgChart1"/>
    <dgm:cxn modelId="{DD62ED83-C22F-48D6-8EEF-D19E161AB622}" type="presParOf" srcId="{8667ECDE-5B37-44DA-8033-DA76F8344A33}" destId="{1FBA12DC-1568-4BAC-897D-54951EB37325}" srcOrd="0" destOrd="0" presId="urn:microsoft.com/office/officeart/2005/8/layout/orgChart1"/>
    <dgm:cxn modelId="{E31FF1D1-8BA9-4113-9950-7ABDF1D8242B}" type="presParOf" srcId="{1FBA12DC-1568-4BAC-897D-54951EB37325}" destId="{4836EF55-045A-4757-AFA9-509CFE87426D}" srcOrd="0" destOrd="0" presId="urn:microsoft.com/office/officeart/2005/8/layout/orgChart1"/>
    <dgm:cxn modelId="{2816B24F-EE4D-47DC-92A9-F9D75D137D1A}" type="presParOf" srcId="{1FBA12DC-1568-4BAC-897D-54951EB37325}" destId="{CD3DBFF5-CC6E-4C6B-B365-C04A8AC39009}" srcOrd="1" destOrd="0" presId="urn:microsoft.com/office/officeart/2005/8/layout/orgChart1"/>
    <dgm:cxn modelId="{667527B5-5361-48B2-AA53-34EF70BC701F}" type="presParOf" srcId="{8667ECDE-5B37-44DA-8033-DA76F8344A33}" destId="{5D8324BC-61EE-46EF-99F2-1FC11FB64ACE}" srcOrd="1" destOrd="0" presId="urn:microsoft.com/office/officeart/2005/8/layout/orgChart1"/>
    <dgm:cxn modelId="{5C13047B-078D-4168-9CB1-B556BF85095D}" type="presParOf" srcId="{5D8324BC-61EE-46EF-99F2-1FC11FB64ACE}" destId="{A77A2F16-0C5A-411F-904B-CB3C0BCA5BC4}" srcOrd="0" destOrd="0" presId="urn:microsoft.com/office/officeart/2005/8/layout/orgChart1"/>
    <dgm:cxn modelId="{2FAF3AD6-AE2A-4F4D-A974-345DB8E4949C}" type="presParOf" srcId="{5D8324BC-61EE-46EF-99F2-1FC11FB64ACE}" destId="{C959CDE6-31F2-4977-B4E7-F78A21BF61FD}" srcOrd="1" destOrd="0" presId="urn:microsoft.com/office/officeart/2005/8/layout/orgChart1"/>
    <dgm:cxn modelId="{4E1364DD-0310-4477-8A88-1A7323CC501D}" type="presParOf" srcId="{C959CDE6-31F2-4977-B4E7-F78A21BF61FD}" destId="{253848A0-00F8-4643-B2D4-986B7C7E52D5}" srcOrd="0" destOrd="0" presId="urn:microsoft.com/office/officeart/2005/8/layout/orgChart1"/>
    <dgm:cxn modelId="{37AC4E98-093F-4BAC-BC52-FD1F10F2CB80}" type="presParOf" srcId="{253848A0-00F8-4643-B2D4-986B7C7E52D5}" destId="{9E1BF6F9-49DF-4C4F-B5AA-7F64EC734E4B}" srcOrd="0" destOrd="0" presId="urn:microsoft.com/office/officeart/2005/8/layout/orgChart1"/>
    <dgm:cxn modelId="{48B133B6-55BF-409A-891F-819E0C2434C5}" type="presParOf" srcId="{253848A0-00F8-4643-B2D4-986B7C7E52D5}" destId="{C03FD705-DD79-4E27-92BB-D60F9EAB3BBF}" srcOrd="1" destOrd="0" presId="urn:microsoft.com/office/officeart/2005/8/layout/orgChart1"/>
    <dgm:cxn modelId="{FCE5BD88-CB3C-459D-BC42-DF82D25C3A45}" type="presParOf" srcId="{C959CDE6-31F2-4977-B4E7-F78A21BF61FD}" destId="{B1545174-8679-4F02-8485-48C981EEB3EE}" srcOrd="1" destOrd="0" presId="urn:microsoft.com/office/officeart/2005/8/layout/orgChart1"/>
    <dgm:cxn modelId="{A066E08F-D317-4532-82FD-520C5F8838C2}" type="presParOf" srcId="{C959CDE6-31F2-4977-B4E7-F78A21BF61FD}" destId="{EB2657F1-9732-4048-8E1D-E7D22621CCA6}" srcOrd="2" destOrd="0" presId="urn:microsoft.com/office/officeart/2005/8/layout/orgChart1"/>
    <dgm:cxn modelId="{5585251D-1165-472D-B66C-14E7980122F8}" type="presParOf" srcId="{5D8324BC-61EE-46EF-99F2-1FC11FB64ACE}" destId="{799F31B5-F817-46AA-BCC3-3EFFFD734E70}" srcOrd="2" destOrd="0" presId="urn:microsoft.com/office/officeart/2005/8/layout/orgChart1"/>
    <dgm:cxn modelId="{93B33726-4311-48DB-BB78-F208EE49D98F}" type="presParOf" srcId="{5D8324BC-61EE-46EF-99F2-1FC11FB64ACE}" destId="{FB48977D-EA7B-4368-ABB0-6789BDD3DE72}" srcOrd="3" destOrd="0" presId="urn:microsoft.com/office/officeart/2005/8/layout/orgChart1"/>
    <dgm:cxn modelId="{EF4B7D85-11C8-4129-BF94-391825BAB754}" type="presParOf" srcId="{FB48977D-EA7B-4368-ABB0-6789BDD3DE72}" destId="{5821E626-53B0-494D-BA26-4C425B6801B9}" srcOrd="0" destOrd="0" presId="urn:microsoft.com/office/officeart/2005/8/layout/orgChart1"/>
    <dgm:cxn modelId="{9A71051C-BDAD-4DB7-A2A7-4CB10115F622}" type="presParOf" srcId="{5821E626-53B0-494D-BA26-4C425B6801B9}" destId="{EC5C8BA5-374D-4C3E-81A8-A82683867406}" srcOrd="0" destOrd="0" presId="urn:microsoft.com/office/officeart/2005/8/layout/orgChart1"/>
    <dgm:cxn modelId="{63895FC3-E1A0-45A9-B003-399D8B0241C9}" type="presParOf" srcId="{5821E626-53B0-494D-BA26-4C425B6801B9}" destId="{1C5D4EFA-23F2-4500-AB46-2E5BED668440}" srcOrd="1" destOrd="0" presId="urn:microsoft.com/office/officeart/2005/8/layout/orgChart1"/>
    <dgm:cxn modelId="{DB0CD724-B3D2-406A-987B-22B1F00AEF26}" type="presParOf" srcId="{FB48977D-EA7B-4368-ABB0-6789BDD3DE72}" destId="{DD5E3C99-474A-423C-9F24-33D707122955}" srcOrd="1" destOrd="0" presId="urn:microsoft.com/office/officeart/2005/8/layout/orgChart1"/>
    <dgm:cxn modelId="{17360487-1069-4642-BBDF-987732095234}" type="presParOf" srcId="{FB48977D-EA7B-4368-ABB0-6789BDD3DE72}" destId="{BAB0F837-6714-4A4A-A278-880A2C2DAC1E}" srcOrd="2" destOrd="0" presId="urn:microsoft.com/office/officeart/2005/8/layout/orgChart1"/>
    <dgm:cxn modelId="{0FD9113C-3BEB-4F3F-9B1C-BEC01243C3C0}" type="presParOf" srcId="{5D8324BC-61EE-46EF-99F2-1FC11FB64ACE}" destId="{3825875C-32AA-455A-A191-947EFB8E4D53}" srcOrd="4" destOrd="0" presId="urn:microsoft.com/office/officeart/2005/8/layout/orgChart1"/>
    <dgm:cxn modelId="{2FAF4791-6622-47C5-B53C-203593EF29CE}" type="presParOf" srcId="{5D8324BC-61EE-46EF-99F2-1FC11FB64ACE}" destId="{D02BFF53-4C73-4835-993C-341B44FACB07}" srcOrd="5" destOrd="0" presId="urn:microsoft.com/office/officeart/2005/8/layout/orgChart1"/>
    <dgm:cxn modelId="{7512F304-24EA-42E6-8DED-A04DCFFF4210}" type="presParOf" srcId="{D02BFF53-4C73-4835-993C-341B44FACB07}" destId="{1A85C361-FB26-404E-B6DF-D626AE2BFBA4}" srcOrd="0" destOrd="0" presId="urn:microsoft.com/office/officeart/2005/8/layout/orgChart1"/>
    <dgm:cxn modelId="{39BD4C52-7FE7-466F-BF93-D428851C4E2F}" type="presParOf" srcId="{1A85C361-FB26-404E-B6DF-D626AE2BFBA4}" destId="{E6654109-71EC-4B34-9CAF-1D78D03D3BFD}" srcOrd="0" destOrd="0" presId="urn:microsoft.com/office/officeart/2005/8/layout/orgChart1"/>
    <dgm:cxn modelId="{8FC80096-8F41-4AE5-A878-8C8D6FE0CFCB}" type="presParOf" srcId="{1A85C361-FB26-404E-B6DF-D626AE2BFBA4}" destId="{E81A8FFE-CD20-4999-A5F9-A6E936C50526}" srcOrd="1" destOrd="0" presId="urn:microsoft.com/office/officeart/2005/8/layout/orgChart1"/>
    <dgm:cxn modelId="{2192032C-261A-4856-BE8F-BA0E90B0D830}" type="presParOf" srcId="{D02BFF53-4C73-4835-993C-341B44FACB07}" destId="{6B691989-5A51-4ADA-A2C3-EA313F0B6B9E}" srcOrd="1" destOrd="0" presId="urn:microsoft.com/office/officeart/2005/8/layout/orgChart1"/>
    <dgm:cxn modelId="{E64C66AD-8136-463A-8A79-1AFC002A1AF9}" type="presParOf" srcId="{D02BFF53-4C73-4835-993C-341B44FACB07}" destId="{20501139-632E-4BDC-A98C-B685758E3A84}" srcOrd="2" destOrd="0" presId="urn:microsoft.com/office/officeart/2005/8/layout/orgChart1"/>
    <dgm:cxn modelId="{6476F538-7BD9-4C0F-82E1-58E899D7C127}" type="presParOf" srcId="{5D8324BC-61EE-46EF-99F2-1FC11FB64ACE}" destId="{885FC1B6-3F1B-4891-8816-F5A25423B4F6}" srcOrd="6" destOrd="0" presId="urn:microsoft.com/office/officeart/2005/8/layout/orgChart1"/>
    <dgm:cxn modelId="{F75D8D63-2C51-4282-BA8E-7D0D2FB68EAC}" type="presParOf" srcId="{5D8324BC-61EE-46EF-99F2-1FC11FB64ACE}" destId="{82D24BBB-B511-49FA-9A7E-77B66E1CEF35}" srcOrd="7" destOrd="0" presId="urn:microsoft.com/office/officeart/2005/8/layout/orgChart1"/>
    <dgm:cxn modelId="{1A5DE12F-7B12-4FF6-BE54-B0D7241CEBDB}" type="presParOf" srcId="{82D24BBB-B511-49FA-9A7E-77B66E1CEF35}" destId="{E008240B-488C-463F-A296-3D28832BAED3}" srcOrd="0" destOrd="0" presId="urn:microsoft.com/office/officeart/2005/8/layout/orgChart1"/>
    <dgm:cxn modelId="{9C589E93-1C64-4599-9203-64EE8721C0FF}" type="presParOf" srcId="{E008240B-488C-463F-A296-3D28832BAED3}" destId="{0D2C58EB-1267-4513-ADD0-F9FCE7933932}" srcOrd="0" destOrd="0" presId="urn:microsoft.com/office/officeart/2005/8/layout/orgChart1"/>
    <dgm:cxn modelId="{1B855C38-0F72-45A0-A12D-0B11BB171606}" type="presParOf" srcId="{E008240B-488C-463F-A296-3D28832BAED3}" destId="{D2DCEFC8-B022-455F-8D31-96388129833A}" srcOrd="1" destOrd="0" presId="urn:microsoft.com/office/officeart/2005/8/layout/orgChart1"/>
    <dgm:cxn modelId="{3289514E-A3EF-4675-8DC9-B34B5BF2B066}" type="presParOf" srcId="{82D24BBB-B511-49FA-9A7E-77B66E1CEF35}" destId="{C9CBB08C-88AB-4C7C-A872-60F330A1CD1D}" srcOrd="1" destOrd="0" presId="urn:microsoft.com/office/officeart/2005/8/layout/orgChart1"/>
    <dgm:cxn modelId="{1FA8DFB7-AD77-4E83-8CEB-69CB0F8E270D}" type="presParOf" srcId="{82D24BBB-B511-49FA-9A7E-77B66E1CEF35}" destId="{FD307686-C29C-4B13-9F27-FF5C3FFD4434}" srcOrd="2" destOrd="0" presId="urn:microsoft.com/office/officeart/2005/8/layout/orgChart1"/>
    <dgm:cxn modelId="{CCD2C387-AFD8-4E78-99EB-4E2A878968C6}" type="presParOf" srcId="{5D8324BC-61EE-46EF-99F2-1FC11FB64ACE}" destId="{ECBCDEC2-F3B6-45DF-A900-AFDA62820045}" srcOrd="8" destOrd="0" presId="urn:microsoft.com/office/officeart/2005/8/layout/orgChart1"/>
    <dgm:cxn modelId="{FA9D1AFB-C4C6-460A-B9DE-7BFCB0CA6B03}" type="presParOf" srcId="{5D8324BC-61EE-46EF-99F2-1FC11FB64ACE}" destId="{D3A6856B-9188-46BD-A020-8471C0F52C2D}" srcOrd="9" destOrd="0" presId="urn:microsoft.com/office/officeart/2005/8/layout/orgChart1"/>
    <dgm:cxn modelId="{CD027830-BFEB-4E3E-9397-D2FB013D0195}" type="presParOf" srcId="{D3A6856B-9188-46BD-A020-8471C0F52C2D}" destId="{CED78589-BDA9-49DD-83B8-E5D4CBA2E768}" srcOrd="0" destOrd="0" presId="urn:microsoft.com/office/officeart/2005/8/layout/orgChart1"/>
    <dgm:cxn modelId="{8808CBE9-1893-42C8-99C2-F785537BB829}" type="presParOf" srcId="{CED78589-BDA9-49DD-83B8-E5D4CBA2E768}" destId="{4D4448D0-F260-4F0C-85D3-C46122A9E750}" srcOrd="0" destOrd="0" presId="urn:microsoft.com/office/officeart/2005/8/layout/orgChart1"/>
    <dgm:cxn modelId="{B5BDDCAE-79B5-4022-829B-F02E8FCD5F37}" type="presParOf" srcId="{CED78589-BDA9-49DD-83B8-E5D4CBA2E768}" destId="{A92CD71A-18CF-445C-BC49-2CAF492472C5}" srcOrd="1" destOrd="0" presId="urn:microsoft.com/office/officeart/2005/8/layout/orgChart1"/>
    <dgm:cxn modelId="{D440D794-F3FE-4833-A1C2-FCE6D661C595}" type="presParOf" srcId="{D3A6856B-9188-46BD-A020-8471C0F52C2D}" destId="{7B2D2A3E-9BC1-40D3-9188-1D157C21BADC}" srcOrd="1" destOrd="0" presId="urn:microsoft.com/office/officeart/2005/8/layout/orgChart1"/>
    <dgm:cxn modelId="{D1D94366-440F-4ECA-8CB3-488CA78158BB}" type="presParOf" srcId="{D3A6856B-9188-46BD-A020-8471C0F52C2D}" destId="{A7AC7FDF-B275-4DED-99EF-6F0371417E79}" srcOrd="2" destOrd="0" presId="urn:microsoft.com/office/officeart/2005/8/layout/orgChart1"/>
    <dgm:cxn modelId="{2D57E14D-3EF6-4142-9966-2D3975436870}" type="presParOf" srcId="{8667ECDE-5B37-44DA-8033-DA76F8344A33}" destId="{E73479A8-C86F-4F00-B475-C77FA5EC0000}"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30E9DDF-978C-436B-8318-9D989F39D4ED}" type="doc">
      <dgm:prSet loTypeId="urn:microsoft.com/office/officeart/2008/layout/HorizontalMultiLevelHierarchy" loCatId="hierarchy" qsTypeId="urn:microsoft.com/office/officeart/2005/8/quickstyle/3d7" qsCatId="3D" csTypeId="urn:microsoft.com/office/officeart/2005/8/colors/accent4_2" csCatId="accent4" phldr="1"/>
      <dgm:spPr/>
      <dgm:t>
        <a:bodyPr/>
        <a:lstStyle/>
        <a:p>
          <a:endParaRPr lang="hu-HU"/>
        </a:p>
      </dgm:t>
    </dgm:pt>
    <dgm:pt modelId="{41E72DD2-C8C5-4B74-8E69-8F7B5F7FB23D}">
      <dgm:prSet phldrT="[Szöveg]" custT="1"/>
      <dgm:spPr>
        <a:xfrm rot="16200000">
          <a:off x="-1121359" y="1508168"/>
          <a:ext cx="2900887" cy="658169"/>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buNone/>
          </a:pPr>
          <a:r>
            <a:rPr lang="hu-HU" sz="1200" b="1">
              <a:solidFill>
                <a:sysClr val="windowText" lastClr="000000"/>
              </a:solidFill>
              <a:latin typeface="Calibri" panose="020F0502020204030204"/>
              <a:ea typeface="+mn-ea"/>
              <a:cs typeface="+mn-cs"/>
            </a:rPr>
            <a:t>1 fő Szakmai vezető esetmenedzser</a:t>
          </a:r>
        </a:p>
        <a:p>
          <a:pPr>
            <a:lnSpc>
              <a:spcPct val="100000"/>
            </a:lnSpc>
            <a:buNone/>
          </a:pPr>
          <a:r>
            <a:rPr lang="hu-HU" sz="1200" b="0" i="1">
              <a:solidFill>
                <a:sysClr val="windowText" lastClr="000000"/>
              </a:solidFill>
              <a:latin typeface="Calibri" panose="020F0502020204030204"/>
              <a:ea typeface="+mn-ea"/>
              <a:cs typeface="+mn-cs"/>
            </a:rPr>
            <a:t>Heti 40 óra</a:t>
          </a:r>
        </a:p>
      </dgm:t>
    </dgm:pt>
    <dgm:pt modelId="{9BDBDFF0-5B38-4E1D-8E65-CC41AABAAE46}" type="parTrans" cxnId="{0424F972-17F8-45A1-B182-047A424CA3C0}">
      <dgm:prSet/>
      <dgm:spPr/>
      <dgm:t>
        <a:bodyPr/>
        <a:lstStyle/>
        <a:p>
          <a:pPr>
            <a:lnSpc>
              <a:spcPct val="100000"/>
            </a:lnSpc>
          </a:pPr>
          <a:endParaRPr lang="hu-HU" sz="1200" b="1">
            <a:solidFill>
              <a:sysClr val="windowText" lastClr="000000"/>
            </a:solidFill>
          </a:endParaRPr>
        </a:p>
      </dgm:t>
    </dgm:pt>
    <dgm:pt modelId="{318FF6A8-51F4-4154-BB41-1B0BC8948FBD}" type="sibTrans" cxnId="{0424F972-17F8-45A1-B182-047A424CA3C0}">
      <dgm:prSet/>
      <dgm:spPr/>
      <dgm:t>
        <a:bodyPr/>
        <a:lstStyle/>
        <a:p>
          <a:pPr>
            <a:lnSpc>
              <a:spcPct val="100000"/>
            </a:lnSpc>
          </a:pPr>
          <a:endParaRPr lang="hu-HU" sz="1200" b="1">
            <a:solidFill>
              <a:sysClr val="windowText" lastClr="000000"/>
            </a:solidFill>
          </a:endParaRPr>
        </a:p>
      </dgm:t>
    </dgm:pt>
    <dgm:pt modelId="{B16705C6-A2D4-4399-AA74-EEFDCBA7F809}">
      <dgm:prSet phldrT="[Szöveg]" custT="1"/>
      <dgm:spPr>
        <a:xfrm>
          <a:off x="869037" y="0"/>
          <a:ext cx="452146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Járási jelzőrendszeri tanácsadó + esetmenedzser </a:t>
          </a:r>
          <a:r>
            <a:rPr lang="hu-HU" sz="1200" b="0" i="1">
              <a:solidFill>
                <a:sysClr val="windowText" lastClr="000000"/>
              </a:solidFill>
              <a:latin typeface="Calibri" panose="020F0502020204030204"/>
              <a:ea typeface="+mn-ea"/>
              <a:cs typeface="+mn-cs"/>
            </a:rPr>
            <a:t>(Heti 20 + 20 óra)</a:t>
          </a:r>
          <a:endParaRPr lang="hu-HU" sz="1200" b="1">
            <a:solidFill>
              <a:sysClr val="windowText" lastClr="000000"/>
            </a:solidFill>
            <a:latin typeface="Calibri" panose="020F0502020204030204"/>
            <a:ea typeface="+mn-ea"/>
            <a:cs typeface="+mn-cs"/>
          </a:endParaRPr>
        </a:p>
      </dgm:t>
    </dgm:pt>
    <dgm:pt modelId="{AD839F38-C240-4F4D-A9A2-EBFE95AAF974}" type="parTrans" cxnId="{B6E659F8-387E-4EC8-8A8F-75BD16F018DF}">
      <dgm:prSet custT="1"/>
      <dgm:spPr>
        <a:xfrm>
          <a:off x="658169" y="163619"/>
          <a:ext cx="210867" cy="1673634"/>
        </a:xfrm>
        <a:custGeom>
          <a:avLst/>
          <a:gdLst/>
          <a:ahLst/>
          <a:cxnLst/>
          <a:rect l="0" t="0" r="0" b="0"/>
          <a:pathLst>
            <a:path>
              <a:moveTo>
                <a:pt x="0" y="1673634"/>
              </a:moveTo>
              <a:lnTo>
                <a:pt x="105433" y="1673634"/>
              </a:lnTo>
              <a:lnTo>
                <a:pt x="105433" y="0"/>
              </a:lnTo>
              <a:lnTo>
                <a:pt x="210867"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2A6C834D-4CDD-4DF9-95F6-C5C6A4BE776B}" type="sibTrans" cxnId="{B6E659F8-387E-4EC8-8A8F-75BD16F018DF}">
      <dgm:prSet/>
      <dgm:spPr/>
      <dgm:t>
        <a:bodyPr/>
        <a:lstStyle/>
        <a:p>
          <a:pPr>
            <a:lnSpc>
              <a:spcPct val="100000"/>
            </a:lnSpc>
          </a:pPr>
          <a:endParaRPr lang="hu-HU" sz="1200" b="1">
            <a:solidFill>
              <a:sysClr val="windowText" lastClr="000000"/>
            </a:solidFill>
          </a:endParaRPr>
        </a:p>
      </dgm:t>
    </dgm:pt>
    <dgm:pt modelId="{4713625A-83ED-4987-BC5A-36A86400C9D6}">
      <dgm:prSet phldrT="[Szöveg]" custT="1"/>
      <dgm:spPr>
        <a:xfrm>
          <a:off x="894893" y="821440"/>
          <a:ext cx="4522909"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pszichológiai tanácsadó </a:t>
          </a:r>
          <a:r>
            <a:rPr lang="hu-HU" sz="1200" b="0" i="1">
              <a:solidFill>
                <a:sysClr val="windowText" lastClr="000000"/>
              </a:solidFill>
              <a:latin typeface="Calibri" panose="020F0502020204030204"/>
              <a:ea typeface="+mn-ea"/>
              <a:cs typeface="+mn-cs"/>
            </a:rPr>
            <a:t>(Heti 20 óra)</a:t>
          </a:r>
          <a:endParaRPr lang="hu-HU" sz="1200" b="1">
            <a:solidFill>
              <a:sysClr val="windowText" lastClr="000000"/>
            </a:solidFill>
            <a:latin typeface="Calibri" panose="020F0502020204030204"/>
            <a:ea typeface="+mn-ea"/>
            <a:cs typeface="+mn-cs"/>
          </a:endParaRPr>
        </a:p>
      </dgm:t>
    </dgm:pt>
    <dgm:pt modelId="{B759CBCD-A22B-40F9-9CA7-375A4E9DF9A7}" type="parTrans" cxnId="{DEEDA0A4-51E8-4EC3-8FBC-8DED805891B6}">
      <dgm:prSet custT="1"/>
      <dgm:spPr>
        <a:xfrm>
          <a:off x="658169" y="985060"/>
          <a:ext cx="236724" cy="852193"/>
        </a:xfrm>
        <a:custGeom>
          <a:avLst/>
          <a:gdLst/>
          <a:ahLst/>
          <a:cxnLst/>
          <a:rect l="0" t="0" r="0" b="0"/>
          <a:pathLst>
            <a:path>
              <a:moveTo>
                <a:pt x="0" y="852193"/>
              </a:moveTo>
              <a:lnTo>
                <a:pt x="118362" y="852193"/>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05B3371D-A93E-4FEF-81EF-8E7EEE9FCEC8}" type="sibTrans" cxnId="{DEEDA0A4-51E8-4EC3-8FBC-8DED805891B6}">
      <dgm:prSet/>
      <dgm:spPr/>
      <dgm:t>
        <a:bodyPr/>
        <a:lstStyle/>
        <a:p>
          <a:pPr>
            <a:lnSpc>
              <a:spcPct val="100000"/>
            </a:lnSpc>
          </a:pPr>
          <a:endParaRPr lang="hu-HU" sz="1200" b="1">
            <a:solidFill>
              <a:sysClr val="windowText" lastClr="000000"/>
            </a:solidFill>
          </a:endParaRPr>
        </a:p>
      </dgm:t>
    </dgm:pt>
    <dgm:pt modelId="{D551C432-41C3-4F90-8FA4-5CB3E937B258}">
      <dgm:prSet custT="1"/>
      <dgm:spPr>
        <a:xfrm>
          <a:off x="894893" y="412392"/>
          <a:ext cx="453891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spcAft>
              <a:spcPts val="0"/>
            </a:spcAft>
            <a:buNone/>
          </a:pPr>
          <a:r>
            <a:rPr lang="hu-HU" sz="1200" b="1">
              <a:solidFill>
                <a:sysClr val="windowText" lastClr="000000"/>
              </a:solidFill>
              <a:latin typeface="Calibri" panose="020F0502020204030204"/>
              <a:ea typeface="+mn-ea"/>
              <a:cs typeface="+mn-cs"/>
            </a:rPr>
            <a:t>6 fő esetmenedzser </a:t>
          </a:r>
          <a:r>
            <a:rPr lang="hu-HU" sz="1200" b="0" i="1">
              <a:solidFill>
                <a:sysClr val="windowText" lastClr="000000"/>
              </a:solidFill>
              <a:latin typeface="Calibri" panose="020F0502020204030204"/>
              <a:ea typeface="+mn-ea"/>
              <a:cs typeface="+mn-cs"/>
            </a:rPr>
            <a:t>(Heti 40 óra)</a:t>
          </a:r>
          <a:endParaRPr lang="hu-HU" sz="1200" b="1">
            <a:solidFill>
              <a:sysClr val="windowText" lastClr="000000"/>
            </a:solidFill>
            <a:latin typeface="Calibri" panose="020F0502020204030204"/>
            <a:ea typeface="+mn-ea"/>
            <a:cs typeface="+mn-cs"/>
          </a:endParaRPr>
        </a:p>
      </dgm:t>
    </dgm:pt>
    <dgm:pt modelId="{075AA19E-821F-4680-80F1-1C343A37C495}" type="parTrans" cxnId="{C0AEF340-8E2A-4568-AD3F-82810F27AAFC}">
      <dgm:prSet/>
      <dgm:spPr>
        <a:xfrm>
          <a:off x="658169" y="576011"/>
          <a:ext cx="236724" cy="1261241"/>
        </a:xfrm>
        <a:custGeom>
          <a:avLst/>
          <a:gdLst/>
          <a:ahLst/>
          <a:cxnLst/>
          <a:rect l="0" t="0" r="0" b="0"/>
          <a:pathLst>
            <a:path>
              <a:moveTo>
                <a:pt x="0" y="1261241"/>
              </a:moveTo>
              <a:lnTo>
                <a:pt x="118362" y="1261241"/>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2555DFA7-4400-4DD3-8605-056EE8C7F287}" type="sibTrans" cxnId="{C0AEF340-8E2A-4568-AD3F-82810F27AAFC}">
      <dgm:prSet/>
      <dgm:spPr/>
      <dgm:t>
        <a:bodyPr/>
        <a:lstStyle/>
        <a:p>
          <a:endParaRPr lang="hu-HU">
            <a:solidFill>
              <a:sysClr val="windowText" lastClr="000000"/>
            </a:solidFill>
          </a:endParaRPr>
        </a:p>
      </dgm:t>
    </dgm:pt>
    <dgm:pt modelId="{5E39A887-30B5-4336-BA93-ADF070D315ED}">
      <dgm:prSet custT="1"/>
      <dgm:spPr>
        <a:xfrm>
          <a:off x="894893" y="1230489"/>
          <a:ext cx="4539654"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jogi tanácsadó </a:t>
          </a:r>
          <a:r>
            <a:rPr lang="hu-HU" sz="1200" b="0" i="1">
              <a:solidFill>
                <a:sysClr val="windowText" lastClr="000000"/>
              </a:solidFill>
              <a:latin typeface="Calibri" panose="020F0502020204030204"/>
              <a:ea typeface="+mn-ea"/>
              <a:cs typeface="+mn-cs"/>
            </a:rPr>
            <a:t>(Heti 5 óra)</a:t>
          </a:r>
          <a:endParaRPr lang="hu-HU" sz="1200" b="1">
            <a:solidFill>
              <a:sysClr val="windowText" lastClr="000000"/>
            </a:solidFill>
            <a:latin typeface="Calibri" panose="020F0502020204030204"/>
            <a:ea typeface="+mn-ea"/>
            <a:cs typeface="+mn-cs"/>
          </a:endParaRPr>
        </a:p>
      </dgm:t>
    </dgm:pt>
    <dgm:pt modelId="{AA93B631-2B43-46EF-90C9-774843FF15D3}" type="sibTrans" cxnId="{4BC39D56-28DD-4F75-9C63-FFA2E3F2303C}">
      <dgm:prSet/>
      <dgm:spPr/>
      <dgm:t>
        <a:bodyPr/>
        <a:lstStyle/>
        <a:p>
          <a:pPr>
            <a:lnSpc>
              <a:spcPct val="100000"/>
            </a:lnSpc>
          </a:pPr>
          <a:endParaRPr lang="hu-HU" sz="1200" b="1">
            <a:solidFill>
              <a:sysClr val="windowText" lastClr="000000"/>
            </a:solidFill>
          </a:endParaRPr>
        </a:p>
      </dgm:t>
    </dgm:pt>
    <dgm:pt modelId="{FD3EB293-4135-41BF-A55B-BC1E568ACDD5}" type="parTrans" cxnId="{4BC39D56-28DD-4F75-9C63-FFA2E3F2303C}">
      <dgm:prSet custT="1"/>
      <dgm:spPr>
        <a:xfrm>
          <a:off x="658169" y="1394109"/>
          <a:ext cx="236724" cy="443144"/>
        </a:xfrm>
        <a:custGeom>
          <a:avLst/>
          <a:gdLst/>
          <a:ahLst/>
          <a:cxnLst/>
          <a:rect l="0" t="0" r="0" b="0"/>
          <a:pathLst>
            <a:path>
              <a:moveTo>
                <a:pt x="0" y="443144"/>
              </a:moveTo>
              <a:lnTo>
                <a:pt x="118362" y="443144"/>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66CE3DC0-E553-4B26-B8B4-D89C27E607C4}">
      <dgm:prSet custT="1"/>
      <dgm:spPr>
        <a:xfrm>
          <a:off x="894893" y="3437549"/>
          <a:ext cx="456945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1 fő szociális asszisztens </a:t>
          </a:r>
          <a:r>
            <a:rPr lang="hu-HU" sz="1200" i="1">
              <a:solidFill>
                <a:sysClr val="windowText" lastClr="000000"/>
              </a:solidFill>
              <a:latin typeface="Calibri" panose="020F0502020204030204"/>
              <a:ea typeface="+mn-ea"/>
              <a:cs typeface="+mn-cs"/>
            </a:rPr>
            <a:t>(heti 40 óra)</a:t>
          </a:r>
        </a:p>
      </dgm:t>
    </dgm:pt>
    <dgm:pt modelId="{38A0ADF9-3897-4238-9508-8779CCD5C5D8}" type="sibTrans" cxnId="{44602F89-DBE0-42A0-91B4-5A785F165244}">
      <dgm:prSet/>
      <dgm:spPr/>
      <dgm:t>
        <a:bodyPr/>
        <a:lstStyle/>
        <a:p>
          <a:endParaRPr lang="hu-HU">
            <a:solidFill>
              <a:sysClr val="windowText" lastClr="000000"/>
            </a:solidFill>
          </a:endParaRPr>
        </a:p>
      </dgm:t>
    </dgm:pt>
    <dgm:pt modelId="{65A42722-1A6B-412D-93D8-65FB48B54155}" type="parTrans" cxnId="{44602F89-DBE0-42A0-91B4-5A785F165244}">
      <dgm:prSet/>
      <dgm:spPr>
        <a:xfrm>
          <a:off x="658169" y="1837253"/>
          <a:ext cx="236724" cy="1763915"/>
        </a:xfrm>
        <a:custGeom>
          <a:avLst/>
          <a:gdLst/>
          <a:ahLst/>
          <a:cxnLst/>
          <a:rect l="0" t="0" r="0" b="0"/>
          <a:pathLst>
            <a:path>
              <a:moveTo>
                <a:pt x="0" y="0"/>
              </a:moveTo>
              <a:lnTo>
                <a:pt x="118362" y="0"/>
              </a:lnTo>
              <a:lnTo>
                <a:pt x="118362" y="1763915"/>
              </a:lnTo>
              <a:lnTo>
                <a:pt x="236724" y="1763915"/>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A94113DC-38EB-40BB-9CDD-D748AFABA3D4}">
      <dgm:prSet custT="1"/>
      <dgm:spPr>
        <a:xfrm>
          <a:off x="894893" y="3028500"/>
          <a:ext cx="453789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buNone/>
          </a:pPr>
          <a:r>
            <a:rPr lang="hu-HU" sz="1200" b="1">
              <a:solidFill>
                <a:sysClr val="windowText" lastClr="000000"/>
              </a:solidFill>
              <a:latin typeface="Calibri" panose="020F0502020204030204"/>
              <a:ea typeface="+mn-ea"/>
              <a:cs typeface="+mn-cs"/>
            </a:rPr>
            <a:t>1sfő Szociális diagnózist felvevő esetmenedzser </a:t>
          </a:r>
          <a:r>
            <a:rPr lang="hu-HU" sz="1200" b="0" i="1">
              <a:solidFill>
                <a:sysClr val="windowText" lastClr="000000"/>
              </a:solidFill>
              <a:latin typeface="Calibri" panose="020F0502020204030204"/>
              <a:ea typeface="+mn-ea"/>
              <a:cs typeface="+mn-cs"/>
            </a:rPr>
            <a:t>(heti 20 óra)</a:t>
          </a:r>
          <a:endParaRPr lang="hu-HU" sz="1200" b="1">
            <a:solidFill>
              <a:sysClr val="windowText" lastClr="000000"/>
            </a:solidFill>
            <a:latin typeface="Calibri" panose="020F0502020204030204"/>
            <a:ea typeface="+mn-ea"/>
            <a:cs typeface="+mn-cs"/>
          </a:endParaRPr>
        </a:p>
      </dgm:t>
    </dgm:pt>
    <dgm:pt modelId="{F6DAEDFD-7F72-4F30-981E-334D2A1B053D}" type="sibTrans" cxnId="{99F9117F-DEBE-41A9-84E9-9AE813F45D1E}">
      <dgm:prSet/>
      <dgm:spPr/>
      <dgm:t>
        <a:bodyPr/>
        <a:lstStyle/>
        <a:p>
          <a:pPr>
            <a:lnSpc>
              <a:spcPct val="100000"/>
            </a:lnSpc>
          </a:pPr>
          <a:endParaRPr lang="hu-HU" sz="1200" b="1">
            <a:solidFill>
              <a:sysClr val="windowText" lastClr="000000"/>
            </a:solidFill>
          </a:endParaRPr>
        </a:p>
      </dgm:t>
    </dgm:pt>
    <dgm:pt modelId="{08502EBD-7882-4DDC-8F17-081370505976}" type="parTrans" cxnId="{99F9117F-DEBE-41A9-84E9-9AE813F45D1E}">
      <dgm:prSet custT="1"/>
      <dgm:spPr>
        <a:xfrm>
          <a:off x="658169" y="1837253"/>
          <a:ext cx="236724" cy="1354866"/>
        </a:xfrm>
        <a:custGeom>
          <a:avLst/>
          <a:gdLst/>
          <a:ahLst/>
          <a:cxnLst/>
          <a:rect l="0" t="0" r="0" b="0"/>
          <a:pathLst>
            <a:path>
              <a:moveTo>
                <a:pt x="0" y="0"/>
              </a:moveTo>
              <a:lnTo>
                <a:pt x="118362" y="0"/>
              </a:lnTo>
              <a:lnTo>
                <a:pt x="118362" y="1354866"/>
              </a:lnTo>
              <a:lnTo>
                <a:pt x="236724" y="1354866"/>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38C5BC1D-32BB-429B-8877-362B07DE7428}">
      <dgm:prSet custT="1"/>
      <dgm:spPr>
        <a:xfrm>
          <a:off x="894893" y="2048587"/>
          <a:ext cx="4502151" cy="898104"/>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gn="ctr">
            <a:lnSpc>
              <a:spcPct val="100000"/>
            </a:lnSpc>
            <a:spcAft>
              <a:spcPts val="0"/>
            </a:spcAft>
            <a:buNone/>
          </a:pPr>
          <a:r>
            <a:rPr lang="hu-HU" sz="1200" b="1">
              <a:solidFill>
                <a:sysClr val="windowText" lastClr="000000"/>
              </a:solidFill>
              <a:latin typeface="Calibri" panose="020F0502020204030204"/>
              <a:ea typeface="+mn-ea"/>
              <a:cs typeface="+mn-cs"/>
            </a:rPr>
            <a:t>7 fő óvodai iskolai szociális segítők</a:t>
          </a:r>
          <a:endParaRPr lang="hu-HU" sz="1000" b="0" i="1">
            <a:solidFill>
              <a:sysClr val="windowText" lastClr="000000"/>
            </a:solidFill>
            <a:latin typeface="Calibri" panose="020F0502020204030204"/>
            <a:ea typeface="+mn-ea"/>
            <a:cs typeface="+mn-cs"/>
          </a:endParaRPr>
        </a:p>
        <a:p>
          <a:pPr algn="l">
            <a:lnSpc>
              <a:spcPct val="100000"/>
            </a:lnSpc>
            <a:spcAft>
              <a:spcPts val="0"/>
            </a:spcAft>
            <a:buNone/>
          </a:pPr>
          <a:r>
            <a:rPr lang="hu-HU" sz="1000" b="1">
              <a:solidFill>
                <a:sysClr val="windowText" lastClr="000000"/>
              </a:solidFill>
              <a:latin typeface="Calibri" panose="020F0502020204030204"/>
              <a:ea typeface="+mn-ea"/>
              <a:cs typeface="+mn-cs"/>
            </a:rPr>
            <a:t>	óvodai iskolai szoc. segítő (</a:t>
          </a:r>
          <a:r>
            <a:rPr lang="hu-HU" sz="1000" b="0" i="1">
              <a:solidFill>
                <a:sysClr val="windowText" lastClr="000000"/>
              </a:solidFill>
              <a:latin typeface="Calibri" panose="020F0502020204030204"/>
              <a:ea typeface="+mn-ea"/>
              <a:cs typeface="+mn-cs"/>
            </a:rPr>
            <a:t>heti 40 óra  6 fő)</a:t>
          </a:r>
        </a:p>
        <a:p>
          <a:pPr algn="l">
            <a:lnSpc>
              <a:spcPct val="100000"/>
            </a:lnSpc>
            <a:spcAft>
              <a:spcPts val="0"/>
            </a:spcAft>
            <a:buNone/>
          </a:pPr>
          <a:r>
            <a:rPr lang="hu-HU" sz="1000" b="1">
              <a:solidFill>
                <a:sysClr val="windowText" lastClr="000000"/>
              </a:solidFill>
              <a:latin typeface="Calibri" panose="020F0502020204030204"/>
              <a:ea typeface="+mn-ea"/>
              <a:cs typeface="+mn-cs"/>
            </a:rPr>
            <a:t>	óvodai iskolai szoc. segítő </a:t>
          </a:r>
          <a:r>
            <a:rPr lang="hu-HU" sz="1000" b="0" i="1">
              <a:solidFill>
                <a:sysClr val="windowText" lastClr="000000"/>
              </a:solidFill>
              <a:latin typeface="Calibri" panose="020F0502020204030204"/>
              <a:ea typeface="+mn-ea"/>
              <a:cs typeface="+mn-cs"/>
            </a:rPr>
            <a:t>(heti 20 óra  1 fő)</a:t>
          </a:r>
        </a:p>
      </dgm:t>
    </dgm:pt>
    <dgm:pt modelId="{90D2E38F-B794-4858-8531-712F58513A66}" type="sibTrans" cxnId="{21AF195D-F8C4-4E19-8236-A341D990585A}">
      <dgm:prSet/>
      <dgm:spPr/>
      <dgm:t>
        <a:bodyPr/>
        <a:lstStyle/>
        <a:p>
          <a:pPr>
            <a:lnSpc>
              <a:spcPct val="100000"/>
            </a:lnSpc>
          </a:pPr>
          <a:endParaRPr lang="hu-HU" sz="1200" b="1">
            <a:solidFill>
              <a:sysClr val="windowText" lastClr="000000"/>
            </a:solidFill>
          </a:endParaRPr>
        </a:p>
      </dgm:t>
    </dgm:pt>
    <dgm:pt modelId="{F693F552-636A-4A44-A0D3-1799FBCE86B7}" type="parTrans" cxnId="{21AF195D-F8C4-4E19-8236-A341D990585A}">
      <dgm:prSet custT="1"/>
      <dgm:spPr>
        <a:xfrm>
          <a:off x="658169" y="1837253"/>
          <a:ext cx="236724" cy="660385"/>
        </a:xfrm>
        <a:custGeom>
          <a:avLst/>
          <a:gdLst/>
          <a:ahLst/>
          <a:cxnLst/>
          <a:rect l="0" t="0" r="0" b="0"/>
          <a:pathLst>
            <a:path>
              <a:moveTo>
                <a:pt x="0" y="0"/>
              </a:moveTo>
              <a:lnTo>
                <a:pt x="118362" y="0"/>
              </a:lnTo>
              <a:lnTo>
                <a:pt x="118362" y="660385"/>
              </a:lnTo>
              <a:lnTo>
                <a:pt x="236724" y="660385"/>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lnSpc>
              <a:spcPct val="100000"/>
            </a:lnSpc>
            <a:buNone/>
          </a:pPr>
          <a:endParaRPr lang="hu-HU" sz="1200" b="1">
            <a:solidFill>
              <a:sysClr val="windowText" lastClr="000000"/>
            </a:solidFill>
            <a:latin typeface="Calibri" panose="020F0502020204030204"/>
            <a:ea typeface="+mn-ea"/>
            <a:cs typeface="+mn-cs"/>
          </a:endParaRPr>
        </a:p>
      </dgm:t>
    </dgm:pt>
    <dgm:pt modelId="{831A2F63-CB26-459F-B345-1093E3259CB8}">
      <dgm:prSet custT="1"/>
      <dgm:spPr>
        <a:xfrm>
          <a:off x="894893" y="1639538"/>
          <a:ext cx="448224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gm:spPr>
      <dgm:t>
        <a:bodyPr/>
        <a:lstStyle/>
        <a:p>
          <a:pPr>
            <a:lnSpc>
              <a:spcPct val="100000"/>
            </a:lnSpc>
            <a:spcAft>
              <a:spcPts val="0"/>
            </a:spcAft>
            <a:buNone/>
          </a:pPr>
          <a:r>
            <a:rPr lang="hu-HU" sz="1200" b="1">
              <a:solidFill>
                <a:sysClr val="windowText" lastClr="000000"/>
              </a:solidFill>
              <a:latin typeface="Calibri" panose="020F0502020204030204"/>
              <a:ea typeface="+mn-ea"/>
              <a:cs typeface="+mn-cs"/>
            </a:rPr>
            <a:t> mediátor </a:t>
          </a:r>
          <a:r>
            <a:rPr lang="hu-HU" sz="1200" b="0" i="1">
              <a:solidFill>
                <a:sysClr val="windowText" lastClr="000000"/>
              </a:solidFill>
              <a:latin typeface="Calibri" panose="020F0502020204030204"/>
              <a:ea typeface="+mn-ea"/>
              <a:cs typeface="+mn-cs"/>
            </a:rPr>
            <a:t>(Heti 10 óra)</a:t>
          </a:r>
          <a:endParaRPr lang="hu-HU" sz="1200" b="1">
            <a:solidFill>
              <a:sysClr val="windowText" lastClr="000000"/>
            </a:solidFill>
            <a:latin typeface="Calibri" panose="020F0502020204030204"/>
            <a:ea typeface="+mn-ea"/>
            <a:cs typeface="+mn-cs"/>
          </a:endParaRPr>
        </a:p>
      </dgm:t>
    </dgm:pt>
    <dgm:pt modelId="{26BDEFB7-88C1-4D65-B3EE-8F2CD6A84989}" type="parTrans" cxnId="{F2416133-D19E-4DB3-A396-CBCDCF21ECD0}">
      <dgm:prSet/>
      <dgm:spPr>
        <a:xfrm>
          <a:off x="658169" y="1757437"/>
          <a:ext cx="236724" cy="91440"/>
        </a:xfrm>
        <a:custGeom>
          <a:avLst/>
          <a:gdLst/>
          <a:ahLst/>
          <a:cxnLst/>
          <a:rect l="0" t="0" r="0" b="0"/>
          <a:pathLst>
            <a:path>
              <a:moveTo>
                <a:pt x="0" y="79815"/>
              </a:moveTo>
              <a:lnTo>
                <a:pt x="118362" y="79815"/>
              </a:lnTo>
              <a:lnTo>
                <a:pt x="118362" y="45720"/>
              </a:lnTo>
              <a:lnTo>
                <a:pt x="236724" y="45720"/>
              </a:lnTo>
            </a:path>
          </a:pathLst>
        </a:custGeom>
        <a:noFill/>
        <a:ln w="12700" cap="flat" cmpd="sng" algn="ctr">
          <a:solidFill>
            <a:srgbClr val="FFC000">
              <a:shade val="60000"/>
              <a:hueOff val="0"/>
              <a:satOff val="0"/>
              <a:lumOff val="0"/>
              <a:alphaOff val="0"/>
            </a:srgbClr>
          </a:solidFill>
          <a:prstDash val="solid"/>
          <a:miter lim="800000"/>
        </a:ln>
        <a:effectLst/>
        <a:sp3d z="-110000"/>
      </dgm:spPr>
      <dgm:t>
        <a:bodyPr/>
        <a:lstStyle/>
        <a:p>
          <a:pPr>
            <a:buNone/>
          </a:pPr>
          <a:endParaRPr lang="hu-HU">
            <a:solidFill>
              <a:sysClr val="windowText" lastClr="000000"/>
            </a:solidFill>
            <a:latin typeface="Calibri" panose="020F0502020204030204"/>
            <a:ea typeface="+mn-ea"/>
            <a:cs typeface="+mn-cs"/>
          </a:endParaRPr>
        </a:p>
      </dgm:t>
    </dgm:pt>
    <dgm:pt modelId="{247BBD8C-8161-48AF-B2BE-379A61997CDA}" type="sibTrans" cxnId="{F2416133-D19E-4DB3-A396-CBCDCF21ECD0}">
      <dgm:prSet/>
      <dgm:spPr/>
      <dgm:t>
        <a:bodyPr/>
        <a:lstStyle/>
        <a:p>
          <a:endParaRPr lang="hu-HU">
            <a:solidFill>
              <a:sysClr val="windowText" lastClr="000000"/>
            </a:solidFill>
          </a:endParaRPr>
        </a:p>
      </dgm:t>
    </dgm:pt>
    <dgm:pt modelId="{B155094C-C565-4865-AB83-7148C7A84BA4}" type="pres">
      <dgm:prSet presAssocID="{630E9DDF-978C-436B-8318-9D989F39D4ED}" presName="Name0" presStyleCnt="0">
        <dgm:presLayoutVars>
          <dgm:chPref val="1"/>
          <dgm:dir/>
          <dgm:animOne val="branch"/>
          <dgm:animLvl val="lvl"/>
          <dgm:resizeHandles val="exact"/>
        </dgm:presLayoutVars>
      </dgm:prSet>
      <dgm:spPr/>
    </dgm:pt>
    <dgm:pt modelId="{BC2AC9AB-397C-4A55-80F9-1173675FC99A}" type="pres">
      <dgm:prSet presAssocID="{41E72DD2-C8C5-4B74-8E69-8F7B5F7FB23D}" presName="root1" presStyleCnt="0"/>
      <dgm:spPr/>
    </dgm:pt>
    <dgm:pt modelId="{C05AB722-6022-43BE-8C8F-27D0539B8489}" type="pres">
      <dgm:prSet presAssocID="{41E72DD2-C8C5-4B74-8E69-8F7B5F7FB23D}" presName="LevelOneTextNode" presStyleLbl="node0" presStyleIdx="0" presStyleCnt="1" custScaleX="201128" custScaleY="168430" custLinFactX="-80677" custLinFactNeighborX="-100000" custLinFactNeighborY="-2718">
        <dgm:presLayoutVars>
          <dgm:chPref val="3"/>
        </dgm:presLayoutVars>
      </dgm:prSet>
      <dgm:spPr/>
    </dgm:pt>
    <dgm:pt modelId="{E11535E0-9437-4708-9A71-F525357064F7}" type="pres">
      <dgm:prSet presAssocID="{41E72DD2-C8C5-4B74-8E69-8F7B5F7FB23D}" presName="level2hierChild" presStyleCnt="0"/>
      <dgm:spPr/>
    </dgm:pt>
    <dgm:pt modelId="{67838869-729E-458B-B304-AA994A6B543A}" type="pres">
      <dgm:prSet presAssocID="{AD839F38-C240-4F4D-A9A2-EBFE95AAF974}" presName="conn2-1" presStyleLbl="parChTrans1D2" presStyleIdx="0" presStyleCnt="8"/>
      <dgm:spPr/>
    </dgm:pt>
    <dgm:pt modelId="{B7EBFF36-1BA1-4381-96DA-2141616FD21C}" type="pres">
      <dgm:prSet presAssocID="{AD839F38-C240-4F4D-A9A2-EBFE95AAF974}" presName="connTx" presStyleLbl="parChTrans1D2" presStyleIdx="0" presStyleCnt="8"/>
      <dgm:spPr/>
    </dgm:pt>
    <dgm:pt modelId="{2A9044D5-D541-4429-A81E-EF569A5AA9C8}" type="pres">
      <dgm:prSet presAssocID="{B16705C6-A2D4-4399-AA74-EEFDCBA7F809}" presName="root2" presStyleCnt="0"/>
      <dgm:spPr/>
    </dgm:pt>
    <dgm:pt modelId="{1D795215-B715-4F49-9169-8E6195F4B839}" type="pres">
      <dgm:prSet presAssocID="{B16705C6-A2D4-4399-AA74-EEFDCBA7F809}" presName="LevelTwoTextNode" presStyleLbl="node2" presStyleIdx="0" presStyleCnt="8" custScaleX="421250" custLinFactNeighborX="-2409" custLinFactNeighborY="-5643">
        <dgm:presLayoutVars>
          <dgm:chPref val="3"/>
        </dgm:presLayoutVars>
      </dgm:prSet>
      <dgm:spPr/>
    </dgm:pt>
    <dgm:pt modelId="{1AE59A8F-E6F2-4046-90C7-49893FBBB81B}" type="pres">
      <dgm:prSet presAssocID="{B16705C6-A2D4-4399-AA74-EEFDCBA7F809}" presName="level3hierChild" presStyleCnt="0"/>
      <dgm:spPr/>
    </dgm:pt>
    <dgm:pt modelId="{6DBC55EC-510D-4D30-B76F-54D36766A0AE}" type="pres">
      <dgm:prSet presAssocID="{075AA19E-821F-4680-80F1-1C343A37C495}" presName="conn2-1" presStyleLbl="parChTrans1D2" presStyleIdx="1" presStyleCnt="8"/>
      <dgm:spPr/>
    </dgm:pt>
    <dgm:pt modelId="{BA3379FF-A171-459F-8FAD-8AF1C21B75D7}" type="pres">
      <dgm:prSet presAssocID="{075AA19E-821F-4680-80F1-1C343A37C495}" presName="connTx" presStyleLbl="parChTrans1D2" presStyleIdx="1" presStyleCnt="8"/>
      <dgm:spPr/>
    </dgm:pt>
    <dgm:pt modelId="{1EA74E74-6996-4C5E-8345-D41E9E6E0C1F}" type="pres">
      <dgm:prSet presAssocID="{D551C432-41C3-4F90-8FA4-5CB3E937B258}" presName="root2" presStyleCnt="0"/>
      <dgm:spPr/>
    </dgm:pt>
    <dgm:pt modelId="{BD270047-8E82-496E-8FC2-23ACDAC9D70F}" type="pres">
      <dgm:prSet presAssocID="{D551C432-41C3-4F90-8FA4-5CB3E937B258}" presName="LevelTwoTextNode" presStyleLbl="node2" presStyleIdx="1" presStyleCnt="8" custScaleX="422876">
        <dgm:presLayoutVars>
          <dgm:chPref val="3"/>
        </dgm:presLayoutVars>
      </dgm:prSet>
      <dgm:spPr/>
    </dgm:pt>
    <dgm:pt modelId="{74739610-ADDC-4C47-A392-BD657E228903}" type="pres">
      <dgm:prSet presAssocID="{D551C432-41C3-4F90-8FA4-5CB3E937B258}" presName="level3hierChild" presStyleCnt="0"/>
      <dgm:spPr/>
    </dgm:pt>
    <dgm:pt modelId="{C36B3065-B2C2-4A2E-B736-C8636C0062DA}" type="pres">
      <dgm:prSet presAssocID="{B759CBCD-A22B-40F9-9CA7-375A4E9DF9A7}" presName="conn2-1" presStyleLbl="parChTrans1D2" presStyleIdx="2" presStyleCnt="8"/>
      <dgm:spPr/>
    </dgm:pt>
    <dgm:pt modelId="{9FDDC21A-F311-4561-B922-8E866E29F3CB}" type="pres">
      <dgm:prSet presAssocID="{B759CBCD-A22B-40F9-9CA7-375A4E9DF9A7}" presName="connTx" presStyleLbl="parChTrans1D2" presStyleIdx="2" presStyleCnt="8"/>
      <dgm:spPr/>
    </dgm:pt>
    <dgm:pt modelId="{B4BD7CDA-F5B0-4E05-B1BF-E836200BC05E}" type="pres">
      <dgm:prSet presAssocID="{4713625A-83ED-4987-BC5A-36A86400C9D6}" presName="root2" presStyleCnt="0"/>
      <dgm:spPr/>
    </dgm:pt>
    <dgm:pt modelId="{C4FF93D3-B499-4B7F-9D72-A538FE62F11F}" type="pres">
      <dgm:prSet presAssocID="{4713625A-83ED-4987-BC5A-36A86400C9D6}" presName="LevelTwoTextNode" presStyleLbl="node2" presStyleIdx="2" presStyleCnt="8" custScaleX="421385">
        <dgm:presLayoutVars>
          <dgm:chPref val="3"/>
        </dgm:presLayoutVars>
      </dgm:prSet>
      <dgm:spPr/>
    </dgm:pt>
    <dgm:pt modelId="{0310EDD9-9B7B-464F-8E7C-D0132330CFBF}" type="pres">
      <dgm:prSet presAssocID="{4713625A-83ED-4987-BC5A-36A86400C9D6}" presName="level3hierChild" presStyleCnt="0"/>
      <dgm:spPr/>
    </dgm:pt>
    <dgm:pt modelId="{7ECE98A1-9214-4068-B80F-D522398CEB6C}" type="pres">
      <dgm:prSet presAssocID="{FD3EB293-4135-41BF-A55B-BC1E568ACDD5}" presName="conn2-1" presStyleLbl="parChTrans1D2" presStyleIdx="3" presStyleCnt="8"/>
      <dgm:spPr/>
    </dgm:pt>
    <dgm:pt modelId="{09D305C4-63D8-454A-A1D9-E3113799FBCD}" type="pres">
      <dgm:prSet presAssocID="{FD3EB293-4135-41BF-A55B-BC1E568ACDD5}" presName="connTx" presStyleLbl="parChTrans1D2" presStyleIdx="3" presStyleCnt="8"/>
      <dgm:spPr/>
    </dgm:pt>
    <dgm:pt modelId="{0581CC19-D88A-4239-B985-E6E23A08664E}" type="pres">
      <dgm:prSet presAssocID="{5E39A887-30B5-4336-BA93-ADF070D315ED}" presName="root2" presStyleCnt="0"/>
      <dgm:spPr/>
    </dgm:pt>
    <dgm:pt modelId="{DC0CF60D-0612-4BAA-B979-D6B4B5A9FD2F}" type="pres">
      <dgm:prSet presAssocID="{5E39A887-30B5-4336-BA93-ADF070D315ED}" presName="LevelTwoTextNode" presStyleLbl="node2" presStyleIdx="3" presStyleCnt="8" custScaleX="422945">
        <dgm:presLayoutVars>
          <dgm:chPref val="3"/>
        </dgm:presLayoutVars>
      </dgm:prSet>
      <dgm:spPr/>
    </dgm:pt>
    <dgm:pt modelId="{8302FEC9-4FA5-4754-93D2-259661789326}" type="pres">
      <dgm:prSet presAssocID="{5E39A887-30B5-4336-BA93-ADF070D315ED}" presName="level3hierChild" presStyleCnt="0"/>
      <dgm:spPr/>
    </dgm:pt>
    <dgm:pt modelId="{33AA07B6-58E2-49E4-B5D6-A7E782F34121}" type="pres">
      <dgm:prSet presAssocID="{26BDEFB7-88C1-4D65-B3EE-8F2CD6A84989}" presName="conn2-1" presStyleLbl="parChTrans1D2" presStyleIdx="4" presStyleCnt="8"/>
      <dgm:spPr/>
    </dgm:pt>
    <dgm:pt modelId="{08052391-CDCD-49F5-ACCC-5FDA57FD7529}" type="pres">
      <dgm:prSet presAssocID="{26BDEFB7-88C1-4D65-B3EE-8F2CD6A84989}" presName="connTx" presStyleLbl="parChTrans1D2" presStyleIdx="4" presStyleCnt="8"/>
      <dgm:spPr/>
    </dgm:pt>
    <dgm:pt modelId="{EEF4AACB-8EB9-4202-BDCA-C3F807584909}" type="pres">
      <dgm:prSet presAssocID="{831A2F63-CB26-459F-B345-1093E3259CB8}" presName="root2" presStyleCnt="0"/>
      <dgm:spPr/>
    </dgm:pt>
    <dgm:pt modelId="{32A41BF0-ADE2-4E5D-931B-B941EEE43E03}" type="pres">
      <dgm:prSet presAssocID="{831A2F63-CB26-459F-B345-1093E3259CB8}" presName="LevelTwoTextNode" presStyleLbl="node2" presStyleIdx="4" presStyleCnt="8" custScaleX="417596">
        <dgm:presLayoutVars>
          <dgm:chPref val="3"/>
        </dgm:presLayoutVars>
      </dgm:prSet>
      <dgm:spPr/>
    </dgm:pt>
    <dgm:pt modelId="{38CF84CB-E91B-4BD0-83E8-35F4E077E70C}" type="pres">
      <dgm:prSet presAssocID="{831A2F63-CB26-459F-B345-1093E3259CB8}" presName="level3hierChild" presStyleCnt="0"/>
      <dgm:spPr/>
    </dgm:pt>
    <dgm:pt modelId="{80A6868E-8275-4D86-B556-FA047C18C26B}" type="pres">
      <dgm:prSet presAssocID="{F693F552-636A-4A44-A0D3-1799FBCE86B7}" presName="conn2-1" presStyleLbl="parChTrans1D2" presStyleIdx="5" presStyleCnt="8"/>
      <dgm:spPr/>
    </dgm:pt>
    <dgm:pt modelId="{3206FC6F-DB0E-49BC-88A3-8EABC4D59F0C}" type="pres">
      <dgm:prSet presAssocID="{F693F552-636A-4A44-A0D3-1799FBCE86B7}" presName="connTx" presStyleLbl="parChTrans1D2" presStyleIdx="5" presStyleCnt="8"/>
      <dgm:spPr/>
    </dgm:pt>
    <dgm:pt modelId="{5FB684AC-077E-4172-9B83-75D9CF041615}" type="pres">
      <dgm:prSet presAssocID="{38C5BC1D-32BB-429B-8877-362B07DE7428}" presName="root2" presStyleCnt="0"/>
      <dgm:spPr/>
    </dgm:pt>
    <dgm:pt modelId="{BCF43AC9-4E23-4A83-94E8-FC95ADE4A0E5}" type="pres">
      <dgm:prSet presAssocID="{38C5BC1D-32BB-429B-8877-362B07DE7428}" presName="LevelTwoTextNode" presStyleLbl="node2" presStyleIdx="5" presStyleCnt="8" custScaleX="419451" custScaleY="274449">
        <dgm:presLayoutVars>
          <dgm:chPref val="3"/>
        </dgm:presLayoutVars>
      </dgm:prSet>
      <dgm:spPr/>
    </dgm:pt>
    <dgm:pt modelId="{134BE753-6A4C-4CC9-A4DE-3FDBCD6192B7}" type="pres">
      <dgm:prSet presAssocID="{38C5BC1D-32BB-429B-8877-362B07DE7428}" presName="level3hierChild" presStyleCnt="0"/>
      <dgm:spPr/>
    </dgm:pt>
    <dgm:pt modelId="{C8D0BF9D-B753-4EF5-9DA4-2171E3EFBD32}" type="pres">
      <dgm:prSet presAssocID="{08502EBD-7882-4DDC-8F17-081370505976}" presName="conn2-1" presStyleLbl="parChTrans1D2" presStyleIdx="6" presStyleCnt="8"/>
      <dgm:spPr/>
    </dgm:pt>
    <dgm:pt modelId="{AE8ACA26-17F2-492E-83A0-64DD4F8AC8E7}" type="pres">
      <dgm:prSet presAssocID="{08502EBD-7882-4DDC-8F17-081370505976}" presName="connTx" presStyleLbl="parChTrans1D2" presStyleIdx="6" presStyleCnt="8"/>
      <dgm:spPr/>
    </dgm:pt>
    <dgm:pt modelId="{719FABFB-A09C-4526-BB47-405BBB88EC83}" type="pres">
      <dgm:prSet presAssocID="{A94113DC-38EB-40BB-9CDD-D748AFABA3D4}" presName="root2" presStyleCnt="0"/>
      <dgm:spPr/>
    </dgm:pt>
    <dgm:pt modelId="{C66280FD-5BFC-4F55-A3DD-451F8B0B9CCB}" type="pres">
      <dgm:prSet presAssocID="{A94113DC-38EB-40BB-9CDD-D748AFABA3D4}" presName="LevelTwoTextNode" presStyleLbl="node2" presStyleIdx="6" presStyleCnt="8" custScaleX="422781">
        <dgm:presLayoutVars>
          <dgm:chPref val="3"/>
        </dgm:presLayoutVars>
      </dgm:prSet>
      <dgm:spPr/>
    </dgm:pt>
    <dgm:pt modelId="{415CE901-C197-42BB-ADB8-84E3ADB4B972}" type="pres">
      <dgm:prSet presAssocID="{A94113DC-38EB-40BB-9CDD-D748AFABA3D4}" presName="level3hierChild" presStyleCnt="0"/>
      <dgm:spPr/>
    </dgm:pt>
    <dgm:pt modelId="{3B8F9B2F-7A92-4A44-AE7F-9A9DEB8C631B}" type="pres">
      <dgm:prSet presAssocID="{65A42722-1A6B-412D-93D8-65FB48B54155}" presName="conn2-1" presStyleLbl="parChTrans1D2" presStyleIdx="7" presStyleCnt="8"/>
      <dgm:spPr/>
    </dgm:pt>
    <dgm:pt modelId="{E11F76EA-5C94-429C-A201-723B5A5648A7}" type="pres">
      <dgm:prSet presAssocID="{65A42722-1A6B-412D-93D8-65FB48B54155}" presName="connTx" presStyleLbl="parChTrans1D2" presStyleIdx="7" presStyleCnt="8"/>
      <dgm:spPr/>
    </dgm:pt>
    <dgm:pt modelId="{6543CA84-2C9B-44BC-AAA7-AD95BB7BDE7F}" type="pres">
      <dgm:prSet presAssocID="{66CE3DC0-E553-4B26-B8B4-D89C27E607C4}" presName="root2" presStyleCnt="0"/>
      <dgm:spPr/>
    </dgm:pt>
    <dgm:pt modelId="{AF0DFE07-B5B8-48DB-93B8-A504BCCA6DB2}" type="pres">
      <dgm:prSet presAssocID="{66CE3DC0-E553-4B26-B8B4-D89C27E607C4}" presName="LevelTwoTextNode" presStyleLbl="node2" presStyleIdx="7" presStyleCnt="8" custScaleX="425721">
        <dgm:presLayoutVars>
          <dgm:chPref val="3"/>
        </dgm:presLayoutVars>
      </dgm:prSet>
      <dgm:spPr/>
    </dgm:pt>
    <dgm:pt modelId="{AB768AC6-EBA0-4299-9567-1539418F1A58}" type="pres">
      <dgm:prSet presAssocID="{66CE3DC0-E553-4B26-B8B4-D89C27E607C4}" presName="level3hierChild" presStyleCnt="0"/>
      <dgm:spPr/>
    </dgm:pt>
  </dgm:ptLst>
  <dgm:cxnLst>
    <dgm:cxn modelId="{E5756B06-6424-44DE-B255-BCDCEE7D6A99}" type="presOf" srcId="{075AA19E-821F-4680-80F1-1C343A37C495}" destId="{6DBC55EC-510D-4D30-B76F-54D36766A0AE}" srcOrd="0" destOrd="0" presId="urn:microsoft.com/office/officeart/2008/layout/HorizontalMultiLevelHierarchy"/>
    <dgm:cxn modelId="{CC6B6712-250B-46AF-BB06-9C38B2DE7BFC}" type="presOf" srcId="{38C5BC1D-32BB-429B-8877-362B07DE7428}" destId="{BCF43AC9-4E23-4A83-94E8-FC95ADE4A0E5}" srcOrd="0" destOrd="0" presId="urn:microsoft.com/office/officeart/2008/layout/HorizontalMultiLevelHierarchy"/>
    <dgm:cxn modelId="{DCD5F418-4D09-4FA8-BA06-0578CFE08125}" type="presOf" srcId="{831A2F63-CB26-459F-B345-1093E3259CB8}" destId="{32A41BF0-ADE2-4E5D-931B-B941EEE43E03}" srcOrd="0" destOrd="0" presId="urn:microsoft.com/office/officeart/2008/layout/HorizontalMultiLevelHierarchy"/>
    <dgm:cxn modelId="{8F21661B-8C56-4342-B4AC-FB0343C884CB}" type="presOf" srcId="{08502EBD-7882-4DDC-8F17-081370505976}" destId="{C8D0BF9D-B753-4EF5-9DA4-2171E3EFBD32}" srcOrd="0" destOrd="0" presId="urn:microsoft.com/office/officeart/2008/layout/HorizontalMultiLevelHierarchy"/>
    <dgm:cxn modelId="{FE682C22-246F-432A-8484-F17DC2030121}" type="presOf" srcId="{A94113DC-38EB-40BB-9CDD-D748AFABA3D4}" destId="{C66280FD-5BFC-4F55-A3DD-451F8B0B9CCB}" srcOrd="0" destOrd="0" presId="urn:microsoft.com/office/officeart/2008/layout/HorizontalMultiLevelHierarchy"/>
    <dgm:cxn modelId="{0E99BC28-B352-4C80-9B22-C3048CAC65FC}" type="presOf" srcId="{B759CBCD-A22B-40F9-9CA7-375A4E9DF9A7}" destId="{9FDDC21A-F311-4561-B922-8E866E29F3CB}" srcOrd="1" destOrd="0" presId="urn:microsoft.com/office/officeart/2008/layout/HorizontalMultiLevelHierarchy"/>
    <dgm:cxn modelId="{E013312C-ACEA-4DCD-A8CB-6CEC1AC1909B}" type="presOf" srcId="{41E72DD2-C8C5-4B74-8E69-8F7B5F7FB23D}" destId="{C05AB722-6022-43BE-8C8F-27D0539B8489}" srcOrd="0" destOrd="0" presId="urn:microsoft.com/office/officeart/2008/layout/HorizontalMultiLevelHierarchy"/>
    <dgm:cxn modelId="{ABB6132E-E34C-4EC6-8A87-2D9713D016B4}" type="presOf" srcId="{FD3EB293-4135-41BF-A55B-BC1E568ACDD5}" destId="{7ECE98A1-9214-4068-B80F-D522398CEB6C}" srcOrd="0" destOrd="0" presId="urn:microsoft.com/office/officeart/2008/layout/HorizontalMultiLevelHierarchy"/>
    <dgm:cxn modelId="{CCF59D2F-259D-42A4-A75F-F01A0C25E0A9}" type="presOf" srcId="{FD3EB293-4135-41BF-A55B-BC1E568ACDD5}" destId="{09D305C4-63D8-454A-A1D9-E3113799FBCD}" srcOrd="1" destOrd="0" presId="urn:microsoft.com/office/officeart/2008/layout/HorizontalMultiLevelHierarchy"/>
    <dgm:cxn modelId="{F2416133-D19E-4DB3-A396-CBCDCF21ECD0}" srcId="{41E72DD2-C8C5-4B74-8E69-8F7B5F7FB23D}" destId="{831A2F63-CB26-459F-B345-1093E3259CB8}" srcOrd="4" destOrd="0" parTransId="{26BDEFB7-88C1-4D65-B3EE-8F2CD6A84989}" sibTransId="{247BBD8C-8161-48AF-B2BE-379A61997CDA}"/>
    <dgm:cxn modelId="{C0AEF340-8E2A-4568-AD3F-82810F27AAFC}" srcId="{41E72DD2-C8C5-4B74-8E69-8F7B5F7FB23D}" destId="{D551C432-41C3-4F90-8FA4-5CB3E937B258}" srcOrd="1" destOrd="0" parTransId="{075AA19E-821F-4680-80F1-1C343A37C495}" sibTransId="{2555DFA7-4400-4DD3-8605-056EE8C7F287}"/>
    <dgm:cxn modelId="{21AF195D-F8C4-4E19-8236-A341D990585A}" srcId="{41E72DD2-C8C5-4B74-8E69-8F7B5F7FB23D}" destId="{38C5BC1D-32BB-429B-8877-362B07DE7428}" srcOrd="5" destOrd="0" parTransId="{F693F552-636A-4A44-A0D3-1799FBCE86B7}" sibTransId="{90D2E38F-B794-4858-8531-712F58513A66}"/>
    <dgm:cxn modelId="{3CFD7B5D-2757-4DEC-B54C-0A6AEE124DF4}" type="presOf" srcId="{26BDEFB7-88C1-4D65-B3EE-8F2CD6A84989}" destId="{33AA07B6-58E2-49E4-B5D6-A7E782F34121}" srcOrd="0" destOrd="0" presId="urn:microsoft.com/office/officeart/2008/layout/HorizontalMultiLevelHierarchy"/>
    <dgm:cxn modelId="{C5AB8042-40A1-4D17-A288-73EEB0F79F6E}" type="presOf" srcId="{D551C432-41C3-4F90-8FA4-5CB3E937B258}" destId="{BD270047-8E82-496E-8FC2-23ACDAC9D70F}" srcOrd="0" destOrd="0" presId="urn:microsoft.com/office/officeart/2008/layout/HorizontalMultiLevelHierarchy"/>
    <dgm:cxn modelId="{1717446B-11BB-47B3-8970-0AD679DC79C0}" type="presOf" srcId="{4713625A-83ED-4987-BC5A-36A86400C9D6}" destId="{C4FF93D3-B499-4B7F-9D72-A538FE62F11F}" srcOrd="0" destOrd="0" presId="urn:microsoft.com/office/officeart/2008/layout/HorizontalMultiLevelHierarchy"/>
    <dgm:cxn modelId="{1EDBDD52-E900-4BBC-B96D-1881FFF5114A}" type="presOf" srcId="{AD839F38-C240-4F4D-A9A2-EBFE95AAF974}" destId="{B7EBFF36-1BA1-4381-96DA-2141616FD21C}" srcOrd="1" destOrd="0" presId="urn:microsoft.com/office/officeart/2008/layout/HorizontalMultiLevelHierarchy"/>
    <dgm:cxn modelId="{0424F972-17F8-45A1-B182-047A424CA3C0}" srcId="{630E9DDF-978C-436B-8318-9D989F39D4ED}" destId="{41E72DD2-C8C5-4B74-8E69-8F7B5F7FB23D}" srcOrd="0" destOrd="0" parTransId="{9BDBDFF0-5B38-4E1D-8E65-CC41AABAAE46}" sibTransId="{318FF6A8-51F4-4154-BB41-1B0BC8948FBD}"/>
    <dgm:cxn modelId="{309E7976-E8E8-4B61-B289-7D7B2167A72D}" type="presOf" srcId="{65A42722-1A6B-412D-93D8-65FB48B54155}" destId="{E11F76EA-5C94-429C-A201-723B5A5648A7}" srcOrd="1" destOrd="0" presId="urn:microsoft.com/office/officeart/2008/layout/HorizontalMultiLevelHierarchy"/>
    <dgm:cxn modelId="{4BC39D56-28DD-4F75-9C63-FFA2E3F2303C}" srcId="{41E72DD2-C8C5-4B74-8E69-8F7B5F7FB23D}" destId="{5E39A887-30B5-4336-BA93-ADF070D315ED}" srcOrd="3" destOrd="0" parTransId="{FD3EB293-4135-41BF-A55B-BC1E568ACDD5}" sibTransId="{AA93B631-2B43-46EF-90C9-774843FF15D3}"/>
    <dgm:cxn modelId="{99F9117F-DEBE-41A9-84E9-9AE813F45D1E}" srcId="{41E72DD2-C8C5-4B74-8E69-8F7B5F7FB23D}" destId="{A94113DC-38EB-40BB-9CDD-D748AFABA3D4}" srcOrd="6" destOrd="0" parTransId="{08502EBD-7882-4DDC-8F17-081370505976}" sibTransId="{F6DAEDFD-7F72-4F30-981E-334D2A1B053D}"/>
    <dgm:cxn modelId="{04724683-E5EC-4FFE-8975-FFE41F382156}" type="presOf" srcId="{65A42722-1A6B-412D-93D8-65FB48B54155}" destId="{3B8F9B2F-7A92-4A44-AE7F-9A9DEB8C631B}" srcOrd="0" destOrd="0" presId="urn:microsoft.com/office/officeart/2008/layout/HorizontalMultiLevelHierarchy"/>
    <dgm:cxn modelId="{44602F89-DBE0-42A0-91B4-5A785F165244}" srcId="{41E72DD2-C8C5-4B74-8E69-8F7B5F7FB23D}" destId="{66CE3DC0-E553-4B26-B8B4-D89C27E607C4}" srcOrd="7" destOrd="0" parTransId="{65A42722-1A6B-412D-93D8-65FB48B54155}" sibTransId="{38A0ADF9-3897-4238-9508-8779CCD5C5D8}"/>
    <dgm:cxn modelId="{2FEF8892-4076-4AFC-B9DA-9F92934A98B0}" type="presOf" srcId="{26BDEFB7-88C1-4D65-B3EE-8F2CD6A84989}" destId="{08052391-CDCD-49F5-ACCC-5FDA57FD7529}" srcOrd="1" destOrd="0" presId="urn:microsoft.com/office/officeart/2008/layout/HorizontalMultiLevelHierarchy"/>
    <dgm:cxn modelId="{1F95E394-884B-46EA-8E93-1FCD9E4B792F}" type="presOf" srcId="{AD839F38-C240-4F4D-A9A2-EBFE95AAF974}" destId="{67838869-729E-458B-B304-AA994A6B543A}" srcOrd="0" destOrd="0" presId="urn:microsoft.com/office/officeart/2008/layout/HorizontalMultiLevelHierarchy"/>
    <dgm:cxn modelId="{DEEDA0A4-51E8-4EC3-8FBC-8DED805891B6}" srcId="{41E72DD2-C8C5-4B74-8E69-8F7B5F7FB23D}" destId="{4713625A-83ED-4987-BC5A-36A86400C9D6}" srcOrd="2" destOrd="0" parTransId="{B759CBCD-A22B-40F9-9CA7-375A4E9DF9A7}" sibTransId="{05B3371D-A93E-4FEF-81EF-8E7EEE9FCEC8}"/>
    <dgm:cxn modelId="{7F9FB1B0-6866-44B6-88B5-9EC4EE0BD23C}" type="presOf" srcId="{66CE3DC0-E553-4B26-B8B4-D89C27E607C4}" destId="{AF0DFE07-B5B8-48DB-93B8-A504BCCA6DB2}" srcOrd="0" destOrd="0" presId="urn:microsoft.com/office/officeart/2008/layout/HorizontalMultiLevelHierarchy"/>
    <dgm:cxn modelId="{D8DB08C0-62DA-438F-9989-5CF502BB3AA6}" type="presOf" srcId="{F693F552-636A-4A44-A0D3-1799FBCE86B7}" destId="{3206FC6F-DB0E-49BC-88A3-8EABC4D59F0C}" srcOrd="1" destOrd="0" presId="urn:microsoft.com/office/officeart/2008/layout/HorizontalMultiLevelHierarchy"/>
    <dgm:cxn modelId="{5700A0C4-5187-4B62-B267-CF906FA88243}" type="presOf" srcId="{075AA19E-821F-4680-80F1-1C343A37C495}" destId="{BA3379FF-A171-459F-8FAD-8AF1C21B75D7}" srcOrd="1" destOrd="0" presId="urn:microsoft.com/office/officeart/2008/layout/HorizontalMultiLevelHierarchy"/>
    <dgm:cxn modelId="{E7DE71D8-FAFA-49F3-A59A-810757F5271E}" type="presOf" srcId="{630E9DDF-978C-436B-8318-9D989F39D4ED}" destId="{B155094C-C565-4865-AB83-7148C7A84BA4}" srcOrd="0" destOrd="0" presId="urn:microsoft.com/office/officeart/2008/layout/HorizontalMultiLevelHierarchy"/>
    <dgm:cxn modelId="{FF1DBADA-0047-4D3B-956B-024CB26CD299}" type="presOf" srcId="{F693F552-636A-4A44-A0D3-1799FBCE86B7}" destId="{80A6868E-8275-4D86-B556-FA047C18C26B}" srcOrd="0" destOrd="0" presId="urn:microsoft.com/office/officeart/2008/layout/HorizontalMultiLevelHierarchy"/>
    <dgm:cxn modelId="{BACF9BE5-879B-4E6B-9F45-A2DBE368AE87}" type="presOf" srcId="{08502EBD-7882-4DDC-8F17-081370505976}" destId="{AE8ACA26-17F2-492E-83A0-64DD4F8AC8E7}" srcOrd="1" destOrd="0" presId="urn:microsoft.com/office/officeart/2008/layout/HorizontalMultiLevelHierarchy"/>
    <dgm:cxn modelId="{21D8FFEC-4121-4F38-9F25-91E0A36BCFC9}" type="presOf" srcId="{B16705C6-A2D4-4399-AA74-EEFDCBA7F809}" destId="{1D795215-B715-4F49-9169-8E6195F4B839}" srcOrd="0" destOrd="0" presId="urn:microsoft.com/office/officeart/2008/layout/HorizontalMultiLevelHierarchy"/>
    <dgm:cxn modelId="{9F574CEE-DF45-4325-A83C-DBB2508868FB}" type="presOf" srcId="{B759CBCD-A22B-40F9-9CA7-375A4E9DF9A7}" destId="{C36B3065-B2C2-4A2E-B736-C8636C0062DA}" srcOrd="0" destOrd="0" presId="urn:microsoft.com/office/officeart/2008/layout/HorizontalMultiLevelHierarchy"/>
    <dgm:cxn modelId="{6C140EF8-104B-4FC2-A260-77602A524384}" type="presOf" srcId="{5E39A887-30B5-4336-BA93-ADF070D315ED}" destId="{DC0CF60D-0612-4BAA-B979-D6B4B5A9FD2F}" srcOrd="0" destOrd="0" presId="urn:microsoft.com/office/officeart/2008/layout/HorizontalMultiLevelHierarchy"/>
    <dgm:cxn modelId="{B6E659F8-387E-4EC8-8A8F-75BD16F018DF}" srcId="{41E72DD2-C8C5-4B74-8E69-8F7B5F7FB23D}" destId="{B16705C6-A2D4-4399-AA74-EEFDCBA7F809}" srcOrd="0" destOrd="0" parTransId="{AD839F38-C240-4F4D-A9A2-EBFE95AAF974}" sibTransId="{2A6C834D-4CDD-4DF9-95F6-C5C6A4BE776B}"/>
    <dgm:cxn modelId="{C9599636-EC4F-4801-BBD0-459BC4A1FD8B}" type="presParOf" srcId="{B155094C-C565-4865-AB83-7148C7A84BA4}" destId="{BC2AC9AB-397C-4A55-80F9-1173675FC99A}" srcOrd="0" destOrd="0" presId="urn:microsoft.com/office/officeart/2008/layout/HorizontalMultiLevelHierarchy"/>
    <dgm:cxn modelId="{FD28DC88-BFB3-45F6-ADA0-F6E823A6466A}" type="presParOf" srcId="{BC2AC9AB-397C-4A55-80F9-1173675FC99A}" destId="{C05AB722-6022-43BE-8C8F-27D0539B8489}" srcOrd="0" destOrd="0" presId="urn:microsoft.com/office/officeart/2008/layout/HorizontalMultiLevelHierarchy"/>
    <dgm:cxn modelId="{B0ECEC4F-4003-4CBB-B1C8-F16FD2131192}" type="presParOf" srcId="{BC2AC9AB-397C-4A55-80F9-1173675FC99A}" destId="{E11535E0-9437-4708-9A71-F525357064F7}" srcOrd="1" destOrd="0" presId="urn:microsoft.com/office/officeart/2008/layout/HorizontalMultiLevelHierarchy"/>
    <dgm:cxn modelId="{A5DDC3E2-E38B-48F2-98F4-8559DC1B6C5D}" type="presParOf" srcId="{E11535E0-9437-4708-9A71-F525357064F7}" destId="{67838869-729E-458B-B304-AA994A6B543A}" srcOrd="0" destOrd="0" presId="urn:microsoft.com/office/officeart/2008/layout/HorizontalMultiLevelHierarchy"/>
    <dgm:cxn modelId="{0E95A0FF-8419-44A2-A01F-64417789FB19}" type="presParOf" srcId="{67838869-729E-458B-B304-AA994A6B543A}" destId="{B7EBFF36-1BA1-4381-96DA-2141616FD21C}" srcOrd="0" destOrd="0" presId="urn:microsoft.com/office/officeart/2008/layout/HorizontalMultiLevelHierarchy"/>
    <dgm:cxn modelId="{BBE49BF6-6962-4FCE-A7A8-078924E4C653}" type="presParOf" srcId="{E11535E0-9437-4708-9A71-F525357064F7}" destId="{2A9044D5-D541-4429-A81E-EF569A5AA9C8}" srcOrd="1" destOrd="0" presId="urn:microsoft.com/office/officeart/2008/layout/HorizontalMultiLevelHierarchy"/>
    <dgm:cxn modelId="{71BDB093-DF7B-42CB-9689-C9E1DE6DFBCC}" type="presParOf" srcId="{2A9044D5-D541-4429-A81E-EF569A5AA9C8}" destId="{1D795215-B715-4F49-9169-8E6195F4B839}" srcOrd="0" destOrd="0" presId="urn:microsoft.com/office/officeart/2008/layout/HorizontalMultiLevelHierarchy"/>
    <dgm:cxn modelId="{3B60A9AF-1931-40BA-80CF-DB44A02B7919}" type="presParOf" srcId="{2A9044D5-D541-4429-A81E-EF569A5AA9C8}" destId="{1AE59A8F-E6F2-4046-90C7-49893FBBB81B}" srcOrd="1" destOrd="0" presId="urn:microsoft.com/office/officeart/2008/layout/HorizontalMultiLevelHierarchy"/>
    <dgm:cxn modelId="{13745ED4-F279-4646-93BB-66488ECD42B5}" type="presParOf" srcId="{E11535E0-9437-4708-9A71-F525357064F7}" destId="{6DBC55EC-510D-4D30-B76F-54D36766A0AE}" srcOrd="2" destOrd="0" presId="urn:microsoft.com/office/officeart/2008/layout/HorizontalMultiLevelHierarchy"/>
    <dgm:cxn modelId="{ED099072-5502-4576-A7F7-1AE59C6F8D8C}" type="presParOf" srcId="{6DBC55EC-510D-4D30-B76F-54D36766A0AE}" destId="{BA3379FF-A171-459F-8FAD-8AF1C21B75D7}" srcOrd="0" destOrd="0" presId="urn:microsoft.com/office/officeart/2008/layout/HorizontalMultiLevelHierarchy"/>
    <dgm:cxn modelId="{3BF4C6F3-D563-4A33-8BD7-DB2BF48E28E5}" type="presParOf" srcId="{E11535E0-9437-4708-9A71-F525357064F7}" destId="{1EA74E74-6996-4C5E-8345-D41E9E6E0C1F}" srcOrd="3" destOrd="0" presId="urn:microsoft.com/office/officeart/2008/layout/HorizontalMultiLevelHierarchy"/>
    <dgm:cxn modelId="{36DACC5B-70B8-4581-931B-724ADA99A82B}" type="presParOf" srcId="{1EA74E74-6996-4C5E-8345-D41E9E6E0C1F}" destId="{BD270047-8E82-496E-8FC2-23ACDAC9D70F}" srcOrd="0" destOrd="0" presId="urn:microsoft.com/office/officeart/2008/layout/HorizontalMultiLevelHierarchy"/>
    <dgm:cxn modelId="{821D34B4-5304-4941-ABAF-34FF01C4D11D}" type="presParOf" srcId="{1EA74E74-6996-4C5E-8345-D41E9E6E0C1F}" destId="{74739610-ADDC-4C47-A392-BD657E228903}" srcOrd="1" destOrd="0" presId="urn:microsoft.com/office/officeart/2008/layout/HorizontalMultiLevelHierarchy"/>
    <dgm:cxn modelId="{5AC04559-8760-4BEA-9B1F-C91759CA8585}" type="presParOf" srcId="{E11535E0-9437-4708-9A71-F525357064F7}" destId="{C36B3065-B2C2-4A2E-B736-C8636C0062DA}" srcOrd="4" destOrd="0" presId="urn:microsoft.com/office/officeart/2008/layout/HorizontalMultiLevelHierarchy"/>
    <dgm:cxn modelId="{C6A90060-C598-46C8-93A8-B0624D161352}" type="presParOf" srcId="{C36B3065-B2C2-4A2E-B736-C8636C0062DA}" destId="{9FDDC21A-F311-4561-B922-8E866E29F3CB}" srcOrd="0" destOrd="0" presId="urn:microsoft.com/office/officeart/2008/layout/HorizontalMultiLevelHierarchy"/>
    <dgm:cxn modelId="{B2CC7B13-CB90-409B-B32F-A743DE018050}" type="presParOf" srcId="{E11535E0-9437-4708-9A71-F525357064F7}" destId="{B4BD7CDA-F5B0-4E05-B1BF-E836200BC05E}" srcOrd="5" destOrd="0" presId="urn:microsoft.com/office/officeart/2008/layout/HorizontalMultiLevelHierarchy"/>
    <dgm:cxn modelId="{EF99A7A9-D284-4A5A-98BC-1D7FD9DC0622}" type="presParOf" srcId="{B4BD7CDA-F5B0-4E05-B1BF-E836200BC05E}" destId="{C4FF93D3-B499-4B7F-9D72-A538FE62F11F}" srcOrd="0" destOrd="0" presId="urn:microsoft.com/office/officeart/2008/layout/HorizontalMultiLevelHierarchy"/>
    <dgm:cxn modelId="{B4265328-89B6-41BD-97D8-CFA83C5FC90F}" type="presParOf" srcId="{B4BD7CDA-F5B0-4E05-B1BF-E836200BC05E}" destId="{0310EDD9-9B7B-464F-8E7C-D0132330CFBF}" srcOrd="1" destOrd="0" presId="urn:microsoft.com/office/officeart/2008/layout/HorizontalMultiLevelHierarchy"/>
    <dgm:cxn modelId="{0F3BA6CA-E0A7-430A-9365-4F4B9D6D3E4A}" type="presParOf" srcId="{E11535E0-9437-4708-9A71-F525357064F7}" destId="{7ECE98A1-9214-4068-B80F-D522398CEB6C}" srcOrd="6" destOrd="0" presId="urn:microsoft.com/office/officeart/2008/layout/HorizontalMultiLevelHierarchy"/>
    <dgm:cxn modelId="{54D8C6AF-1E38-4333-9826-24438A9D4FAD}" type="presParOf" srcId="{7ECE98A1-9214-4068-B80F-D522398CEB6C}" destId="{09D305C4-63D8-454A-A1D9-E3113799FBCD}" srcOrd="0" destOrd="0" presId="urn:microsoft.com/office/officeart/2008/layout/HorizontalMultiLevelHierarchy"/>
    <dgm:cxn modelId="{F3A3ED42-17F7-410C-BCCD-7C2A9F375CB3}" type="presParOf" srcId="{E11535E0-9437-4708-9A71-F525357064F7}" destId="{0581CC19-D88A-4239-B985-E6E23A08664E}" srcOrd="7" destOrd="0" presId="urn:microsoft.com/office/officeart/2008/layout/HorizontalMultiLevelHierarchy"/>
    <dgm:cxn modelId="{BAC78BCB-1E24-4CED-9A55-72886E8983D4}" type="presParOf" srcId="{0581CC19-D88A-4239-B985-E6E23A08664E}" destId="{DC0CF60D-0612-4BAA-B979-D6B4B5A9FD2F}" srcOrd="0" destOrd="0" presId="urn:microsoft.com/office/officeart/2008/layout/HorizontalMultiLevelHierarchy"/>
    <dgm:cxn modelId="{7688E5B2-C475-4940-B449-13CEFC238CE5}" type="presParOf" srcId="{0581CC19-D88A-4239-B985-E6E23A08664E}" destId="{8302FEC9-4FA5-4754-93D2-259661789326}" srcOrd="1" destOrd="0" presId="urn:microsoft.com/office/officeart/2008/layout/HorizontalMultiLevelHierarchy"/>
    <dgm:cxn modelId="{0EBB5BC0-0548-426E-84EC-DDD3E037617F}" type="presParOf" srcId="{E11535E0-9437-4708-9A71-F525357064F7}" destId="{33AA07B6-58E2-49E4-B5D6-A7E782F34121}" srcOrd="8" destOrd="0" presId="urn:microsoft.com/office/officeart/2008/layout/HorizontalMultiLevelHierarchy"/>
    <dgm:cxn modelId="{75E8AA8C-33A5-43EC-913A-9C88DD0A2167}" type="presParOf" srcId="{33AA07B6-58E2-49E4-B5D6-A7E782F34121}" destId="{08052391-CDCD-49F5-ACCC-5FDA57FD7529}" srcOrd="0" destOrd="0" presId="urn:microsoft.com/office/officeart/2008/layout/HorizontalMultiLevelHierarchy"/>
    <dgm:cxn modelId="{92799CC3-78E8-450D-9B24-19E8A2E6D802}" type="presParOf" srcId="{E11535E0-9437-4708-9A71-F525357064F7}" destId="{EEF4AACB-8EB9-4202-BDCA-C3F807584909}" srcOrd="9" destOrd="0" presId="urn:microsoft.com/office/officeart/2008/layout/HorizontalMultiLevelHierarchy"/>
    <dgm:cxn modelId="{08FABE58-9D6F-4621-BDA8-F4E321F66505}" type="presParOf" srcId="{EEF4AACB-8EB9-4202-BDCA-C3F807584909}" destId="{32A41BF0-ADE2-4E5D-931B-B941EEE43E03}" srcOrd="0" destOrd="0" presId="urn:microsoft.com/office/officeart/2008/layout/HorizontalMultiLevelHierarchy"/>
    <dgm:cxn modelId="{E16FC77C-00F3-4EB8-B017-2515D7F41981}" type="presParOf" srcId="{EEF4AACB-8EB9-4202-BDCA-C3F807584909}" destId="{38CF84CB-E91B-4BD0-83E8-35F4E077E70C}" srcOrd="1" destOrd="0" presId="urn:microsoft.com/office/officeart/2008/layout/HorizontalMultiLevelHierarchy"/>
    <dgm:cxn modelId="{AD4A32EA-E960-467B-BFC0-A27B3CFF4C9E}" type="presParOf" srcId="{E11535E0-9437-4708-9A71-F525357064F7}" destId="{80A6868E-8275-4D86-B556-FA047C18C26B}" srcOrd="10" destOrd="0" presId="urn:microsoft.com/office/officeart/2008/layout/HorizontalMultiLevelHierarchy"/>
    <dgm:cxn modelId="{6E5A1E00-1DCC-43B2-AB37-1CE220D18F89}" type="presParOf" srcId="{80A6868E-8275-4D86-B556-FA047C18C26B}" destId="{3206FC6F-DB0E-49BC-88A3-8EABC4D59F0C}" srcOrd="0" destOrd="0" presId="urn:microsoft.com/office/officeart/2008/layout/HorizontalMultiLevelHierarchy"/>
    <dgm:cxn modelId="{100695D3-2C8A-4F5C-AAAA-0916989D235D}" type="presParOf" srcId="{E11535E0-9437-4708-9A71-F525357064F7}" destId="{5FB684AC-077E-4172-9B83-75D9CF041615}" srcOrd="11" destOrd="0" presId="urn:microsoft.com/office/officeart/2008/layout/HorizontalMultiLevelHierarchy"/>
    <dgm:cxn modelId="{EE6129AF-3EEF-4EF4-B216-EF8FE36A1A6D}" type="presParOf" srcId="{5FB684AC-077E-4172-9B83-75D9CF041615}" destId="{BCF43AC9-4E23-4A83-94E8-FC95ADE4A0E5}" srcOrd="0" destOrd="0" presId="urn:microsoft.com/office/officeart/2008/layout/HorizontalMultiLevelHierarchy"/>
    <dgm:cxn modelId="{249BD8FA-75F2-430B-BC47-0537727D7A85}" type="presParOf" srcId="{5FB684AC-077E-4172-9B83-75D9CF041615}" destId="{134BE753-6A4C-4CC9-A4DE-3FDBCD6192B7}" srcOrd="1" destOrd="0" presId="urn:microsoft.com/office/officeart/2008/layout/HorizontalMultiLevelHierarchy"/>
    <dgm:cxn modelId="{BC307BE2-0A20-467D-9360-6CE5C2A79FFD}" type="presParOf" srcId="{E11535E0-9437-4708-9A71-F525357064F7}" destId="{C8D0BF9D-B753-4EF5-9DA4-2171E3EFBD32}" srcOrd="12" destOrd="0" presId="urn:microsoft.com/office/officeart/2008/layout/HorizontalMultiLevelHierarchy"/>
    <dgm:cxn modelId="{5806B081-A48C-40FA-A843-84BD910AD998}" type="presParOf" srcId="{C8D0BF9D-B753-4EF5-9DA4-2171E3EFBD32}" destId="{AE8ACA26-17F2-492E-83A0-64DD4F8AC8E7}" srcOrd="0" destOrd="0" presId="urn:microsoft.com/office/officeart/2008/layout/HorizontalMultiLevelHierarchy"/>
    <dgm:cxn modelId="{E89F9F8A-D0B2-4F18-86A7-5D0E60CFF20A}" type="presParOf" srcId="{E11535E0-9437-4708-9A71-F525357064F7}" destId="{719FABFB-A09C-4526-BB47-405BBB88EC83}" srcOrd="13" destOrd="0" presId="urn:microsoft.com/office/officeart/2008/layout/HorizontalMultiLevelHierarchy"/>
    <dgm:cxn modelId="{8A8A7B66-F203-4C0B-9CF3-7388AFD1D179}" type="presParOf" srcId="{719FABFB-A09C-4526-BB47-405BBB88EC83}" destId="{C66280FD-5BFC-4F55-A3DD-451F8B0B9CCB}" srcOrd="0" destOrd="0" presId="urn:microsoft.com/office/officeart/2008/layout/HorizontalMultiLevelHierarchy"/>
    <dgm:cxn modelId="{5A808351-9D3F-43E5-B054-F007A9404C15}" type="presParOf" srcId="{719FABFB-A09C-4526-BB47-405BBB88EC83}" destId="{415CE901-C197-42BB-ADB8-84E3ADB4B972}" srcOrd="1" destOrd="0" presId="urn:microsoft.com/office/officeart/2008/layout/HorizontalMultiLevelHierarchy"/>
    <dgm:cxn modelId="{0F176455-BB4F-4A3A-BD06-C61FAA723275}" type="presParOf" srcId="{E11535E0-9437-4708-9A71-F525357064F7}" destId="{3B8F9B2F-7A92-4A44-AE7F-9A9DEB8C631B}" srcOrd="14" destOrd="0" presId="urn:microsoft.com/office/officeart/2008/layout/HorizontalMultiLevelHierarchy"/>
    <dgm:cxn modelId="{04DB7A50-5F7F-4925-A4A6-3574DEB92807}" type="presParOf" srcId="{3B8F9B2F-7A92-4A44-AE7F-9A9DEB8C631B}" destId="{E11F76EA-5C94-429C-A201-723B5A5648A7}" srcOrd="0" destOrd="0" presId="urn:microsoft.com/office/officeart/2008/layout/HorizontalMultiLevelHierarchy"/>
    <dgm:cxn modelId="{4A96677B-B284-476C-B2BB-A7457A73BE15}" type="presParOf" srcId="{E11535E0-9437-4708-9A71-F525357064F7}" destId="{6543CA84-2C9B-44BC-AAA7-AD95BB7BDE7F}" srcOrd="15" destOrd="0" presId="urn:microsoft.com/office/officeart/2008/layout/HorizontalMultiLevelHierarchy"/>
    <dgm:cxn modelId="{293E2DAC-C2D9-4457-9A20-9BB647C86CE7}" type="presParOf" srcId="{6543CA84-2C9B-44BC-AAA7-AD95BB7BDE7F}" destId="{AF0DFE07-B5B8-48DB-93B8-A504BCCA6DB2}" srcOrd="0" destOrd="0" presId="urn:microsoft.com/office/officeart/2008/layout/HorizontalMultiLevelHierarchy"/>
    <dgm:cxn modelId="{A123203E-8764-45B1-AD91-7C9504F1BD1E}" type="presParOf" srcId="{6543CA84-2C9B-44BC-AAA7-AD95BB7BDE7F}" destId="{AB768AC6-EBA0-4299-9567-1539418F1A58}"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B24B6B20-43E1-4465-B7D1-22DFFC530C68}"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hu-HU"/>
        </a:p>
      </dgm:t>
    </dgm:pt>
    <dgm:pt modelId="{61503340-98CD-49F3-A9AD-4BC96B10F2A6}">
      <dgm:prSet phldrT="[Szöveg]"/>
      <dgm:spPr>
        <a:xfrm>
          <a:off x="2174165" y="58310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vezető családsegítő/ jelzőrendszeri felelős</a:t>
          </a:r>
        </a:p>
      </dgm:t>
    </dgm:pt>
    <dgm:pt modelId="{96AB71EF-0753-4CF9-8DED-88F6E1F8EF8F}" type="parTrans" cxnId="{C3E04A54-D9CF-409E-8FD6-2CBEAE910DC7}">
      <dgm:prSet/>
      <dgm:spPr/>
      <dgm:t>
        <a:bodyPr/>
        <a:lstStyle/>
        <a:p>
          <a:pPr algn="ctr"/>
          <a:endParaRPr lang="hu-HU"/>
        </a:p>
      </dgm:t>
    </dgm:pt>
    <dgm:pt modelId="{3F897862-2D50-4F0E-B217-284048F72765}" type="sibTrans" cxnId="{C3E04A54-D9CF-409E-8FD6-2CBEAE910DC7}">
      <dgm:prSet custT="1"/>
      <dgm:spPr>
        <a:xfrm>
          <a:off x="2489383" y="1217793"/>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F4659A8D-5886-455A-AD20-95A6CDC2D150}">
      <dgm:prSet phldrT="[Szöveg]"/>
      <dgm:spPr>
        <a:xfrm>
          <a:off x="59653"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18B78B1E-5BC6-4397-B941-9B0A3DB7882C}" type="parTrans" cxnId="{A2527C24-FD5B-4036-B831-AFC403FB0A1C}">
      <dgm:prSet/>
      <dgm:spPr>
        <a:xfrm>
          <a:off x="847698" y="1399133"/>
          <a:ext cx="2114511" cy="471483"/>
        </a:xfrm>
        <a:custGeom>
          <a:avLst/>
          <a:gdLst/>
          <a:ahLst/>
          <a:cxnLst/>
          <a:rect l="0" t="0" r="0" b="0"/>
          <a:pathLst>
            <a:path>
              <a:moveTo>
                <a:pt x="2114511" y="0"/>
              </a:moveTo>
              <a:lnTo>
                <a:pt x="2114511" y="281076"/>
              </a:lnTo>
              <a:lnTo>
                <a:pt x="0" y="281076"/>
              </a:lnTo>
              <a:lnTo>
                <a:pt x="0" y="47148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25A5F054-E744-4BA7-B428-79096CEBF78A}" type="sibTrans" cxnId="{A2527C24-FD5B-4036-B831-AFC403FB0A1C}">
      <dgm:prSet custT="1"/>
      <dgm:spPr>
        <a:xfrm>
          <a:off x="374871"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596E30AA-F1FB-4919-9122-8CFC34B6704D}">
      <dgm:prSet phldrT="[Szöveg]"/>
      <dgm:spPr>
        <a:xfrm>
          <a:off x="2174165"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AC0381C6-9DD9-4F95-A4E4-2797635DD91B}" type="parTrans" cxnId="{10B5EDE6-756B-4D23-A909-C59638D6492D}">
      <dgm:prSet/>
      <dgm:spPr>
        <a:xfrm>
          <a:off x="2916490" y="1399133"/>
          <a:ext cx="91440" cy="471483"/>
        </a:xfrm>
        <a:custGeom>
          <a:avLst/>
          <a:gdLst/>
          <a:ahLst/>
          <a:cxnLst/>
          <a:rect l="0" t="0" r="0" b="0"/>
          <a:pathLst>
            <a:path>
              <a:moveTo>
                <a:pt x="45720" y="0"/>
              </a:moveTo>
              <a:lnTo>
                <a:pt x="45720" y="471483"/>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A9C905A3-FAA1-4B23-935F-4342F0DF094E}" type="sibTrans" cxnId="{10B5EDE6-756B-4D23-A909-C59638D6492D}">
      <dgm:prSet custT="1"/>
      <dgm:spPr>
        <a:xfrm>
          <a:off x="2489383"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gm:t>
    </dgm:pt>
    <dgm:pt modelId="{C366B2DF-672C-44B5-89C6-25CAB58300A4}">
      <dgm:prSet phldrT="[Szöveg]"/>
      <dgm:spPr>
        <a:xfrm>
          <a:off x="4303556" y="188548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hu-HU">
              <a:solidFill>
                <a:sysClr val="window" lastClr="FFFFFF"/>
              </a:solidFill>
              <a:latin typeface="Times New Roman" panose="02020603050405020304" pitchFamily="18" charset="0"/>
              <a:ea typeface="+mn-ea"/>
              <a:cs typeface="Times New Roman" panose="02020603050405020304" pitchFamily="18" charset="0"/>
            </a:rPr>
            <a:t>1 fő családsegítő</a:t>
          </a:r>
        </a:p>
      </dgm:t>
    </dgm:pt>
    <dgm:pt modelId="{895B4692-0BB4-49E0-9F89-7297AD0DDB28}" type="parTrans" cxnId="{966C95D5-58F3-4A2F-8E60-753DE0A7A03F}">
      <dgm:prSet/>
      <dgm:spPr>
        <a:xfrm>
          <a:off x="2962210" y="1399133"/>
          <a:ext cx="2129390" cy="486351"/>
        </a:xfrm>
        <a:custGeom>
          <a:avLst/>
          <a:gdLst/>
          <a:ahLst/>
          <a:cxnLst/>
          <a:rect l="0" t="0" r="0" b="0"/>
          <a:pathLst>
            <a:path>
              <a:moveTo>
                <a:pt x="0" y="0"/>
              </a:moveTo>
              <a:lnTo>
                <a:pt x="0" y="295944"/>
              </a:lnTo>
              <a:lnTo>
                <a:pt x="2129390" y="295944"/>
              </a:lnTo>
              <a:lnTo>
                <a:pt x="2129390" y="486351"/>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pPr algn="ctr"/>
          <a:endParaRPr lang="hu-HU"/>
        </a:p>
      </dgm:t>
    </dgm:pt>
    <dgm:pt modelId="{67C16F39-53BC-48A4-8378-1D02F37959C7}" type="sibTrans" cxnId="{966C95D5-58F3-4A2F-8E60-753DE0A7A03F}">
      <dgm:prSet custT="1"/>
      <dgm:spPr>
        <a:xfrm>
          <a:off x="4612349"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ctr">
            <a:buNone/>
          </a:pPr>
          <a:r>
            <a:rPr lang="hu-H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20 óra </a:t>
          </a:r>
        </a:p>
      </dgm:t>
    </dgm:pt>
    <dgm:pt modelId="{F7EC8E8A-876A-4E6E-9A89-0BAFEDC63C33}" type="pres">
      <dgm:prSet presAssocID="{B24B6B20-43E1-4465-B7D1-22DFFC530C68}" presName="hierChild1" presStyleCnt="0">
        <dgm:presLayoutVars>
          <dgm:orgChart val="1"/>
          <dgm:chPref val="1"/>
          <dgm:dir/>
          <dgm:animOne val="branch"/>
          <dgm:animLvl val="lvl"/>
          <dgm:resizeHandles/>
        </dgm:presLayoutVars>
      </dgm:prSet>
      <dgm:spPr/>
    </dgm:pt>
    <dgm:pt modelId="{1F3E9DB7-B60C-4761-BE16-533577EBACAE}" type="pres">
      <dgm:prSet presAssocID="{61503340-98CD-49F3-A9AD-4BC96B10F2A6}" presName="hierRoot1" presStyleCnt="0">
        <dgm:presLayoutVars>
          <dgm:hierBranch val="init"/>
        </dgm:presLayoutVars>
      </dgm:prSet>
      <dgm:spPr/>
    </dgm:pt>
    <dgm:pt modelId="{F0A33ED6-6C4B-47B5-A402-DCACD89514F1}" type="pres">
      <dgm:prSet presAssocID="{61503340-98CD-49F3-A9AD-4BC96B10F2A6}" presName="rootComposite1" presStyleCnt="0"/>
      <dgm:spPr/>
    </dgm:pt>
    <dgm:pt modelId="{0AF1C7DF-E0A3-48FC-9A84-F222EB128E62}" type="pres">
      <dgm:prSet presAssocID="{61503340-98CD-49F3-A9AD-4BC96B10F2A6}" presName="rootText1" presStyleLbl="node0" presStyleIdx="0" presStyleCnt="1">
        <dgm:presLayoutVars>
          <dgm:chMax/>
          <dgm:chPref val="3"/>
        </dgm:presLayoutVars>
      </dgm:prSet>
      <dgm:spPr/>
    </dgm:pt>
    <dgm:pt modelId="{1380FE17-3F22-4101-A8BA-D063C6B2DB17}" type="pres">
      <dgm:prSet presAssocID="{61503340-98CD-49F3-A9AD-4BC96B10F2A6}" presName="titleText1" presStyleLbl="fgAcc0" presStyleIdx="0" presStyleCnt="1">
        <dgm:presLayoutVars>
          <dgm:chMax val="0"/>
          <dgm:chPref val="0"/>
        </dgm:presLayoutVars>
      </dgm:prSet>
      <dgm:spPr/>
    </dgm:pt>
    <dgm:pt modelId="{2D2530E1-29D8-47BB-92FA-EF19724C17F4}" type="pres">
      <dgm:prSet presAssocID="{61503340-98CD-49F3-A9AD-4BC96B10F2A6}" presName="rootConnector1" presStyleLbl="node1" presStyleIdx="0" presStyleCnt="3"/>
      <dgm:spPr/>
    </dgm:pt>
    <dgm:pt modelId="{70BBD024-43AA-4DB7-984F-3B21590F59F5}" type="pres">
      <dgm:prSet presAssocID="{61503340-98CD-49F3-A9AD-4BC96B10F2A6}" presName="hierChild2" presStyleCnt="0"/>
      <dgm:spPr/>
    </dgm:pt>
    <dgm:pt modelId="{43889627-FCEA-481A-A012-30EDD830A076}" type="pres">
      <dgm:prSet presAssocID="{18B78B1E-5BC6-4397-B941-9B0A3DB7882C}" presName="Name37" presStyleLbl="parChTrans1D2" presStyleIdx="0" presStyleCnt="3"/>
      <dgm:spPr/>
    </dgm:pt>
    <dgm:pt modelId="{6763C996-4F2D-412A-846A-8796EDB52ADC}" type="pres">
      <dgm:prSet presAssocID="{F4659A8D-5886-455A-AD20-95A6CDC2D150}" presName="hierRoot2" presStyleCnt="0">
        <dgm:presLayoutVars>
          <dgm:hierBranch val="init"/>
        </dgm:presLayoutVars>
      </dgm:prSet>
      <dgm:spPr/>
    </dgm:pt>
    <dgm:pt modelId="{9857E32D-FDDE-40CE-A340-71A8447DC071}" type="pres">
      <dgm:prSet presAssocID="{F4659A8D-5886-455A-AD20-95A6CDC2D150}" presName="rootComposite" presStyleCnt="0"/>
      <dgm:spPr/>
    </dgm:pt>
    <dgm:pt modelId="{271BC51F-EC1F-460B-BA18-20C9B6628099}" type="pres">
      <dgm:prSet presAssocID="{F4659A8D-5886-455A-AD20-95A6CDC2D150}" presName="rootText" presStyleLbl="node1" presStyleIdx="0" presStyleCnt="3">
        <dgm:presLayoutVars>
          <dgm:chMax/>
          <dgm:chPref val="3"/>
        </dgm:presLayoutVars>
      </dgm:prSet>
      <dgm:spPr/>
    </dgm:pt>
    <dgm:pt modelId="{12899A32-C38A-4CFE-AA0E-33E10E5A5B1C}" type="pres">
      <dgm:prSet presAssocID="{F4659A8D-5886-455A-AD20-95A6CDC2D150}" presName="titleText2" presStyleLbl="fgAcc1" presStyleIdx="0" presStyleCnt="3">
        <dgm:presLayoutVars>
          <dgm:chMax val="0"/>
          <dgm:chPref val="0"/>
        </dgm:presLayoutVars>
      </dgm:prSet>
      <dgm:spPr/>
    </dgm:pt>
    <dgm:pt modelId="{2DCE182F-E75F-4C40-A73C-3FFAFF6ADC13}" type="pres">
      <dgm:prSet presAssocID="{F4659A8D-5886-455A-AD20-95A6CDC2D150}" presName="rootConnector" presStyleLbl="node2" presStyleIdx="0" presStyleCnt="0"/>
      <dgm:spPr/>
    </dgm:pt>
    <dgm:pt modelId="{F720BBE6-6A77-46CD-85B9-725C4AEB27C9}" type="pres">
      <dgm:prSet presAssocID="{F4659A8D-5886-455A-AD20-95A6CDC2D150}" presName="hierChild4" presStyleCnt="0"/>
      <dgm:spPr/>
    </dgm:pt>
    <dgm:pt modelId="{D1684410-0EED-4247-A6B7-4D32C689CFB1}" type="pres">
      <dgm:prSet presAssocID="{F4659A8D-5886-455A-AD20-95A6CDC2D150}" presName="hierChild5" presStyleCnt="0"/>
      <dgm:spPr/>
    </dgm:pt>
    <dgm:pt modelId="{431E63C0-77ED-49DC-968A-F0D5B6267755}" type="pres">
      <dgm:prSet presAssocID="{AC0381C6-9DD9-4F95-A4E4-2797635DD91B}" presName="Name37" presStyleLbl="parChTrans1D2" presStyleIdx="1" presStyleCnt="3"/>
      <dgm:spPr/>
    </dgm:pt>
    <dgm:pt modelId="{75A03D88-962F-4C5A-A1B3-425EA654FB78}" type="pres">
      <dgm:prSet presAssocID="{596E30AA-F1FB-4919-9122-8CFC34B6704D}" presName="hierRoot2" presStyleCnt="0">
        <dgm:presLayoutVars>
          <dgm:hierBranch val="init"/>
        </dgm:presLayoutVars>
      </dgm:prSet>
      <dgm:spPr/>
    </dgm:pt>
    <dgm:pt modelId="{444520C0-4D60-48FC-93D1-E4BD8E4ECB75}" type="pres">
      <dgm:prSet presAssocID="{596E30AA-F1FB-4919-9122-8CFC34B6704D}" presName="rootComposite" presStyleCnt="0"/>
      <dgm:spPr/>
    </dgm:pt>
    <dgm:pt modelId="{0D95F80C-F631-4FBA-956F-83EF45A4B2CE}" type="pres">
      <dgm:prSet presAssocID="{596E30AA-F1FB-4919-9122-8CFC34B6704D}" presName="rootText" presStyleLbl="node1" presStyleIdx="1" presStyleCnt="3">
        <dgm:presLayoutVars>
          <dgm:chMax/>
          <dgm:chPref val="3"/>
        </dgm:presLayoutVars>
      </dgm:prSet>
      <dgm:spPr/>
    </dgm:pt>
    <dgm:pt modelId="{AE9051C7-33EB-4954-9A54-5A64D1A2FDF2}" type="pres">
      <dgm:prSet presAssocID="{596E30AA-F1FB-4919-9122-8CFC34B6704D}" presName="titleText2" presStyleLbl="fgAcc1" presStyleIdx="1" presStyleCnt="3">
        <dgm:presLayoutVars>
          <dgm:chMax val="0"/>
          <dgm:chPref val="0"/>
        </dgm:presLayoutVars>
      </dgm:prSet>
      <dgm:spPr/>
    </dgm:pt>
    <dgm:pt modelId="{312608E3-F841-4E2A-8167-476B45DAF73A}" type="pres">
      <dgm:prSet presAssocID="{596E30AA-F1FB-4919-9122-8CFC34B6704D}" presName="rootConnector" presStyleLbl="node2" presStyleIdx="0" presStyleCnt="0"/>
      <dgm:spPr/>
    </dgm:pt>
    <dgm:pt modelId="{545A4D9C-EFE8-40E2-AD62-003A3925E6FC}" type="pres">
      <dgm:prSet presAssocID="{596E30AA-F1FB-4919-9122-8CFC34B6704D}" presName="hierChild4" presStyleCnt="0"/>
      <dgm:spPr/>
    </dgm:pt>
    <dgm:pt modelId="{AA32F589-AF61-4D84-B937-33E2CECF8DC2}" type="pres">
      <dgm:prSet presAssocID="{596E30AA-F1FB-4919-9122-8CFC34B6704D}" presName="hierChild5" presStyleCnt="0"/>
      <dgm:spPr/>
    </dgm:pt>
    <dgm:pt modelId="{BB524D7B-B3FD-4A4E-BECD-C988B702F24F}" type="pres">
      <dgm:prSet presAssocID="{895B4692-0BB4-49E0-9F89-7297AD0DDB28}" presName="Name37" presStyleLbl="parChTrans1D2" presStyleIdx="2" presStyleCnt="3"/>
      <dgm:spPr/>
    </dgm:pt>
    <dgm:pt modelId="{18C7235C-CA37-4A4F-9863-38DBE887F57C}" type="pres">
      <dgm:prSet presAssocID="{C366B2DF-672C-44B5-89C6-25CAB58300A4}" presName="hierRoot2" presStyleCnt="0">
        <dgm:presLayoutVars>
          <dgm:hierBranch val="init"/>
        </dgm:presLayoutVars>
      </dgm:prSet>
      <dgm:spPr/>
    </dgm:pt>
    <dgm:pt modelId="{9D288AE7-0DA6-4F80-9349-02C9E226DAD4}" type="pres">
      <dgm:prSet presAssocID="{C366B2DF-672C-44B5-89C6-25CAB58300A4}" presName="rootComposite" presStyleCnt="0"/>
      <dgm:spPr/>
    </dgm:pt>
    <dgm:pt modelId="{F215C9EB-73F7-4734-B96E-C94197A0918C}" type="pres">
      <dgm:prSet presAssocID="{C366B2DF-672C-44B5-89C6-25CAB58300A4}" presName="rootText" presStyleLbl="node1" presStyleIdx="2" presStyleCnt="3" custLinFactNeighborX="944" custLinFactNeighborY="1822">
        <dgm:presLayoutVars>
          <dgm:chMax/>
          <dgm:chPref val="3"/>
        </dgm:presLayoutVars>
      </dgm:prSet>
      <dgm:spPr/>
    </dgm:pt>
    <dgm:pt modelId="{D03A674F-6F05-49B5-A4C8-A47DF08E13A0}" type="pres">
      <dgm:prSet presAssocID="{C366B2DF-672C-44B5-89C6-25CAB58300A4}" presName="titleText2" presStyleLbl="fgAcc1" presStyleIdx="2" presStyleCnt="3" custLinFactNeighborX="596">
        <dgm:presLayoutVars>
          <dgm:chMax val="0"/>
          <dgm:chPref val="0"/>
        </dgm:presLayoutVars>
      </dgm:prSet>
      <dgm:spPr/>
    </dgm:pt>
    <dgm:pt modelId="{724D4052-139A-48E1-A75D-ECED3163DFC3}" type="pres">
      <dgm:prSet presAssocID="{C366B2DF-672C-44B5-89C6-25CAB58300A4}" presName="rootConnector" presStyleLbl="node2" presStyleIdx="0" presStyleCnt="0"/>
      <dgm:spPr/>
    </dgm:pt>
    <dgm:pt modelId="{CD3FE7CB-3F96-4782-9A04-D202F7DDF000}" type="pres">
      <dgm:prSet presAssocID="{C366B2DF-672C-44B5-89C6-25CAB58300A4}" presName="hierChild4" presStyleCnt="0"/>
      <dgm:spPr/>
    </dgm:pt>
    <dgm:pt modelId="{1EEA9DF3-E43C-402E-BD73-1A819EE422D6}" type="pres">
      <dgm:prSet presAssocID="{C366B2DF-672C-44B5-89C6-25CAB58300A4}" presName="hierChild5" presStyleCnt="0"/>
      <dgm:spPr/>
    </dgm:pt>
    <dgm:pt modelId="{D602A7AB-3175-4E21-B116-9D6A7D7EEA9B}" type="pres">
      <dgm:prSet presAssocID="{61503340-98CD-49F3-A9AD-4BC96B10F2A6}" presName="hierChild3" presStyleCnt="0"/>
      <dgm:spPr/>
    </dgm:pt>
  </dgm:ptLst>
  <dgm:cxnLst>
    <dgm:cxn modelId="{223F1B0B-07C6-46B2-BE09-DD6F1E470959}" type="presOf" srcId="{A9C905A3-FAA1-4B23-935F-4342F0DF094E}" destId="{AE9051C7-33EB-4954-9A54-5A64D1A2FDF2}" srcOrd="0" destOrd="0" presId="urn:microsoft.com/office/officeart/2008/layout/NameandTitleOrganizationalChart"/>
    <dgm:cxn modelId="{A2527C24-FD5B-4036-B831-AFC403FB0A1C}" srcId="{61503340-98CD-49F3-A9AD-4BC96B10F2A6}" destId="{F4659A8D-5886-455A-AD20-95A6CDC2D150}" srcOrd="0" destOrd="0" parTransId="{18B78B1E-5BC6-4397-B941-9B0A3DB7882C}" sibTransId="{25A5F054-E744-4BA7-B428-79096CEBF78A}"/>
    <dgm:cxn modelId="{DAE58E25-A795-41E6-965D-36543319BD45}" type="presOf" srcId="{18B78B1E-5BC6-4397-B941-9B0A3DB7882C}" destId="{43889627-FCEA-481A-A012-30EDD830A076}" srcOrd="0" destOrd="0" presId="urn:microsoft.com/office/officeart/2008/layout/NameandTitleOrganizationalChart"/>
    <dgm:cxn modelId="{78DCAB35-0CA4-4117-8140-DAF7E76357EC}" type="presOf" srcId="{C366B2DF-672C-44B5-89C6-25CAB58300A4}" destId="{724D4052-139A-48E1-A75D-ECED3163DFC3}" srcOrd="1" destOrd="0" presId="urn:microsoft.com/office/officeart/2008/layout/NameandTitleOrganizationalChart"/>
    <dgm:cxn modelId="{D04A4E3E-6AB9-4C53-B226-EA7CB0CBDC9E}" type="presOf" srcId="{596E30AA-F1FB-4919-9122-8CFC34B6704D}" destId="{312608E3-F841-4E2A-8167-476B45DAF73A}" srcOrd="1" destOrd="0" presId="urn:microsoft.com/office/officeart/2008/layout/NameandTitleOrganizationalChart"/>
    <dgm:cxn modelId="{F24FD73F-F5CC-421F-84DD-8E64820129D3}" type="presOf" srcId="{C366B2DF-672C-44B5-89C6-25CAB58300A4}" destId="{F215C9EB-73F7-4734-B96E-C94197A0918C}" srcOrd="0" destOrd="0" presId="urn:microsoft.com/office/officeart/2008/layout/NameandTitleOrganizationalChart"/>
    <dgm:cxn modelId="{E9294F60-7474-44E7-88F0-89383535B5B6}" type="presOf" srcId="{AC0381C6-9DD9-4F95-A4E4-2797635DD91B}" destId="{431E63C0-77ED-49DC-968A-F0D5B6267755}" srcOrd="0" destOrd="0" presId="urn:microsoft.com/office/officeart/2008/layout/NameandTitleOrganizationalChart"/>
    <dgm:cxn modelId="{FE4F8665-D484-411C-B7B7-74947DC1648E}" type="presOf" srcId="{F4659A8D-5886-455A-AD20-95A6CDC2D150}" destId="{2DCE182F-E75F-4C40-A73C-3FFAFF6ADC13}" srcOrd="1" destOrd="0" presId="urn:microsoft.com/office/officeart/2008/layout/NameandTitleOrganizationalChart"/>
    <dgm:cxn modelId="{98A94A50-5E27-479F-8526-851FBD31D84B}" type="presOf" srcId="{B24B6B20-43E1-4465-B7D1-22DFFC530C68}" destId="{F7EC8E8A-876A-4E6E-9A89-0BAFEDC63C33}" srcOrd="0" destOrd="0" presId="urn:microsoft.com/office/officeart/2008/layout/NameandTitleOrganizationalChart"/>
    <dgm:cxn modelId="{C3E04A54-D9CF-409E-8FD6-2CBEAE910DC7}" srcId="{B24B6B20-43E1-4465-B7D1-22DFFC530C68}" destId="{61503340-98CD-49F3-A9AD-4BC96B10F2A6}" srcOrd="0" destOrd="0" parTransId="{96AB71EF-0753-4CF9-8DED-88F6E1F8EF8F}" sibTransId="{3F897862-2D50-4F0E-B217-284048F72765}"/>
    <dgm:cxn modelId="{29A3847F-9F5D-418B-BB51-CF71A7C7673B}" type="presOf" srcId="{67C16F39-53BC-48A4-8378-1D02F37959C7}" destId="{D03A674F-6F05-49B5-A4C8-A47DF08E13A0}" srcOrd="0" destOrd="0" presId="urn:microsoft.com/office/officeart/2008/layout/NameandTitleOrganizationalChart"/>
    <dgm:cxn modelId="{9E405380-FB45-4926-A955-A43DBE16FAE5}" type="presOf" srcId="{3F897862-2D50-4F0E-B217-284048F72765}" destId="{1380FE17-3F22-4101-A8BA-D063C6B2DB17}" srcOrd="0" destOrd="0" presId="urn:microsoft.com/office/officeart/2008/layout/NameandTitleOrganizationalChart"/>
    <dgm:cxn modelId="{466A9E8C-6C7F-41DD-B9C2-C2B4E02FBF43}" type="presOf" srcId="{596E30AA-F1FB-4919-9122-8CFC34B6704D}" destId="{0D95F80C-F631-4FBA-956F-83EF45A4B2CE}" srcOrd="0" destOrd="0" presId="urn:microsoft.com/office/officeart/2008/layout/NameandTitleOrganizationalChart"/>
    <dgm:cxn modelId="{D01C3D91-1FF4-43C5-A82A-17C55D7F63E6}" type="presOf" srcId="{895B4692-0BB4-49E0-9F89-7297AD0DDB28}" destId="{BB524D7B-B3FD-4A4E-BECD-C988B702F24F}" srcOrd="0" destOrd="0" presId="urn:microsoft.com/office/officeart/2008/layout/NameandTitleOrganizationalChart"/>
    <dgm:cxn modelId="{275B4193-4604-423E-936F-A9B49552996E}" type="presOf" srcId="{F4659A8D-5886-455A-AD20-95A6CDC2D150}" destId="{271BC51F-EC1F-460B-BA18-20C9B6628099}" srcOrd="0" destOrd="0" presId="urn:microsoft.com/office/officeart/2008/layout/NameandTitleOrganizationalChart"/>
    <dgm:cxn modelId="{3D12A89F-FD56-4E27-8073-6D103079C4C0}" type="presOf" srcId="{61503340-98CD-49F3-A9AD-4BC96B10F2A6}" destId="{0AF1C7DF-E0A3-48FC-9A84-F222EB128E62}" srcOrd="0" destOrd="0" presId="urn:microsoft.com/office/officeart/2008/layout/NameandTitleOrganizationalChart"/>
    <dgm:cxn modelId="{C2C73EC9-FD7C-42B4-9C4A-360013C1FEBA}" type="presOf" srcId="{61503340-98CD-49F3-A9AD-4BC96B10F2A6}" destId="{2D2530E1-29D8-47BB-92FA-EF19724C17F4}" srcOrd="1" destOrd="0" presId="urn:microsoft.com/office/officeart/2008/layout/NameandTitleOrganizationalChart"/>
    <dgm:cxn modelId="{966C95D5-58F3-4A2F-8E60-753DE0A7A03F}" srcId="{61503340-98CD-49F3-A9AD-4BC96B10F2A6}" destId="{C366B2DF-672C-44B5-89C6-25CAB58300A4}" srcOrd="2" destOrd="0" parTransId="{895B4692-0BB4-49E0-9F89-7297AD0DDB28}" sibTransId="{67C16F39-53BC-48A4-8378-1D02F37959C7}"/>
    <dgm:cxn modelId="{9FA91CE3-4503-4324-8D91-A182C4D684AC}" type="presOf" srcId="{25A5F054-E744-4BA7-B428-79096CEBF78A}" destId="{12899A32-C38A-4CFE-AA0E-33E10E5A5B1C}" srcOrd="0" destOrd="0" presId="urn:microsoft.com/office/officeart/2008/layout/NameandTitleOrganizationalChart"/>
    <dgm:cxn modelId="{10B5EDE6-756B-4D23-A909-C59638D6492D}" srcId="{61503340-98CD-49F3-A9AD-4BC96B10F2A6}" destId="{596E30AA-F1FB-4919-9122-8CFC34B6704D}" srcOrd="1" destOrd="0" parTransId="{AC0381C6-9DD9-4F95-A4E4-2797635DD91B}" sibTransId="{A9C905A3-FAA1-4B23-935F-4342F0DF094E}"/>
    <dgm:cxn modelId="{8607283B-CEB1-4B26-91C1-5F78B9CA9770}" type="presParOf" srcId="{F7EC8E8A-876A-4E6E-9A89-0BAFEDC63C33}" destId="{1F3E9DB7-B60C-4761-BE16-533577EBACAE}" srcOrd="0" destOrd="0" presId="urn:microsoft.com/office/officeart/2008/layout/NameandTitleOrganizationalChart"/>
    <dgm:cxn modelId="{BB48188B-62A9-471E-B17B-9C9A70829807}" type="presParOf" srcId="{1F3E9DB7-B60C-4761-BE16-533577EBACAE}" destId="{F0A33ED6-6C4B-47B5-A402-DCACD89514F1}" srcOrd="0" destOrd="0" presId="urn:microsoft.com/office/officeart/2008/layout/NameandTitleOrganizationalChart"/>
    <dgm:cxn modelId="{BB49D305-88C5-4F5A-9C71-26C0F5ADBCE3}" type="presParOf" srcId="{F0A33ED6-6C4B-47B5-A402-DCACD89514F1}" destId="{0AF1C7DF-E0A3-48FC-9A84-F222EB128E62}" srcOrd="0" destOrd="0" presId="urn:microsoft.com/office/officeart/2008/layout/NameandTitleOrganizationalChart"/>
    <dgm:cxn modelId="{DB30C5E8-0898-4E8F-8D4E-AA2E6A9AFC07}" type="presParOf" srcId="{F0A33ED6-6C4B-47B5-A402-DCACD89514F1}" destId="{1380FE17-3F22-4101-A8BA-D063C6B2DB17}" srcOrd="1" destOrd="0" presId="urn:microsoft.com/office/officeart/2008/layout/NameandTitleOrganizationalChart"/>
    <dgm:cxn modelId="{058EEE4E-C430-40F5-B186-77B382EC801B}" type="presParOf" srcId="{F0A33ED6-6C4B-47B5-A402-DCACD89514F1}" destId="{2D2530E1-29D8-47BB-92FA-EF19724C17F4}" srcOrd="2" destOrd="0" presId="urn:microsoft.com/office/officeart/2008/layout/NameandTitleOrganizationalChart"/>
    <dgm:cxn modelId="{56B5E45A-0C3F-4D9F-B6E0-9324ECE3C185}" type="presParOf" srcId="{1F3E9DB7-B60C-4761-BE16-533577EBACAE}" destId="{70BBD024-43AA-4DB7-984F-3B21590F59F5}" srcOrd="1" destOrd="0" presId="urn:microsoft.com/office/officeart/2008/layout/NameandTitleOrganizationalChart"/>
    <dgm:cxn modelId="{919E647E-EA7D-4B20-B928-EDCE7E0816FA}" type="presParOf" srcId="{70BBD024-43AA-4DB7-984F-3B21590F59F5}" destId="{43889627-FCEA-481A-A012-30EDD830A076}" srcOrd="0" destOrd="0" presId="urn:microsoft.com/office/officeart/2008/layout/NameandTitleOrganizationalChart"/>
    <dgm:cxn modelId="{BB497CF2-66FF-4CDE-8762-4BC79635E654}" type="presParOf" srcId="{70BBD024-43AA-4DB7-984F-3B21590F59F5}" destId="{6763C996-4F2D-412A-846A-8796EDB52ADC}" srcOrd="1" destOrd="0" presId="urn:microsoft.com/office/officeart/2008/layout/NameandTitleOrganizationalChart"/>
    <dgm:cxn modelId="{A5E2C472-24E7-48A5-BBE4-18E8B201C89A}" type="presParOf" srcId="{6763C996-4F2D-412A-846A-8796EDB52ADC}" destId="{9857E32D-FDDE-40CE-A340-71A8447DC071}" srcOrd="0" destOrd="0" presId="urn:microsoft.com/office/officeart/2008/layout/NameandTitleOrganizationalChart"/>
    <dgm:cxn modelId="{3D044617-6A6D-4FD5-9304-4FD42DDBDFE0}" type="presParOf" srcId="{9857E32D-FDDE-40CE-A340-71A8447DC071}" destId="{271BC51F-EC1F-460B-BA18-20C9B6628099}" srcOrd="0" destOrd="0" presId="urn:microsoft.com/office/officeart/2008/layout/NameandTitleOrganizationalChart"/>
    <dgm:cxn modelId="{FB907F5D-5E13-49A6-A8DD-19DDA8CE29AB}" type="presParOf" srcId="{9857E32D-FDDE-40CE-A340-71A8447DC071}" destId="{12899A32-C38A-4CFE-AA0E-33E10E5A5B1C}" srcOrd="1" destOrd="0" presId="urn:microsoft.com/office/officeart/2008/layout/NameandTitleOrganizationalChart"/>
    <dgm:cxn modelId="{40DBD608-D4C2-4E30-B41A-D9AC19A50EC1}" type="presParOf" srcId="{9857E32D-FDDE-40CE-A340-71A8447DC071}" destId="{2DCE182F-E75F-4C40-A73C-3FFAFF6ADC13}" srcOrd="2" destOrd="0" presId="urn:microsoft.com/office/officeart/2008/layout/NameandTitleOrganizationalChart"/>
    <dgm:cxn modelId="{24301574-E7FC-415B-A24E-57018035ABE6}" type="presParOf" srcId="{6763C996-4F2D-412A-846A-8796EDB52ADC}" destId="{F720BBE6-6A77-46CD-85B9-725C4AEB27C9}" srcOrd="1" destOrd="0" presId="urn:microsoft.com/office/officeart/2008/layout/NameandTitleOrganizationalChart"/>
    <dgm:cxn modelId="{F6738946-F849-4122-8062-A71FF9EE82B3}" type="presParOf" srcId="{6763C996-4F2D-412A-846A-8796EDB52ADC}" destId="{D1684410-0EED-4247-A6B7-4D32C689CFB1}" srcOrd="2" destOrd="0" presId="urn:microsoft.com/office/officeart/2008/layout/NameandTitleOrganizationalChart"/>
    <dgm:cxn modelId="{47DCA509-B54A-466A-803D-03269F1C2109}" type="presParOf" srcId="{70BBD024-43AA-4DB7-984F-3B21590F59F5}" destId="{431E63C0-77ED-49DC-968A-F0D5B6267755}" srcOrd="2" destOrd="0" presId="urn:microsoft.com/office/officeart/2008/layout/NameandTitleOrganizationalChart"/>
    <dgm:cxn modelId="{0C24A97A-1A3E-408C-8D72-A2DE1AB16237}" type="presParOf" srcId="{70BBD024-43AA-4DB7-984F-3B21590F59F5}" destId="{75A03D88-962F-4C5A-A1B3-425EA654FB78}" srcOrd="3" destOrd="0" presId="urn:microsoft.com/office/officeart/2008/layout/NameandTitleOrganizationalChart"/>
    <dgm:cxn modelId="{344EDEA0-6423-43E3-85B9-D39F712C6090}" type="presParOf" srcId="{75A03D88-962F-4C5A-A1B3-425EA654FB78}" destId="{444520C0-4D60-48FC-93D1-E4BD8E4ECB75}" srcOrd="0" destOrd="0" presId="urn:microsoft.com/office/officeart/2008/layout/NameandTitleOrganizationalChart"/>
    <dgm:cxn modelId="{A526AB0A-F5D0-4194-B3E6-2065346A9902}" type="presParOf" srcId="{444520C0-4D60-48FC-93D1-E4BD8E4ECB75}" destId="{0D95F80C-F631-4FBA-956F-83EF45A4B2CE}" srcOrd="0" destOrd="0" presId="urn:microsoft.com/office/officeart/2008/layout/NameandTitleOrganizationalChart"/>
    <dgm:cxn modelId="{8388E5F4-EDEA-4449-BD90-A3229733A020}" type="presParOf" srcId="{444520C0-4D60-48FC-93D1-E4BD8E4ECB75}" destId="{AE9051C7-33EB-4954-9A54-5A64D1A2FDF2}" srcOrd="1" destOrd="0" presId="urn:microsoft.com/office/officeart/2008/layout/NameandTitleOrganizationalChart"/>
    <dgm:cxn modelId="{00C03202-9EF5-42DF-AE48-3C1678DE71A9}" type="presParOf" srcId="{444520C0-4D60-48FC-93D1-E4BD8E4ECB75}" destId="{312608E3-F841-4E2A-8167-476B45DAF73A}" srcOrd="2" destOrd="0" presId="urn:microsoft.com/office/officeart/2008/layout/NameandTitleOrganizationalChart"/>
    <dgm:cxn modelId="{474BE1A7-CF70-4442-803A-71E9E9F1B390}" type="presParOf" srcId="{75A03D88-962F-4C5A-A1B3-425EA654FB78}" destId="{545A4D9C-EFE8-40E2-AD62-003A3925E6FC}" srcOrd="1" destOrd="0" presId="urn:microsoft.com/office/officeart/2008/layout/NameandTitleOrganizationalChart"/>
    <dgm:cxn modelId="{2E448A16-A107-47A1-B5FE-8B0EEAE9186C}" type="presParOf" srcId="{75A03D88-962F-4C5A-A1B3-425EA654FB78}" destId="{AA32F589-AF61-4D84-B937-33E2CECF8DC2}" srcOrd="2" destOrd="0" presId="urn:microsoft.com/office/officeart/2008/layout/NameandTitleOrganizationalChart"/>
    <dgm:cxn modelId="{A8D6B5CA-48A4-4925-A307-F9134F2E3E61}" type="presParOf" srcId="{70BBD024-43AA-4DB7-984F-3B21590F59F5}" destId="{BB524D7B-B3FD-4A4E-BECD-C988B702F24F}" srcOrd="4" destOrd="0" presId="urn:microsoft.com/office/officeart/2008/layout/NameandTitleOrganizationalChart"/>
    <dgm:cxn modelId="{CC313F9E-0785-4972-A3BB-F471DEF3E790}" type="presParOf" srcId="{70BBD024-43AA-4DB7-984F-3B21590F59F5}" destId="{18C7235C-CA37-4A4F-9863-38DBE887F57C}" srcOrd="5" destOrd="0" presId="urn:microsoft.com/office/officeart/2008/layout/NameandTitleOrganizationalChart"/>
    <dgm:cxn modelId="{792C9651-A466-4DD7-AA56-6E781BDFC674}" type="presParOf" srcId="{18C7235C-CA37-4A4F-9863-38DBE887F57C}" destId="{9D288AE7-0DA6-4F80-9349-02C9E226DAD4}" srcOrd="0" destOrd="0" presId="urn:microsoft.com/office/officeart/2008/layout/NameandTitleOrganizationalChart"/>
    <dgm:cxn modelId="{74861B61-B346-4492-B8D8-7E22CC703C53}" type="presParOf" srcId="{9D288AE7-0DA6-4F80-9349-02C9E226DAD4}" destId="{F215C9EB-73F7-4734-B96E-C94197A0918C}" srcOrd="0" destOrd="0" presId="urn:microsoft.com/office/officeart/2008/layout/NameandTitleOrganizationalChart"/>
    <dgm:cxn modelId="{F759CE1A-BB71-42B8-84F4-6DAEBFBE6189}" type="presParOf" srcId="{9D288AE7-0DA6-4F80-9349-02C9E226DAD4}" destId="{D03A674F-6F05-49B5-A4C8-A47DF08E13A0}" srcOrd="1" destOrd="0" presId="urn:microsoft.com/office/officeart/2008/layout/NameandTitleOrganizationalChart"/>
    <dgm:cxn modelId="{7CAEF1B3-F976-40A0-81BE-DD389F5F7CD0}" type="presParOf" srcId="{9D288AE7-0DA6-4F80-9349-02C9E226DAD4}" destId="{724D4052-139A-48E1-A75D-ECED3163DFC3}" srcOrd="2" destOrd="0" presId="urn:microsoft.com/office/officeart/2008/layout/NameandTitleOrganizationalChart"/>
    <dgm:cxn modelId="{2AE91CD7-9388-47DC-9888-6D46FCE1E645}" type="presParOf" srcId="{18C7235C-CA37-4A4F-9863-38DBE887F57C}" destId="{CD3FE7CB-3F96-4782-9A04-D202F7DDF000}" srcOrd="1" destOrd="0" presId="urn:microsoft.com/office/officeart/2008/layout/NameandTitleOrganizationalChart"/>
    <dgm:cxn modelId="{B573BB43-85AC-4471-A3BE-2A2E75FEE51C}" type="presParOf" srcId="{18C7235C-CA37-4A4F-9863-38DBE887F57C}" destId="{1EEA9DF3-E43C-402E-BD73-1A819EE422D6}" srcOrd="2" destOrd="0" presId="urn:microsoft.com/office/officeart/2008/layout/NameandTitleOrganizationalChart"/>
    <dgm:cxn modelId="{5621FB55-6CD1-4BFF-A1D0-60D95623E4CA}" type="presParOf" srcId="{1F3E9DB7-B60C-4761-BE16-533577EBACAE}" destId="{D602A7AB-3175-4E21-B116-9D6A7D7EEA9B}" srcOrd="2" destOrd="0" presId="urn:microsoft.com/office/officeart/2008/layout/NameandTitleOrganizationalChar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BCDEC2-F3B6-45DF-A900-AFDA62820045}">
      <dsp:nvSpPr>
        <dsp:cNvPr id="0" name=""/>
        <dsp:cNvSpPr/>
      </dsp:nvSpPr>
      <dsp:spPr>
        <a:xfrm>
          <a:off x="3024000" y="552044"/>
          <a:ext cx="2499480" cy="208915"/>
        </a:xfrm>
        <a:custGeom>
          <a:avLst/>
          <a:gdLst/>
          <a:ahLst/>
          <a:cxnLst/>
          <a:rect l="0" t="0" r="0" b="0"/>
          <a:pathLst>
            <a:path>
              <a:moveTo>
                <a:pt x="0" y="0"/>
              </a:moveTo>
              <a:lnTo>
                <a:pt x="0" y="104457"/>
              </a:lnTo>
              <a:lnTo>
                <a:pt x="2499480" y="104457"/>
              </a:lnTo>
              <a:lnTo>
                <a:pt x="249948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5FC1B6-3F1B-4891-8816-F5A25423B4F6}">
      <dsp:nvSpPr>
        <dsp:cNvPr id="0" name=""/>
        <dsp:cNvSpPr/>
      </dsp:nvSpPr>
      <dsp:spPr>
        <a:xfrm>
          <a:off x="3024000" y="552044"/>
          <a:ext cx="1249740" cy="208915"/>
        </a:xfrm>
        <a:custGeom>
          <a:avLst/>
          <a:gdLst/>
          <a:ahLst/>
          <a:cxnLst/>
          <a:rect l="0" t="0" r="0" b="0"/>
          <a:pathLst>
            <a:path>
              <a:moveTo>
                <a:pt x="0" y="0"/>
              </a:moveTo>
              <a:lnTo>
                <a:pt x="0" y="104457"/>
              </a:lnTo>
              <a:lnTo>
                <a:pt x="1249740" y="104457"/>
              </a:lnTo>
              <a:lnTo>
                <a:pt x="124974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25875C-32AA-455A-A191-947EFB8E4D53}">
      <dsp:nvSpPr>
        <dsp:cNvPr id="0" name=""/>
        <dsp:cNvSpPr/>
      </dsp:nvSpPr>
      <dsp:spPr>
        <a:xfrm>
          <a:off x="2978280" y="552044"/>
          <a:ext cx="91440" cy="208915"/>
        </a:xfrm>
        <a:custGeom>
          <a:avLst/>
          <a:gdLst/>
          <a:ahLst/>
          <a:cxnLst/>
          <a:rect l="0" t="0" r="0" b="0"/>
          <a:pathLst>
            <a:path>
              <a:moveTo>
                <a:pt x="45720" y="0"/>
              </a:moveTo>
              <a:lnTo>
                <a:pt x="4572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9F31B5-F817-46AA-BCC3-3EFFFD734E70}">
      <dsp:nvSpPr>
        <dsp:cNvPr id="0" name=""/>
        <dsp:cNvSpPr/>
      </dsp:nvSpPr>
      <dsp:spPr>
        <a:xfrm>
          <a:off x="1774259" y="552044"/>
          <a:ext cx="1249740" cy="208915"/>
        </a:xfrm>
        <a:custGeom>
          <a:avLst/>
          <a:gdLst/>
          <a:ahLst/>
          <a:cxnLst/>
          <a:rect l="0" t="0" r="0" b="0"/>
          <a:pathLst>
            <a:path>
              <a:moveTo>
                <a:pt x="1249740" y="0"/>
              </a:moveTo>
              <a:lnTo>
                <a:pt x="1249740" y="104457"/>
              </a:lnTo>
              <a:lnTo>
                <a:pt x="0" y="104457"/>
              </a:lnTo>
              <a:lnTo>
                <a:pt x="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7A2F16-0C5A-411F-904B-CB3C0BCA5BC4}">
      <dsp:nvSpPr>
        <dsp:cNvPr id="0" name=""/>
        <dsp:cNvSpPr/>
      </dsp:nvSpPr>
      <dsp:spPr>
        <a:xfrm>
          <a:off x="524519" y="552044"/>
          <a:ext cx="2499480" cy="208915"/>
        </a:xfrm>
        <a:custGeom>
          <a:avLst/>
          <a:gdLst/>
          <a:ahLst/>
          <a:cxnLst/>
          <a:rect l="0" t="0" r="0" b="0"/>
          <a:pathLst>
            <a:path>
              <a:moveTo>
                <a:pt x="2499480" y="0"/>
              </a:moveTo>
              <a:lnTo>
                <a:pt x="2499480" y="104457"/>
              </a:lnTo>
              <a:lnTo>
                <a:pt x="0" y="104457"/>
              </a:lnTo>
              <a:lnTo>
                <a:pt x="0" y="2089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836EF55-045A-4757-AFA9-509CFE87426D}">
      <dsp:nvSpPr>
        <dsp:cNvPr id="0" name=""/>
        <dsp:cNvSpPr/>
      </dsp:nvSpPr>
      <dsp:spPr>
        <a:xfrm>
          <a:off x="2526583" y="54627"/>
          <a:ext cx="994833" cy="4974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hu-HU" sz="1600" kern="1200"/>
            <a:t>Igazgató</a:t>
          </a:r>
        </a:p>
      </dsp:txBody>
      <dsp:txXfrm>
        <a:off x="2526583" y="54627"/>
        <a:ext cx="994833" cy="497416"/>
      </dsp:txXfrm>
    </dsp:sp>
    <dsp:sp modelId="{9E1BF6F9-49DF-4C4F-B5AA-7F64EC734E4B}">
      <dsp:nvSpPr>
        <dsp:cNvPr id="0" name=""/>
        <dsp:cNvSpPr/>
      </dsp:nvSpPr>
      <dsp:spPr>
        <a:xfrm>
          <a:off x="4106" y="760959"/>
          <a:ext cx="1040825" cy="681641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Gyermekjóléti szolgáltatás</a:t>
          </a:r>
        </a:p>
        <a:p>
          <a:pPr marL="0" lvl="0" indent="0" algn="ctr" defTabSz="533400">
            <a:lnSpc>
              <a:spcPct val="90000"/>
            </a:lnSpc>
            <a:spcBef>
              <a:spcPct val="0"/>
            </a:spcBef>
            <a:spcAft>
              <a:spcPct val="35000"/>
            </a:spcAft>
            <a:buNone/>
          </a:pPr>
          <a:r>
            <a:rPr lang="hu-HU" sz="1200" b="1" kern="1200"/>
            <a:t>Család és Gyermekjóléti Központ</a:t>
          </a:r>
        </a:p>
        <a:p>
          <a:pPr marL="0" lvl="0" indent="0" algn="ctr" defTabSz="533400">
            <a:lnSpc>
              <a:spcPct val="90000"/>
            </a:lnSpc>
            <a:spcBef>
              <a:spcPct val="0"/>
            </a:spcBef>
            <a:spcAft>
              <a:spcPct val="35000"/>
            </a:spcAft>
            <a:buNone/>
          </a:pPr>
          <a:r>
            <a:rPr lang="hu-HU" sz="1200" kern="1200"/>
            <a:t>Kiskőrös, Árpád u. 8.</a:t>
          </a:r>
          <a:br>
            <a:rPr lang="hu-HU" sz="1200" kern="1200"/>
          </a:br>
          <a:br>
            <a:rPr lang="hu-HU" sz="1200" kern="1200"/>
          </a:br>
          <a:r>
            <a:rPr lang="hu-HU" sz="1200" kern="1200"/>
            <a:t>1 fő szakmai vezető esetmendzser</a:t>
          </a:r>
        </a:p>
        <a:p>
          <a:pPr marL="0" lvl="0" indent="0" algn="ctr" defTabSz="533400">
            <a:lnSpc>
              <a:spcPct val="90000"/>
            </a:lnSpc>
            <a:spcBef>
              <a:spcPct val="0"/>
            </a:spcBef>
            <a:spcAft>
              <a:spcPct val="35000"/>
            </a:spcAft>
            <a:buNone/>
          </a:pPr>
          <a:r>
            <a:rPr lang="hu-HU" sz="1200" kern="1200"/>
            <a:t>1 fő Járási jelzőrendszeri tanácsadó + esetmendzser</a:t>
          </a:r>
        </a:p>
        <a:p>
          <a:pPr marL="0" lvl="0" indent="0" algn="ctr" defTabSz="533400">
            <a:lnSpc>
              <a:spcPct val="90000"/>
            </a:lnSpc>
            <a:spcBef>
              <a:spcPct val="0"/>
            </a:spcBef>
            <a:spcAft>
              <a:spcPct val="35000"/>
            </a:spcAft>
            <a:buNone/>
          </a:pPr>
          <a:r>
            <a:rPr lang="hu-HU" sz="1200" kern="1200"/>
            <a:t>6 fő esetmendzser</a:t>
          </a:r>
        </a:p>
        <a:p>
          <a:pPr marL="0" lvl="0" indent="0" algn="ctr" defTabSz="533400">
            <a:lnSpc>
              <a:spcPct val="90000"/>
            </a:lnSpc>
            <a:spcBef>
              <a:spcPct val="0"/>
            </a:spcBef>
            <a:spcAft>
              <a:spcPct val="35000"/>
            </a:spcAft>
            <a:buNone/>
          </a:pPr>
          <a:r>
            <a:rPr lang="hu-HU" sz="1200" kern="1200"/>
            <a:t>0,5 fő pszichológiai tanácsadó</a:t>
          </a:r>
        </a:p>
        <a:p>
          <a:pPr marL="0" lvl="0" indent="0" algn="ctr" defTabSz="533400">
            <a:lnSpc>
              <a:spcPct val="90000"/>
            </a:lnSpc>
            <a:spcBef>
              <a:spcPct val="0"/>
            </a:spcBef>
            <a:spcAft>
              <a:spcPct val="35000"/>
            </a:spcAft>
            <a:buNone/>
          </a:pPr>
          <a:r>
            <a:rPr lang="hu-HU" sz="1200" kern="1200"/>
            <a:t>1 fő jogi tanácsadó (heti 2 óra)</a:t>
          </a:r>
        </a:p>
        <a:p>
          <a:pPr marL="0" lvl="0" indent="0" algn="ctr" defTabSz="533400">
            <a:lnSpc>
              <a:spcPct val="90000"/>
            </a:lnSpc>
            <a:spcBef>
              <a:spcPct val="0"/>
            </a:spcBef>
            <a:spcAft>
              <a:spcPct val="35000"/>
            </a:spcAft>
            <a:buNone/>
          </a:pPr>
          <a:r>
            <a:rPr lang="hu-HU" sz="1200" kern="1200"/>
            <a:t> mediátor</a:t>
          </a:r>
        </a:p>
        <a:p>
          <a:pPr marL="0" lvl="0" indent="0" algn="ctr" defTabSz="533400">
            <a:lnSpc>
              <a:spcPct val="90000"/>
            </a:lnSpc>
            <a:spcBef>
              <a:spcPct val="0"/>
            </a:spcBef>
            <a:spcAft>
              <a:spcPct val="35000"/>
            </a:spcAft>
            <a:buNone/>
          </a:pPr>
          <a:r>
            <a:rPr lang="hu-HU" sz="1200" kern="1200"/>
            <a:t>6,5 fő óvodai iskolai szociális segítők</a:t>
          </a:r>
        </a:p>
        <a:p>
          <a:pPr marL="0" lvl="0" indent="0" algn="ctr" defTabSz="533400">
            <a:lnSpc>
              <a:spcPct val="90000"/>
            </a:lnSpc>
            <a:spcBef>
              <a:spcPct val="0"/>
            </a:spcBef>
            <a:spcAft>
              <a:spcPct val="35000"/>
            </a:spcAft>
            <a:buNone/>
          </a:pPr>
          <a:r>
            <a:rPr lang="hu-HU" sz="1200" kern="1200"/>
            <a:t>1 fő szociális diagnózist felvevő esetmendzser</a:t>
          </a:r>
        </a:p>
        <a:p>
          <a:pPr marL="0" lvl="0" indent="0" algn="ctr" defTabSz="533400">
            <a:lnSpc>
              <a:spcPct val="90000"/>
            </a:lnSpc>
            <a:spcBef>
              <a:spcPct val="0"/>
            </a:spcBef>
            <a:spcAft>
              <a:spcPct val="35000"/>
            </a:spcAft>
            <a:buNone/>
          </a:pPr>
          <a:r>
            <a:rPr lang="hu-HU" sz="1200" kern="1200"/>
            <a:t>1 fő szociális asszisztens</a:t>
          </a:r>
        </a:p>
        <a:p>
          <a:pPr marL="0" lvl="0" indent="0" algn="ctr" defTabSz="533400">
            <a:lnSpc>
              <a:spcPct val="90000"/>
            </a:lnSpc>
            <a:spcBef>
              <a:spcPct val="0"/>
            </a:spcBef>
            <a:spcAft>
              <a:spcPct val="35000"/>
            </a:spcAft>
            <a:buNone/>
          </a:pPr>
          <a:r>
            <a:rPr lang="hu-HU" sz="1200" kern="1200"/>
            <a:t>1 fő takarító</a:t>
          </a:r>
        </a:p>
        <a:p>
          <a:pPr marL="0" lvl="0" indent="0" algn="ctr" defTabSz="533400">
            <a:lnSpc>
              <a:spcPct val="90000"/>
            </a:lnSpc>
            <a:spcBef>
              <a:spcPct val="0"/>
            </a:spcBef>
            <a:spcAft>
              <a:spcPct val="35000"/>
            </a:spcAft>
            <a:buNone/>
          </a:pPr>
          <a:endParaRPr lang="hu-HU" sz="1200" kern="1200"/>
        </a:p>
      </dsp:txBody>
      <dsp:txXfrm>
        <a:off x="4106" y="760959"/>
        <a:ext cx="1040825" cy="6816413"/>
      </dsp:txXfrm>
    </dsp:sp>
    <dsp:sp modelId="{EC5C8BA5-374D-4C3E-81A8-A82683867406}">
      <dsp:nvSpPr>
        <dsp:cNvPr id="0" name=""/>
        <dsp:cNvSpPr/>
      </dsp:nvSpPr>
      <dsp:spPr>
        <a:xfrm>
          <a:off x="1253847" y="760959"/>
          <a:ext cx="1040825" cy="24959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Család és Gyermekjóléti Szolgálat</a:t>
          </a:r>
        </a:p>
        <a:p>
          <a:pPr marL="0" lvl="0" indent="0" algn="ctr" defTabSz="533400">
            <a:lnSpc>
              <a:spcPct val="90000"/>
            </a:lnSpc>
            <a:spcBef>
              <a:spcPct val="0"/>
            </a:spcBef>
            <a:spcAft>
              <a:spcPct val="35000"/>
            </a:spcAft>
            <a:buNone/>
          </a:pPr>
          <a:r>
            <a:rPr lang="hu-HU" sz="1200" kern="1200"/>
            <a:t>Kiskőrös, Árpád u. 8.</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vezető családsegítő/</a:t>
          </a:r>
          <a:br>
            <a:rPr lang="hu-HU" sz="1200" kern="1200"/>
          </a:br>
          <a:r>
            <a:rPr lang="hu-HU" sz="1200" kern="1200"/>
            <a:t>jelzőrendszeri felelős</a:t>
          </a:r>
        </a:p>
        <a:p>
          <a:pPr marL="0" lvl="0" indent="0" algn="ctr" defTabSz="533400">
            <a:lnSpc>
              <a:spcPct val="90000"/>
            </a:lnSpc>
            <a:spcBef>
              <a:spcPct val="0"/>
            </a:spcBef>
            <a:spcAft>
              <a:spcPct val="35000"/>
            </a:spcAft>
            <a:buNone/>
          </a:pPr>
          <a:r>
            <a:rPr lang="hu-HU" sz="1200" kern="1200"/>
            <a:t>2,5 fő családsegítő</a:t>
          </a:r>
        </a:p>
      </dsp:txBody>
      <dsp:txXfrm>
        <a:off x="1253847" y="760959"/>
        <a:ext cx="1040825" cy="2495963"/>
      </dsp:txXfrm>
    </dsp:sp>
    <dsp:sp modelId="{E6654109-71EC-4B34-9CAF-1D78D03D3BFD}">
      <dsp:nvSpPr>
        <dsp:cNvPr id="0" name=""/>
        <dsp:cNvSpPr/>
      </dsp:nvSpPr>
      <dsp:spPr>
        <a:xfrm>
          <a:off x="2503587" y="760959"/>
          <a:ext cx="1040825" cy="49042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solidFill>
                <a:schemeClr val="bg1"/>
              </a:solidFill>
            </a:rPr>
            <a:t>Szociális szakosított ellátás</a:t>
          </a:r>
          <a:br>
            <a:rPr lang="hu-HU" sz="1200" b="1" kern="1200">
              <a:solidFill>
                <a:schemeClr val="bg1"/>
              </a:solidFill>
            </a:rPr>
          </a:br>
          <a:r>
            <a:rPr lang="hu-HU" sz="1200" b="1" kern="1200">
              <a:solidFill>
                <a:schemeClr val="bg1"/>
              </a:solidFill>
            </a:rPr>
            <a:t>Idősek otthona</a:t>
          </a:r>
        </a:p>
        <a:p>
          <a:pPr marL="0" lvl="0" indent="0" algn="ctr" defTabSz="533400">
            <a:lnSpc>
              <a:spcPct val="90000"/>
            </a:lnSpc>
            <a:spcBef>
              <a:spcPct val="0"/>
            </a:spcBef>
            <a:spcAft>
              <a:spcPct val="35000"/>
            </a:spcAft>
            <a:buNone/>
          </a:pPr>
          <a:r>
            <a:rPr lang="hu-HU" sz="1200" kern="1200">
              <a:solidFill>
                <a:schemeClr val="bg1"/>
              </a:solidFill>
            </a:rPr>
            <a:t>Kiskőrös, Sárkány J. u. 13</a:t>
          </a:r>
        </a:p>
        <a:p>
          <a:pPr marL="0" lvl="0" indent="0" algn="ctr" defTabSz="533400">
            <a:lnSpc>
              <a:spcPct val="90000"/>
            </a:lnSpc>
            <a:spcBef>
              <a:spcPct val="0"/>
            </a:spcBef>
            <a:spcAft>
              <a:spcPct val="35000"/>
            </a:spcAft>
            <a:buNone/>
          </a:pPr>
          <a:endParaRPr lang="hu-HU" sz="1200" kern="1200">
            <a:solidFill>
              <a:schemeClr val="bg1"/>
            </a:solidFill>
          </a:endParaRPr>
        </a:p>
        <a:p>
          <a:pPr marL="0" lvl="0" indent="0" algn="ctr" defTabSz="533400">
            <a:lnSpc>
              <a:spcPct val="90000"/>
            </a:lnSpc>
            <a:spcBef>
              <a:spcPct val="0"/>
            </a:spcBef>
            <a:spcAft>
              <a:spcPct val="35000"/>
            </a:spcAft>
            <a:buNone/>
          </a:pPr>
          <a:r>
            <a:rPr lang="hu-HU" sz="1200" kern="1200">
              <a:solidFill>
                <a:schemeClr val="bg1"/>
              </a:solidFill>
            </a:rPr>
            <a:t>1 fő szakmai vezető</a:t>
          </a:r>
        </a:p>
        <a:p>
          <a:pPr marL="0" lvl="0" indent="0" algn="ctr" defTabSz="533400">
            <a:lnSpc>
              <a:spcPct val="90000"/>
            </a:lnSpc>
            <a:spcBef>
              <a:spcPct val="0"/>
            </a:spcBef>
            <a:spcAft>
              <a:spcPct val="35000"/>
            </a:spcAft>
            <a:buNone/>
          </a:pPr>
          <a:r>
            <a:rPr lang="hu-HU" sz="1200" kern="1200">
              <a:solidFill>
                <a:schemeClr val="bg1"/>
              </a:solidFill>
            </a:rPr>
            <a:t>1 fő terápiás munkatárs</a:t>
          </a:r>
        </a:p>
        <a:p>
          <a:pPr marL="0" lvl="0" indent="0" algn="ctr" defTabSz="533400">
            <a:lnSpc>
              <a:spcPct val="90000"/>
            </a:lnSpc>
            <a:spcBef>
              <a:spcPct val="0"/>
            </a:spcBef>
            <a:spcAft>
              <a:spcPct val="35000"/>
            </a:spcAft>
            <a:buNone/>
          </a:pPr>
          <a:r>
            <a:rPr lang="hu-HU" sz="1200" kern="1200">
              <a:solidFill>
                <a:schemeClr val="bg1"/>
              </a:solidFill>
            </a:rPr>
            <a:t>15 fő ápoló</a:t>
          </a:r>
        </a:p>
        <a:p>
          <a:pPr marL="0" lvl="0" indent="0" algn="ctr" defTabSz="533400">
            <a:lnSpc>
              <a:spcPct val="90000"/>
            </a:lnSpc>
            <a:spcBef>
              <a:spcPct val="0"/>
            </a:spcBef>
            <a:spcAft>
              <a:spcPct val="35000"/>
            </a:spcAft>
            <a:buNone/>
          </a:pPr>
          <a:r>
            <a:rPr lang="hu-HU" sz="1200" kern="1200">
              <a:solidFill>
                <a:schemeClr val="bg1"/>
              </a:solidFill>
            </a:rPr>
            <a:t>0,25 fő élelmezés vezető</a:t>
          </a:r>
        </a:p>
        <a:p>
          <a:pPr marL="0" lvl="0" indent="0" algn="ctr" defTabSz="533400">
            <a:lnSpc>
              <a:spcPct val="90000"/>
            </a:lnSpc>
            <a:spcBef>
              <a:spcPct val="0"/>
            </a:spcBef>
            <a:spcAft>
              <a:spcPct val="35000"/>
            </a:spcAft>
            <a:buNone/>
          </a:pPr>
          <a:r>
            <a:rPr lang="hu-HU" sz="1200" kern="1200">
              <a:solidFill>
                <a:schemeClr val="bg1"/>
              </a:solidFill>
            </a:rPr>
            <a:t>2,5 takarító </a:t>
          </a:r>
        </a:p>
        <a:p>
          <a:pPr marL="0" lvl="0" indent="0" algn="ctr" defTabSz="533400">
            <a:lnSpc>
              <a:spcPct val="90000"/>
            </a:lnSpc>
            <a:spcBef>
              <a:spcPct val="0"/>
            </a:spcBef>
            <a:spcAft>
              <a:spcPct val="35000"/>
            </a:spcAft>
            <a:buNone/>
          </a:pPr>
          <a:r>
            <a:rPr lang="hu-HU" sz="1200" kern="1200">
              <a:solidFill>
                <a:schemeClr val="bg1"/>
              </a:solidFill>
            </a:rPr>
            <a:t>1 fő karbantartó, fűtő</a:t>
          </a:r>
        </a:p>
        <a:p>
          <a:pPr marL="0" lvl="0" indent="0" algn="ctr" defTabSz="533400">
            <a:lnSpc>
              <a:spcPct val="90000"/>
            </a:lnSpc>
            <a:spcBef>
              <a:spcPct val="0"/>
            </a:spcBef>
            <a:spcAft>
              <a:spcPct val="35000"/>
            </a:spcAft>
            <a:buNone/>
          </a:pPr>
          <a:r>
            <a:rPr lang="hu-HU" sz="1200" kern="1200">
              <a:solidFill>
                <a:schemeClr val="bg1"/>
              </a:solidFill>
            </a:rPr>
            <a:t>2 fő gazdasági ügyintéző</a:t>
          </a:r>
        </a:p>
        <a:p>
          <a:pPr marL="0" lvl="0" indent="0" algn="ctr" defTabSz="533400">
            <a:lnSpc>
              <a:spcPct val="90000"/>
            </a:lnSpc>
            <a:spcBef>
              <a:spcPct val="0"/>
            </a:spcBef>
            <a:spcAft>
              <a:spcPct val="35000"/>
            </a:spcAft>
            <a:buNone/>
          </a:pPr>
          <a:r>
            <a:rPr lang="hu-HU" sz="1200" kern="1200">
              <a:solidFill>
                <a:schemeClr val="bg1"/>
              </a:solidFill>
            </a:rPr>
            <a:t>1 fő mosónő</a:t>
          </a:r>
        </a:p>
        <a:p>
          <a:pPr marL="0" lvl="0" indent="0" algn="ctr" defTabSz="533400">
            <a:lnSpc>
              <a:spcPct val="90000"/>
            </a:lnSpc>
            <a:spcBef>
              <a:spcPct val="0"/>
            </a:spcBef>
            <a:spcAft>
              <a:spcPct val="35000"/>
            </a:spcAft>
            <a:buNone/>
          </a:pPr>
          <a:r>
            <a:rPr lang="hu-HU" sz="1200" kern="1200">
              <a:solidFill>
                <a:schemeClr val="bg1"/>
              </a:solidFill>
            </a:rPr>
            <a:t>2,75 fő konyhai kisegítő</a:t>
          </a:r>
        </a:p>
      </dsp:txBody>
      <dsp:txXfrm>
        <a:off x="2503587" y="760959"/>
        <a:ext cx="1040825" cy="4904238"/>
      </dsp:txXfrm>
    </dsp:sp>
    <dsp:sp modelId="{0D2C58EB-1267-4513-ADD0-F9FCE7933932}">
      <dsp:nvSpPr>
        <dsp:cNvPr id="0" name=""/>
        <dsp:cNvSpPr/>
      </dsp:nvSpPr>
      <dsp:spPr>
        <a:xfrm>
          <a:off x="3753327" y="760959"/>
          <a:ext cx="1040825" cy="31081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Bölcsőde</a:t>
          </a:r>
          <a:br>
            <a:rPr lang="hu-HU" sz="1200" kern="1200"/>
          </a:br>
          <a:r>
            <a:rPr lang="hu-HU" sz="1200" kern="1200"/>
            <a:t>Kiskőrös, Árpád u. 6.</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bölcsődevezető</a:t>
          </a:r>
        </a:p>
        <a:p>
          <a:pPr marL="0" lvl="0" indent="0" algn="ctr" defTabSz="533400">
            <a:lnSpc>
              <a:spcPct val="90000"/>
            </a:lnSpc>
            <a:spcBef>
              <a:spcPct val="0"/>
            </a:spcBef>
            <a:spcAft>
              <a:spcPct val="35000"/>
            </a:spcAft>
            <a:buNone/>
          </a:pPr>
          <a:r>
            <a:rPr lang="hu-HU" sz="1200" kern="1200"/>
            <a:t>11 fő kisgyermeknevelő</a:t>
          </a:r>
        </a:p>
        <a:p>
          <a:pPr marL="0" lvl="0" indent="0" algn="ctr" defTabSz="533400">
            <a:lnSpc>
              <a:spcPct val="90000"/>
            </a:lnSpc>
            <a:spcBef>
              <a:spcPct val="0"/>
            </a:spcBef>
            <a:spcAft>
              <a:spcPct val="35000"/>
            </a:spcAft>
            <a:buNone/>
          </a:pPr>
          <a:r>
            <a:rPr lang="hu-HU" sz="1200" kern="1200"/>
            <a:t>4 fő bölcsődei dajka</a:t>
          </a:r>
        </a:p>
        <a:p>
          <a:pPr marL="0" lvl="0" indent="0" algn="ctr" defTabSz="533400">
            <a:lnSpc>
              <a:spcPct val="90000"/>
            </a:lnSpc>
            <a:spcBef>
              <a:spcPct val="0"/>
            </a:spcBef>
            <a:spcAft>
              <a:spcPct val="35000"/>
            </a:spcAft>
            <a:buNone/>
          </a:pPr>
          <a:r>
            <a:rPr lang="hu-HU" sz="1200" kern="1200"/>
            <a:t>1 fő karbantartó</a:t>
          </a:r>
        </a:p>
        <a:p>
          <a:pPr marL="0" lvl="0" indent="0" algn="ctr" defTabSz="533400">
            <a:lnSpc>
              <a:spcPct val="90000"/>
            </a:lnSpc>
            <a:spcBef>
              <a:spcPct val="0"/>
            </a:spcBef>
            <a:spcAft>
              <a:spcPct val="35000"/>
            </a:spcAft>
            <a:buNone/>
          </a:pPr>
          <a:r>
            <a:rPr lang="hu-HU" sz="1200" kern="1200"/>
            <a:t>0,75 fő gazdasági ügyintéző</a:t>
          </a:r>
        </a:p>
      </dsp:txBody>
      <dsp:txXfrm>
        <a:off x="3753327" y="760959"/>
        <a:ext cx="1040825" cy="3108129"/>
      </dsp:txXfrm>
    </dsp:sp>
    <dsp:sp modelId="{4D4448D0-F260-4F0C-85D3-C46122A9E750}">
      <dsp:nvSpPr>
        <dsp:cNvPr id="0" name=""/>
        <dsp:cNvSpPr/>
      </dsp:nvSpPr>
      <dsp:spPr>
        <a:xfrm>
          <a:off x="5003068" y="760959"/>
          <a:ext cx="1040825" cy="21352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u-HU" sz="1200" b="1" kern="1200"/>
            <a:t>Egészségügyi Alapellátás</a:t>
          </a:r>
        </a:p>
        <a:p>
          <a:pPr marL="0" lvl="0" indent="0" algn="ctr" defTabSz="533400">
            <a:lnSpc>
              <a:spcPct val="90000"/>
            </a:lnSpc>
            <a:spcBef>
              <a:spcPct val="0"/>
            </a:spcBef>
            <a:spcAft>
              <a:spcPct val="35000"/>
            </a:spcAft>
            <a:buNone/>
          </a:pPr>
          <a:r>
            <a:rPr lang="hu-HU" sz="1200" kern="1200"/>
            <a:t>Kiskőrös, Árpád u. 4.</a:t>
          </a:r>
        </a:p>
        <a:p>
          <a:pPr marL="0" lvl="0" indent="0" algn="ctr" defTabSz="533400">
            <a:lnSpc>
              <a:spcPct val="90000"/>
            </a:lnSpc>
            <a:spcBef>
              <a:spcPct val="0"/>
            </a:spcBef>
            <a:spcAft>
              <a:spcPct val="35000"/>
            </a:spcAft>
            <a:buNone/>
          </a:pPr>
          <a:endParaRPr lang="hu-HU" sz="1200" kern="1200"/>
        </a:p>
        <a:p>
          <a:pPr marL="0" lvl="0" indent="0" algn="ctr" defTabSz="533400">
            <a:lnSpc>
              <a:spcPct val="90000"/>
            </a:lnSpc>
            <a:spcBef>
              <a:spcPct val="0"/>
            </a:spcBef>
            <a:spcAft>
              <a:spcPct val="35000"/>
            </a:spcAft>
            <a:buNone/>
          </a:pPr>
          <a:r>
            <a:rPr lang="hu-HU" sz="1200" kern="1200"/>
            <a:t>1 fő védőnő</a:t>
          </a:r>
        </a:p>
        <a:p>
          <a:pPr marL="0" lvl="0" indent="0" algn="ctr" defTabSz="533400">
            <a:lnSpc>
              <a:spcPct val="90000"/>
            </a:lnSpc>
            <a:spcBef>
              <a:spcPct val="0"/>
            </a:spcBef>
            <a:spcAft>
              <a:spcPct val="35000"/>
            </a:spcAft>
            <a:buNone/>
          </a:pPr>
          <a:r>
            <a:rPr lang="hu-HU" sz="1200" kern="1200"/>
            <a:t>0,5 fő ifjúsági orvos</a:t>
          </a:r>
        </a:p>
        <a:p>
          <a:pPr marL="0" lvl="0" indent="0" algn="ctr" defTabSz="533400">
            <a:lnSpc>
              <a:spcPct val="90000"/>
            </a:lnSpc>
            <a:spcBef>
              <a:spcPct val="0"/>
            </a:spcBef>
            <a:spcAft>
              <a:spcPct val="35000"/>
            </a:spcAft>
            <a:buNone/>
          </a:pPr>
          <a:r>
            <a:rPr lang="hu-HU" sz="1200" kern="1200"/>
            <a:t>0,5 fő asszisztens </a:t>
          </a:r>
        </a:p>
      </dsp:txBody>
      <dsp:txXfrm>
        <a:off x="5003068" y="760959"/>
        <a:ext cx="1040825" cy="21352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8F9B2F-7A92-4A44-AE7F-9A9DEB8C631B}">
      <dsp:nvSpPr>
        <dsp:cNvPr id="0" name=""/>
        <dsp:cNvSpPr/>
      </dsp:nvSpPr>
      <dsp:spPr>
        <a:xfrm>
          <a:off x="658169" y="1837253"/>
          <a:ext cx="236724" cy="1763915"/>
        </a:xfrm>
        <a:custGeom>
          <a:avLst/>
          <a:gdLst/>
          <a:ahLst/>
          <a:cxnLst/>
          <a:rect l="0" t="0" r="0" b="0"/>
          <a:pathLst>
            <a:path>
              <a:moveTo>
                <a:pt x="0" y="0"/>
              </a:moveTo>
              <a:lnTo>
                <a:pt x="118362" y="0"/>
              </a:lnTo>
              <a:lnTo>
                <a:pt x="118362" y="1763915"/>
              </a:lnTo>
              <a:lnTo>
                <a:pt x="236724" y="1763915"/>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32038" y="2674718"/>
        <a:ext cx="0" cy="0"/>
      </dsp:txXfrm>
    </dsp:sp>
    <dsp:sp modelId="{C8D0BF9D-B753-4EF5-9DA4-2171E3EFBD32}">
      <dsp:nvSpPr>
        <dsp:cNvPr id="0" name=""/>
        <dsp:cNvSpPr/>
      </dsp:nvSpPr>
      <dsp:spPr>
        <a:xfrm>
          <a:off x="658169" y="1837253"/>
          <a:ext cx="236724" cy="1354866"/>
        </a:xfrm>
        <a:custGeom>
          <a:avLst/>
          <a:gdLst/>
          <a:ahLst/>
          <a:cxnLst/>
          <a:rect l="0" t="0" r="0" b="0"/>
          <a:pathLst>
            <a:path>
              <a:moveTo>
                <a:pt x="0" y="0"/>
              </a:moveTo>
              <a:lnTo>
                <a:pt x="118362" y="0"/>
              </a:lnTo>
              <a:lnTo>
                <a:pt x="118362" y="1354866"/>
              </a:lnTo>
              <a:lnTo>
                <a:pt x="236724" y="1354866"/>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42146" y="2480302"/>
        <a:ext cx="0" cy="0"/>
      </dsp:txXfrm>
    </dsp:sp>
    <dsp:sp modelId="{80A6868E-8275-4D86-B556-FA047C18C26B}">
      <dsp:nvSpPr>
        <dsp:cNvPr id="0" name=""/>
        <dsp:cNvSpPr/>
      </dsp:nvSpPr>
      <dsp:spPr>
        <a:xfrm>
          <a:off x="658169" y="1837253"/>
          <a:ext cx="236724" cy="660385"/>
        </a:xfrm>
        <a:custGeom>
          <a:avLst/>
          <a:gdLst/>
          <a:ahLst/>
          <a:cxnLst/>
          <a:rect l="0" t="0" r="0" b="0"/>
          <a:pathLst>
            <a:path>
              <a:moveTo>
                <a:pt x="0" y="0"/>
              </a:moveTo>
              <a:lnTo>
                <a:pt x="118362" y="0"/>
              </a:lnTo>
              <a:lnTo>
                <a:pt x="118362" y="660385"/>
              </a:lnTo>
              <a:lnTo>
                <a:pt x="236724" y="660385"/>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58993" y="2149908"/>
        <a:ext cx="0" cy="0"/>
      </dsp:txXfrm>
    </dsp:sp>
    <dsp:sp modelId="{33AA07B6-58E2-49E4-B5D6-A7E782F34121}">
      <dsp:nvSpPr>
        <dsp:cNvPr id="0" name=""/>
        <dsp:cNvSpPr/>
      </dsp:nvSpPr>
      <dsp:spPr>
        <a:xfrm>
          <a:off x="658169" y="1757437"/>
          <a:ext cx="236724" cy="91440"/>
        </a:xfrm>
        <a:custGeom>
          <a:avLst/>
          <a:gdLst/>
          <a:ahLst/>
          <a:cxnLst/>
          <a:rect l="0" t="0" r="0" b="0"/>
          <a:pathLst>
            <a:path>
              <a:moveTo>
                <a:pt x="0" y="79815"/>
              </a:moveTo>
              <a:lnTo>
                <a:pt x="118362" y="79815"/>
              </a:lnTo>
              <a:lnTo>
                <a:pt x="118362" y="45720"/>
              </a:lnTo>
              <a:lnTo>
                <a:pt x="236724" y="4572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70552" y="1797178"/>
        <a:ext cx="0" cy="0"/>
      </dsp:txXfrm>
    </dsp:sp>
    <dsp:sp modelId="{7ECE98A1-9214-4068-B80F-D522398CEB6C}">
      <dsp:nvSpPr>
        <dsp:cNvPr id="0" name=""/>
        <dsp:cNvSpPr/>
      </dsp:nvSpPr>
      <dsp:spPr>
        <a:xfrm>
          <a:off x="658169" y="1394109"/>
          <a:ext cx="236724" cy="443144"/>
        </a:xfrm>
        <a:custGeom>
          <a:avLst/>
          <a:gdLst/>
          <a:ahLst/>
          <a:cxnLst/>
          <a:rect l="0" t="0" r="0" b="0"/>
          <a:pathLst>
            <a:path>
              <a:moveTo>
                <a:pt x="0" y="443144"/>
              </a:moveTo>
              <a:lnTo>
                <a:pt x="118362" y="443144"/>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63971" y="1603121"/>
        <a:ext cx="0" cy="0"/>
      </dsp:txXfrm>
    </dsp:sp>
    <dsp:sp modelId="{C36B3065-B2C2-4A2E-B736-C8636C0062DA}">
      <dsp:nvSpPr>
        <dsp:cNvPr id="0" name=""/>
        <dsp:cNvSpPr/>
      </dsp:nvSpPr>
      <dsp:spPr>
        <a:xfrm>
          <a:off x="658169" y="985060"/>
          <a:ext cx="236724" cy="852193"/>
        </a:xfrm>
        <a:custGeom>
          <a:avLst/>
          <a:gdLst/>
          <a:ahLst/>
          <a:cxnLst/>
          <a:rect l="0" t="0" r="0" b="0"/>
          <a:pathLst>
            <a:path>
              <a:moveTo>
                <a:pt x="0" y="852193"/>
              </a:moveTo>
              <a:lnTo>
                <a:pt x="118362" y="852193"/>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54420" y="1389045"/>
        <a:ext cx="0" cy="0"/>
      </dsp:txXfrm>
    </dsp:sp>
    <dsp:sp modelId="{6DBC55EC-510D-4D30-B76F-54D36766A0AE}">
      <dsp:nvSpPr>
        <dsp:cNvPr id="0" name=""/>
        <dsp:cNvSpPr/>
      </dsp:nvSpPr>
      <dsp:spPr>
        <a:xfrm>
          <a:off x="658169" y="576011"/>
          <a:ext cx="236724" cy="1261241"/>
        </a:xfrm>
        <a:custGeom>
          <a:avLst/>
          <a:gdLst/>
          <a:ahLst/>
          <a:cxnLst/>
          <a:rect l="0" t="0" r="0" b="0"/>
          <a:pathLst>
            <a:path>
              <a:moveTo>
                <a:pt x="0" y="1261241"/>
              </a:moveTo>
              <a:lnTo>
                <a:pt x="118362" y="1261241"/>
              </a:lnTo>
              <a:lnTo>
                <a:pt x="118362" y="0"/>
              </a:lnTo>
              <a:lnTo>
                <a:pt x="236724"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u-HU" sz="500" kern="1200">
            <a:solidFill>
              <a:sysClr val="windowText" lastClr="000000"/>
            </a:solidFill>
            <a:latin typeface="Calibri" panose="020F0502020204030204"/>
            <a:ea typeface="+mn-ea"/>
            <a:cs typeface="+mn-cs"/>
          </a:endParaRPr>
        </a:p>
      </dsp:txBody>
      <dsp:txXfrm>
        <a:off x="744449" y="1174550"/>
        <a:ext cx="0" cy="0"/>
      </dsp:txXfrm>
    </dsp:sp>
    <dsp:sp modelId="{67838869-729E-458B-B304-AA994A6B543A}">
      <dsp:nvSpPr>
        <dsp:cNvPr id="0" name=""/>
        <dsp:cNvSpPr/>
      </dsp:nvSpPr>
      <dsp:spPr>
        <a:xfrm>
          <a:off x="658169" y="163619"/>
          <a:ext cx="210867" cy="1673634"/>
        </a:xfrm>
        <a:custGeom>
          <a:avLst/>
          <a:gdLst/>
          <a:ahLst/>
          <a:cxnLst/>
          <a:rect l="0" t="0" r="0" b="0"/>
          <a:pathLst>
            <a:path>
              <a:moveTo>
                <a:pt x="0" y="1673634"/>
              </a:moveTo>
              <a:lnTo>
                <a:pt x="105433" y="1673634"/>
              </a:lnTo>
              <a:lnTo>
                <a:pt x="105433" y="0"/>
              </a:lnTo>
              <a:lnTo>
                <a:pt x="210867" y="0"/>
              </a:lnTo>
            </a:path>
          </a:pathLst>
        </a:custGeom>
        <a:noFill/>
        <a:ln w="12700" cap="flat" cmpd="sng" algn="ctr">
          <a:solidFill>
            <a:srgbClr val="FFC000">
              <a:shade val="60000"/>
              <a:hueOff val="0"/>
              <a:satOff val="0"/>
              <a:lumOff val="0"/>
              <a:alphaOff val="0"/>
            </a:srgbClr>
          </a:solidFill>
          <a:prstDash val="solid"/>
          <a:miter lim="800000"/>
        </a:ln>
        <a:effectLst/>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100000"/>
            </a:lnSpc>
            <a:spcBef>
              <a:spcPct val="0"/>
            </a:spcBef>
            <a:spcAft>
              <a:spcPct val="35000"/>
            </a:spcAft>
            <a:buNone/>
          </a:pPr>
          <a:endParaRPr lang="hu-HU" sz="1200" b="1" kern="1200">
            <a:solidFill>
              <a:sysClr val="windowText" lastClr="000000"/>
            </a:solidFill>
            <a:latin typeface="Calibri" panose="020F0502020204030204"/>
            <a:ea typeface="+mn-ea"/>
            <a:cs typeface="+mn-cs"/>
          </a:endParaRPr>
        </a:p>
      </dsp:txBody>
      <dsp:txXfrm>
        <a:off x="721431" y="958264"/>
        <a:ext cx="0" cy="0"/>
      </dsp:txXfrm>
    </dsp:sp>
    <dsp:sp modelId="{C05AB722-6022-43BE-8C8F-27D0539B8489}">
      <dsp:nvSpPr>
        <dsp:cNvPr id="0" name=""/>
        <dsp:cNvSpPr/>
      </dsp:nvSpPr>
      <dsp:spPr>
        <a:xfrm rot="16200000">
          <a:off x="-1121359" y="1508168"/>
          <a:ext cx="2900887" cy="658169"/>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a:solidFill>
                <a:sysClr val="windowText" lastClr="000000"/>
              </a:solidFill>
              <a:latin typeface="Calibri" panose="020F0502020204030204"/>
              <a:ea typeface="+mn-ea"/>
              <a:cs typeface="+mn-cs"/>
            </a:rPr>
            <a:t>1 fő Szakmai vezető esetmenedzser</a:t>
          </a:r>
        </a:p>
        <a:p>
          <a:pPr marL="0" lvl="0" indent="0" algn="ctr" defTabSz="533400">
            <a:lnSpc>
              <a:spcPct val="100000"/>
            </a:lnSpc>
            <a:spcBef>
              <a:spcPct val="0"/>
            </a:spcBef>
            <a:spcAft>
              <a:spcPct val="35000"/>
            </a:spcAft>
            <a:buNone/>
          </a:pPr>
          <a:r>
            <a:rPr lang="hu-HU" sz="1200" b="0" i="1" kern="1200">
              <a:solidFill>
                <a:sysClr val="windowText" lastClr="000000"/>
              </a:solidFill>
              <a:latin typeface="Calibri" panose="020F0502020204030204"/>
              <a:ea typeface="+mn-ea"/>
              <a:cs typeface="+mn-cs"/>
            </a:rPr>
            <a:t>Heti 40 óra</a:t>
          </a:r>
        </a:p>
      </dsp:txBody>
      <dsp:txXfrm>
        <a:off x="-1121359" y="1508168"/>
        <a:ext cx="2900887" cy="658169"/>
      </dsp:txXfrm>
    </dsp:sp>
    <dsp:sp modelId="{1D795215-B715-4F49-9169-8E6195F4B839}">
      <dsp:nvSpPr>
        <dsp:cNvPr id="0" name=""/>
        <dsp:cNvSpPr/>
      </dsp:nvSpPr>
      <dsp:spPr>
        <a:xfrm>
          <a:off x="869037" y="0"/>
          <a:ext cx="452146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Járási jelzőrendszeri tanácsadó + esetmenedzser </a:t>
          </a:r>
          <a:r>
            <a:rPr lang="hu-HU" sz="1200" b="0" i="1" kern="1200">
              <a:solidFill>
                <a:sysClr val="windowText" lastClr="000000"/>
              </a:solidFill>
              <a:latin typeface="Calibri" panose="020F0502020204030204"/>
              <a:ea typeface="+mn-ea"/>
              <a:cs typeface="+mn-cs"/>
            </a:rPr>
            <a:t>(Heti 20 + 20 óra)</a:t>
          </a:r>
          <a:endParaRPr lang="hu-HU" sz="1200" b="1" kern="1200">
            <a:solidFill>
              <a:sysClr val="windowText" lastClr="000000"/>
            </a:solidFill>
            <a:latin typeface="Calibri" panose="020F0502020204030204"/>
            <a:ea typeface="+mn-ea"/>
            <a:cs typeface="+mn-cs"/>
          </a:endParaRPr>
        </a:p>
      </dsp:txBody>
      <dsp:txXfrm>
        <a:off x="869037" y="0"/>
        <a:ext cx="4521460" cy="327238"/>
      </dsp:txXfrm>
    </dsp:sp>
    <dsp:sp modelId="{BD270047-8E82-496E-8FC2-23ACDAC9D70F}">
      <dsp:nvSpPr>
        <dsp:cNvPr id="0" name=""/>
        <dsp:cNvSpPr/>
      </dsp:nvSpPr>
      <dsp:spPr>
        <a:xfrm>
          <a:off x="894893" y="412392"/>
          <a:ext cx="453891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ts val="0"/>
            </a:spcAft>
            <a:buNone/>
          </a:pPr>
          <a:r>
            <a:rPr lang="hu-HU" sz="1200" b="1" kern="1200">
              <a:solidFill>
                <a:sysClr val="windowText" lastClr="000000"/>
              </a:solidFill>
              <a:latin typeface="Calibri" panose="020F0502020204030204"/>
              <a:ea typeface="+mn-ea"/>
              <a:cs typeface="+mn-cs"/>
            </a:rPr>
            <a:t>6 fő esetmenedzser </a:t>
          </a:r>
          <a:r>
            <a:rPr lang="hu-HU" sz="1200" b="0" i="1" kern="1200">
              <a:solidFill>
                <a:sysClr val="windowText" lastClr="000000"/>
              </a:solidFill>
              <a:latin typeface="Calibri" panose="020F0502020204030204"/>
              <a:ea typeface="+mn-ea"/>
              <a:cs typeface="+mn-cs"/>
            </a:rPr>
            <a:t>(Heti 40 óra)</a:t>
          </a:r>
          <a:endParaRPr lang="hu-HU" sz="1200" b="1" kern="1200">
            <a:solidFill>
              <a:sysClr val="windowText" lastClr="000000"/>
            </a:solidFill>
            <a:latin typeface="Calibri" panose="020F0502020204030204"/>
            <a:ea typeface="+mn-ea"/>
            <a:cs typeface="+mn-cs"/>
          </a:endParaRPr>
        </a:p>
      </dsp:txBody>
      <dsp:txXfrm>
        <a:off x="894893" y="412392"/>
        <a:ext cx="4538913" cy="327238"/>
      </dsp:txXfrm>
    </dsp:sp>
    <dsp:sp modelId="{C4FF93D3-B499-4B7F-9D72-A538FE62F11F}">
      <dsp:nvSpPr>
        <dsp:cNvPr id="0" name=""/>
        <dsp:cNvSpPr/>
      </dsp:nvSpPr>
      <dsp:spPr>
        <a:xfrm>
          <a:off x="894893" y="821440"/>
          <a:ext cx="4522909"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pszichológiai tanácsadó </a:t>
          </a:r>
          <a:r>
            <a:rPr lang="hu-HU" sz="1200" b="0" i="1" kern="1200">
              <a:solidFill>
                <a:sysClr val="windowText" lastClr="000000"/>
              </a:solidFill>
              <a:latin typeface="Calibri" panose="020F0502020204030204"/>
              <a:ea typeface="+mn-ea"/>
              <a:cs typeface="+mn-cs"/>
            </a:rPr>
            <a:t>(Heti 20 óra)</a:t>
          </a:r>
          <a:endParaRPr lang="hu-HU" sz="1200" b="1" kern="1200">
            <a:solidFill>
              <a:sysClr val="windowText" lastClr="000000"/>
            </a:solidFill>
            <a:latin typeface="Calibri" panose="020F0502020204030204"/>
            <a:ea typeface="+mn-ea"/>
            <a:cs typeface="+mn-cs"/>
          </a:endParaRPr>
        </a:p>
      </dsp:txBody>
      <dsp:txXfrm>
        <a:off x="894893" y="821440"/>
        <a:ext cx="4522909" cy="327238"/>
      </dsp:txXfrm>
    </dsp:sp>
    <dsp:sp modelId="{DC0CF60D-0612-4BAA-B979-D6B4B5A9FD2F}">
      <dsp:nvSpPr>
        <dsp:cNvPr id="0" name=""/>
        <dsp:cNvSpPr/>
      </dsp:nvSpPr>
      <dsp:spPr>
        <a:xfrm>
          <a:off x="894893" y="1230489"/>
          <a:ext cx="4539654"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jogi tanácsadó </a:t>
          </a:r>
          <a:r>
            <a:rPr lang="hu-HU" sz="1200" b="0" i="1" kern="1200">
              <a:solidFill>
                <a:sysClr val="windowText" lastClr="000000"/>
              </a:solidFill>
              <a:latin typeface="Calibri" panose="020F0502020204030204"/>
              <a:ea typeface="+mn-ea"/>
              <a:cs typeface="+mn-cs"/>
            </a:rPr>
            <a:t>(Heti 5 óra)</a:t>
          </a:r>
          <a:endParaRPr lang="hu-HU" sz="1200" b="1" kern="1200">
            <a:solidFill>
              <a:sysClr val="windowText" lastClr="000000"/>
            </a:solidFill>
            <a:latin typeface="Calibri" panose="020F0502020204030204"/>
            <a:ea typeface="+mn-ea"/>
            <a:cs typeface="+mn-cs"/>
          </a:endParaRPr>
        </a:p>
      </dsp:txBody>
      <dsp:txXfrm>
        <a:off x="894893" y="1230489"/>
        <a:ext cx="4539654" cy="327238"/>
      </dsp:txXfrm>
    </dsp:sp>
    <dsp:sp modelId="{32A41BF0-ADE2-4E5D-931B-B941EEE43E03}">
      <dsp:nvSpPr>
        <dsp:cNvPr id="0" name=""/>
        <dsp:cNvSpPr/>
      </dsp:nvSpPr>
      <dsp:spPr>
        <a:xfrm>
          <a:off x="894893" y="1639538"/>
          <a:ext cx="448224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 mediátor </a:t>
          </a:r>
          <a:r>
            <a:rPr lang="hu-HU" sz="1200" b="0" i="1" kern="1200">
              <a:solidFill>
                <a:sysClr val="windowText" lastClr="000000"/>
              </a:solidFill>
              <a:latin typeface="Calibri" panose="020F0502020204030204"/>
              <a:ea typeface="+mn-ea"/>
              <a:cs typeface="+mn-cs"/>
            </a:rPr>
            <a:t>(Heti 10 óra)</a:t>
          </a:r>
          <a:endParaRPr lang="hu-HU" sz="1200" b="1" kern="1200">
            <a:solidFill>
              <a:sysClr val="windowText" lastClr="000000"/>
            </a:solidFill>
            <a:latin typeface="Calibri" panose="020F0502020204030204"/>
            <a:ea typeface="+mn-ea"/>
            <a:cs typeface="+mn-cs"/>
          </a:endParaRPr>
        </a:p>
      </dsp:txBody>
      <dsp:txXfrm>
        <a:off x="894893" y="1639538"/>
        <a:ext cx="4482240" cy="327238"/>
      </dsp:txXfrm>
    </dsp:sp>
    <dsp:sp modelId="{BCF43AC9-4E23-4A83-94E8-FC95ADE4A0E5}">
      <dsp:nvSpPr>
        <dsp:cNvPr id="0" name=""/>
        <dsp:cNvSpPr/>
      </dsp:nvSpPr>
      <dsp:spPr>
        <a:xfrm>
          <a:off x="894893" y="2048587"/>
          <a:ext cx="4502151" cy="898104"/>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7 fő óvodai iskolai szociális segítők</a:t>
          </a:r>
          <a:endParaRPr lang="hu-HU" sz="1000" b="0" i="1" kern="1200">
            <a:solidFill>
              <a:sysClr val="windowText" lastClr="000000"/>
            </a:solidFill>
            <a:latin typeface="Calibri" panose="020F0502020204030204"/>
            <a:ea typeface="+mn-ea"/>
            <a:cs typeface="+mn-cs"/>
          </a:endParaRPr>
        </a:p>
        <a:p>
          <a:pPr marL="0" lvl="0" indent="0" algn="l" defTabSz="533400">
            <a:lnSpc>
              <a:spcPct val="100000"/>
            </a:lnSpc>
            <a:spcBef>
              <a:spcPct val="0"/>
            </a:spcBef>
            <a:spcAft>
              <a:spcPts val="0"/>
            </a:spcAft>
            <a:buNone/>
          </a:pPr>
          <a:r>
            <a:rPr lang="hu-HU" sz="1000" b="1" kern="1200">
              <a:solidFill>
                <a:sysClr val="windowText" lastClr="000000"/>
              </a:solidFill>
              <a:latin typeface="Calibri" panose="020F0502020204030204"/>
              <a:ea typeface="+mn-ea"/>
              <a:cs typeface="+mn-cs"/>
            </a:rPr>
            <a:t>	óvodai iskolai szoc. segítő (</a:t>
          </a:r>
          <a:r>
            <a:rPr lang="hu-HU" sz="1000" b="0" i="1" kern="1200">
              <a:solidFill>
                <a:sysClr val="windowText" lastClr="000000"/>
              </a:solidFill>
              <a:latin typeface="Calibri" panose="020F0502020204030204"/>
              <a:ea typeface="+mn-ea"/>
              <a:cs typeface="+mn-cs"/>
            </a:rPr>
            <a:t>heti 40 óra  6 fő)</a:t>
          </a:r>
        </a:p>
        <a:p>
          <a:pPr marL="0" lvl="0" indent="0" algn="l" defTabSz="533400">
            <a:lnSpc>
              <a:spcPct val="100000"/>
            </a:lnSpc>
            <a:spcBef>
              <a:spcPct val="0"/>
            </a:spcBef>
            <a:spcAft>
              <a:spcPts val="0"/>
            </a:spcAft>
            <a:buNone/>
          </a:pPr>
          <a:r>
            <a:rPr lang="hu-HU" sz="1000" b="1" kern="1200">
              <a:solidFill>
                <a:sysClr val="windowText" lastClr="000000"/>
              </a:solidFill>
              <a:latin typeface="Calibri" panose="020F0502020204030204"/>
              <a:ea typeface="+mn-ea"/>
              <a:cs typeface="+mn-cs"/>
            </a:rPr>
            <a:t>	óvodai iskolai szoc. segítő </a:t>
          </a:r>
          <a:r>
            <a:rPr lang="hu-HU" sz="1000" b="0" i="1" kern="1200">
              <a:solidFill>
                <a:sysClr val="windowText" lastClr="000000"/>
              </a:solidFill>
              <a:latin typeface="Calibri" panose="020F0502020204030204"/>
              <a:ea typeface="+mn-ea"/>
              <a:cs typeface="+mn-cs"/>
            </a:rPr>
            <a:t>(heti 20 óra  1 fő)</a:t>
          </a:r>
        </a:p>
      </dsp:txBody>
      <dsp:txXfrm>
        <a:off x="894893" y="2048587"/>
        <a:ext cx="4502151" cy="898104"/>
      </dsp:txXfrm>
    </dsp:sp>
    <dsp:sp modelId="{C66280FD-5BFC-4F55-A3DD-451F8B0B9CCB}">
      <dsp:nvSpPr>
        <dsp:cNvPr id="0" name=""/>
        <dsp:cNvSpPr/>
      </dsp:nvSpPr>
      <dsp:spPr>
        <a:xfrm>
          <a:off x="894893" y="3028500"/>
          <a:ext cx="4537893"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ct val="35000"/>
            </a:spcAft>
            <a:buNone/>
          </a:pPr>
          <a:r>
            <a:rPr lang="hu-HU" sz="1200" b="1" kern="1200">
              <a:solidFill>
                <a:sysClr val="windowText" lastClr="000000"/>
              </a:solidFill>
              <a:latin typeface="Calibri" panose="020F0502020204030204"/>
              <a:ea typeface="+mn-ea"/>
              <a:cs typeface="+mn-cs"/>
            </a:rPr>
            <a:t>1sfő Szociális diagnózist felvevő esetmenedzser </a:t>
          </a:r>
          <a:r>
            <a:rPr lang="hu-HU" sz="1200" b="0" i="1" kern="1200">
              <a:solidFill>
                <a:sysClr val="windowText" lastClr="000000"/>
              </a:solidFill>
              <a:latin typeface="Calibri" panose="020F0502020204030204"/>
              <a:ea typeface="+mn-ea"/>
              <a:cs typeface="+mn-cs"/>
            </a:rPr>
            <a:t>(heti 20 óra)</a:t>
          </a:r>
          <a:endParaRPr lang="hu-HU" sz="1200" b="1" kern="1200">
            <a:solidFill>
              <a:sysClr val="windowText" lastClr="000000"/>
            </a:solidFill>
            <a:latin typeface="Calibri" panose="020F0502020204030204"/>
            <a:ea typeface="+mn-ea"/>
            <a:cs typeface="+mn-cs"/>
          </a:endParaRPr>
        </a:p>
      </dsp:txBody>
      <dsp:txXfrm>
        <a:off x="894893" y="3028500"/>
        <a:ext cx="4537893" cy="327238"/>
      </dsp:txXfrm>
    </dsp:sp>
    <dsp:sp modelId="{AF0DFE07-B5B8-48DB-93B8-A504BCCA6DB2}">
      <dsp:nvSpPr>
        <dsp:cNvPr id="0" name=""/>
        <dsp:cNvSpPr/>
      </dsp:nvSpPr>
      <dsp:spPr>
        <a:xfrm>
          <a:off x="894893" y="3437549"/>
          <a:ext cx="4569450" cy="327238"/>
        </a:xfrm>
        <a:prstGeom prst="rect">
          <a:avLst/>
        </a:prstGeom>
        <a:solidFill>
          <a:srgbClr val="FFC000">
            <a:hueOff val="0"/>
            <a:satOff val="0"/>
            <a:lumOff val="0"/>
            <a:alphaOff val="0"/>
          </a:srgbClr>
        </a:solidFill>
        <a:ln>
          <a:noFill/>
        </a:ln>
        <a:effectLst/>
        <a:sp3d extrusionH="50600" prstMaterial="plastic">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hu-HU" sz="1200" b="1" kern="1200">
              <a:solidFill>
                <a:sysClr val="windowText" lastClr="000000"/>
              </a:solidFill>
              <a:latin typeface="Calibri" panose="020F0502020204030204"/>
              <a:ea typeface="+mn-ea"/>
              <a:cs typeface="+mn-cs"/>
            </a:rPr>
            <a:t>1 fő szociális asszisztens </a:t>
          </a:r>
          <a:r>
            <a:rPr lang="hu-HU" sz="1200" i="1" kern="1200">
              <a:solidFill>
                <a:sysClr val="windowText" lastClr="000000"/>
              </a:solidFill>
              <a:latin typeface="Calibri" panose="020F0502020204030204"/>
              <a:ea typeface="+mn-ea"/>
              <a:cs typeface="+mn-cs"/>
            </a:rPr>
            <a:t>(heti 40 óra)</a:t>
          </a:r>
        </a:p>
      </dsp:txBody>
      <dsp:txXfrm>
        <a:off x="894893" y="3437549"/>
        <a:ext cx="4569450" cy="3272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24D7B-B3FD-4A4E-BECD-C988B702F24F}">
      <dsp:nvSpPr>
        <dsp:cNvPr id="0" name=""/>
        <dsp:cNvSpPr/>
      </dsp:nvSpPr>
      <dsp:spPr>
        <a:xfrm>
          <a:off x="2962210" y="1399133"/>
          <a:ext cx="2129390" cy="486351"/>
        </a:xfrm>
        <a:custGeom>
          <a:avLst/>
          <a:gdLst/>
          <a:ahLst/>
          <a:cxnLst/>
          <a:rect l="0" t="0" r="0" b="0"/>
          <a:pathLst>
            <a:path>
              <a:moveTo>
                <a:pt x="0" y="0"/>
              </a:moveTo>
              <a:lnTo>
                <a:pt x="0" y="295944"/>
              </a:lnTo>
              <a:lnTo>
                <a:pt x="2129390" y="295944"/>
              </a:lnTo>
              <a:lnTo>
                <a:pt x="2129390" y="48635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1E63C0-77ED-49DC-968A-F0D5B6267755}">
      <dsp:nvSpPr>
        <dsp:cNvPr id="0" name=""/>
        <dsp:cNvSpPr/>
      </dsp:nvSpPr>
      <dsp:spPr>
        <a:xfrm>
          <a:off x="2916490" y="1399133"/>
          <a:ext cx="91440" cy="471483"/>
        </a:xfrm>
        <a:custGeom>
          <a:avLst/>
          <a:gdLst/>
          <a:ahLst/>
          <a:cxnLst/>
          <a:rect l="0" t="0" r="0" b="0"/>
          <a:pathLst>
            <a:path>
              <a:moveTo>
                <a:pt x="45720" y="0"/>
              </a:moveTo>
              <a:lnTo>
                <a:pt x="45720" y="47148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3889627-FCEA-481A-A012-30EDD830A076}">
      <dsp:nvSpPr>
        <dsp:cNvPr id="0" name=""/>
        <dsp:cNvSpPr/>
      </dsp:nvSpPr>
      <dsp:spPr>
        <a:xfrm>
          <a:off x="847698" y="1399133"/>
          <a:ext cx="2114511" cy="471483"/>
        </a:xfrm>
        <a:custGeom>
          <a:avLst/>
          <a:gdLst/>
          <a:ahLst/>
          <a:cxnLst/>
          <a:rect l="0" t="0" r="0" b="0"/>
          <a:pathLst>
            <a:path>
              <a:moveTo>
                <a:pt x="2114511" y="0"/>
              </a:moveTo>
              <a:lnTo>
                <a:pt x="2114511" y="281076"/>
              </a:lnTo>
              <a:lnTo>
                <a:pt x="0" y="281076"/>
              </a:lnTo>
              <a:lnTo>
                <a:pt x="0" y="47148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AF1C7DF-E0A3-48FC-9A84-F222EB128E62}">
      <dsp:nvSpPr>
        <dsp:cNvPr id="0" name=""/>
        <dsp:cNvSpPr/>
      </dsp:nvSpPr>
      <dsp:spPr>
        <a:xfrm>
          <a:off x="2174165" y="58310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vezető családsegítő/ jelzőrendszeri felelős</a:t>
          </a:r>
        </a:p>
      </dsp:txBody>
      <dsp:txXfrm>
        <a:off x="2174165" y="583104"/>
        <a:ext cx="1576089" cy="816029"/>
      </dsp:txXfrm>
    </dsp:sp>
    <dsp:sp modelId="{1380FE17-3F22-4101-A8BA-D063C6B2DB17}">
      <dsp:nvSpPr>
        <dsp:cNvPr id="0" name=""/>
        <dsp:cNvSpPr/>
      </dsp:nvSpPr>
      <dsp:spPr>
        <a:xfrm>
          <a:off x="2489383" y="1217793"/>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2489383" y="1217793"/>
        <a:ext cx="1418480" cy="272009"/>
      </dsp:txXfrm>
    </dsp:sp>
    <dsp:sp modelId="{271BC51F-EC1F-460B-BA18-20C9B6628099}">
      <dsp:nvSpPr>
        <dsp:cNvPr id="0" name=""/>
        <dsp:cNvSpPr/>
      </dsp:nvSpPr>
      <dsp:spPr>
        <a:xfrm>
          <a:off x="59653"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59653" y="1870616"/>
        <a:ext cx="1576089" cy="816029"/>
      </dsp:txXfrm>
    </dsp:sp>
    <dsp:sp modelId="{12899A32-C38A-4CFE-AA0E-33E10E5A5B1C}">
      <dsp:nvSpPr>
        <dsp:cNvPr id="0" name=""/>
        <dsp:cNvSpPr/>
      </dsp:nvSpPr>
      <dsp:spPr>
        <a:xfrm>
          <a:off x="374871"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374871" y="2505306"/>
        <a:ext cx="1418480" cy="272009"/>
      </dsp:txXfrm>
    </dsp:sp>
    <dsp:sp modelId="{0D95F80C-F631-4FBA-956F-83EF45A4B2CE}">
      <dsp:nvSpPr>
        <dsp:cNvPr id="0" name=""/>
        <dsp:cNvSpPr/>
      </dsp:nvSpPr>
      <dsp:spPr>
        <a:xfrm>
          <a:off x="2174165" y="1870616"/>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2174165" y="1870616"/>
        <a:ext cx="1576089" cy="816029"/>
      </dsp:txXfrm>
    </dsp:sp>
    <dsp:sp modelId="{AE9051C7-33EB-4954-9A54-5A64D1A2FDF2}">
      <dsp:nvSpPr>
        <dsp:cNvPr id="0" name=""/>
        <dsp:cNvSpPr/>
      </dsp:nvSpPr>
      <dsp:spPr>
        <a:xfrm>
          <a:off x="2489383"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40 óra</a:t>
          </a:r>
        </a:p>
      </dsp:txBody>
      <dsp:txXfrm>
        <a:off x="2489383" y="2505306"/>
        <a:ext cx="1418480" cy="272009"/>
      </dsp:txXfrm>
    </dsp:sp>
    <dsp:sp modelId="{F215C9EB-73F7-4734-B96E-C94197A0918C}">
      <dsp:nvSpPr>
        <dsp:cNvPr id="0" name=""/>
        <dsp:cNvSpPr/>
      </dsp:nvSpPr>
      <dsp:spPr>
        <a:xfrm>
          <a:off x="4303556" y="1885484"/>
          <a:ext cx="1576089" cy="81602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115151"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 lastClr="FFFFFF"/>
              </a:solidFill>
              <a:latin typeface="Times New Roman" panose="02020603050405020304" pitchFamily="18" charset="0"/>
              <a:ea typeface="+mn-ea"/>
              <a:cs typeface="Times New Roman" panose="02020603050405020304" pitchFamily="18" charset="0"/>
            </a:rPr>
            <a:t>1 fő családsegítő</a:t>
          </a:r>
        </a:p>
      </dsp:txBody>
      <dsp:txXfrm>
        <a:off x="4303556" y="1885484"/>
        <a:ext cx="1576089" cy="816029"/>
      </dsp:txXfrm>
    </dsp:sp>
    <dsp:sp modelId="{D03A674F-6F05-49B5-A4C8-A47DF08E13A0}">
      <dsp:nvSpPr>
        <dsp:cNvPr id="0" name=""/>
        <dsp:cNvSpPr/>
      </dsp:nvSpPr>
      <dsp:spPr>
        <a:xfrm>
          <a:off x="4612349" y="2505306"/>
          <a:ext cx="1418480" cy="27200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5560" tIns="8890" rIns="35560" bIns="8890" numCol="1" spcCol="1270" anchor="ctr" anchorCtr="0">
          <a:noAutofit/>
        </a:bodyPr>
        <a:lstStyle/>
        <a:p>
          <a:pPr marL="0" lvl="0" indent="0" algn="ctr" defTabSz="622300">
            <a:lnSpc>
              <a:spcPct val="90000"/>
            </a:lnSpc>
            <a:spcBef>
              <a:spcPct val="0"/>
            </a:spcBef>
            <a:spcAft>
              <a:spcPct val="35000"/>
            </a:spcAft>
            <a:buNone/>
          </a:pPr>
          <a:r>
            <a:rPr lang="hu-H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heti 20 óra </a:t>
          </a:r>
        </a:p>
      </dsp:txBody>
      <dsp:txXfrm>
        <a:off x="4612349" y="2505306"/>
        <a:ext cx="1418480" cy="27200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50FE0-773E-4BB2-B304-0C3DEDD43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12212</Words>
  <Characters>84264</Characters>
  <Application>Microsoft Office Word</Application>
  <DocSecurity>0</DocSecurity>
  <Lines>702</Lines>
  <Paragraphs>192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Igazgato</dc:creator>
  <cp:keywords/>
  <dc:description/>
  <cp:lastModifiedBy>Chudi Barbara</cp:lastModifiedBy>
  <cp:revision>4</cp:revision>
  <cp:lastPrinted>2025-11-10T10:38:00Z</cp:lastPrinted>
  <dcterms:created xsi:type="dcterms:W3CDTF">2025-11-06T07:26:00Z</dcterms:created>
  <dcterms:modified xsi:type="dcterms:W3CDTF">2025-11-17T13:36:00Z</dcterms:modified>
</cp:coreProperties>
</file>