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6BEFE" w14:textId="77777777" w:rsidR="00BA4C70" w:rsidRPr="005F5DEF" w:rsidRDefault="00BA4C70" w:rsidP="00AD0CF0">
      <w:pPr>
        <w:tabs>
          <w:tab w:val="left" w:pos="470"/>
        </w:tabs>
        <w:spacing w:after="0" w:line="240" w:lineRule="auto"/>
        <w:jc w:val="both"/>
        <w:rPr>
          <w:rFonts w:ascii="Times New Roman" w:hAnsi="Times New Roman" w:cs="Times New Roman"/>
          <w:sz w:val="24"/>
          <w:szCs w:val="24"/>
        </w:rPr>
      </w:pPr>
    </w:p>
    <w:p w14:paraId="00F5ED26" w14:textId="422FE219" w:rsidR="007371EB" w:rsidRPr="00850C61" w:rsidRDefault="007371EB" w:rsidP="00AD0CF0">
      <w:pPr>
        <w:spacing w:after="0" w:line="240" w:lineRule="auto"/>
        <w:jc w:val="both"/>
        <w:rPr>
          <w:rFonts w:ascii="Times New Roman" w:hAnsi="Times New Roman" w:cs="Times New Roman"/>
          <w:b/>
          <w:bCs/>
          <w:u w:val="single"/>
        </w:rPr>
      </w:pPr>
      <w:r w:rsidRPr="00850C61">
        <w:rPr>
          <w:rFonts w:ascii="Times New Roman" w:hAnsi="Times New Roman" w:cs="Times New Roman"/>
          <w:b/>
          <w:bCs/>
          <w:u w:val="single"/>
        </w:rPr>
        <w:t>KISKŐRÖS VÁROS POLGÁRMESTERE</w:t>
      </w:r>
    </w:p>
    <w:p w14:paraId="51A32D02" w14:textId="7C027F6A" w:rsidR="007371EB" w:rsidRPr="00850C61" w:rsidRDefault="007371EB" w:rsidP="00AD0CF0">
      <w:pPr>
        <w:spacing w:after="0" w:line="240" w:lineRule="auto"/>
        <w:jc w:val="both"/>
        <w:rPr>
          <w:rFonts w:ascii="Times New Roman" w:hAnsi="Times New Roman" w:cs="Times New Roman"/>
          <w:b/>
          <w:bCs/>
          <w:u w:val="single"/>
        </w:rPr>
      </w:pPr>
    </w:p>
    <w:p w14:paraId="06DEEF9C" w14:textId="77777777" w:rsidR="007371EB" w:rsidRPr="00850C61" w:rsidRDefault="007371EB" w:rsidP="00AD0CF0">
      <w:pPr>
        <w:spacing w:after="0" w:line="240" w:lineRule="auto"/>
        <w:jc w:val="both"/>
        <w:rPr>
          <w:rFonts w:ascii="Times New Roman" w:hAnsi="Times New Roman" w:cs="Times New Roman"/>
          <w:b/>
          <w:bCs/>
          <w:u w:val="single"/>
        </w:rPr>
      </w:pPr>
    </w:p>
    <w:p w14:paraId="78E64078" w14:textId="77777777" w:rsidR="00DA5B51" w:rsidRPr="00850C61" w:rsidRDefault="00DA5B51" w:rsidP="008A5CD1">
      <w:pPr>
        <w:spacing w:after="0" w:line="240" w:lineRule="auto"/>
        <w:jc w:val="center"/>
        <w:rPr>
          <w:rFonts w:ascii="Times New Roman" w:hAnsi="Times New Roman" w:cs="Times New Roman"/>
          <w:b/>
          <w:bCs/>
          <w:u w:val="single"/>
        </w:rPr>
      </w:pPr>
      <w:r w:rsidRPr="00850C61">
        <w:rPr>
          <w:rFonts w:ascii="Times New Roman" w:hAnsi="Times New Roman" w:cs="Times New Roman"/>
          <w:b/>
          <w:bCs/>
          <w:u w:val="single"/>
        </w:rPr>
        <w:t>ELŐTERJESZTÉS</w:t>
      </w:r>
    </w:p>
    <w:p w14:paraId="344444B7" w14:textId="48D5B8BA" w:rsidR="00DA5B51" w:rsidRPr="00850C61" w:rsidRDefault="00DA5B51" w:rsidP="008A5CD1">
      <w:pPr>
        <w:spacing w:after="0" w:line="240" w:lineRule="auto"/>
        <w:jc w:val="center"/>
        <w:rPr>
          <w:rFonts w:ascii="Times New Roman" w:hAnsi="Times New Roman" w:cs="Times New Roman"/>
        </w:rPr>
      </w:pPr>
      <w:r w:rsidRPr="00850C61">
        <w:rPr>
          <w:rFonts w:ascii="Times New Roman" w:hAnsi="Times New Roman" w:cs="Times New Roman"/>
        </w:rPr>
        <w:t>(a Képviselő-testület 20</w:t>
      </w:r>
      <w:r w:rsidR="00035762" w:rsidRPr="00850C61">
        <w:rPr>
          <w:rFonts w:ascii="Times New Roman" w:hAnsi="Times New Roman" w:cs="Times New Roman"/>
        </w:rPr>
        <w:t>2</w:t>
      </w:r>
      <w:r w:rsidR="00AF1F3A" w:rsidRPr="00850C61">
        <w:rPr>
          <w:rFonts w:ascii="Times New Roman" w:hAnsi="Times New Roman" w:cs="Times New Roman"/>
        </w:rPr>
        <w:t>5</w:t>
      </w:r>
      <w:r w:rsidRPr="00850C61">
        <w:rPr>
          <w:rFonts w:ascii="Times New Roman" w:hAnsi="Times New Roman" w:cs="Times New Roman"/>
        </w:rPr>
        <w:t xml:space="preserve">. </w:t>
      </w:r>
      <w:r w:rsidR="00AF1F3A" w:rsidRPr="00850C61">
        <w:rPr>
          <w:rFonts w:ascii="Times New Roman" w:hAnsi="Times New Roman" w:cs="Times New Roman"/>
        </w:rPr>
        <w:t>június</w:t>
      </w:r>
      <w:r w:rsidRPr="00850C61">
        <w:rPr>
          <w:rFonts w:ascii="Times New Roman" w:hAnsi="Times New Roman" w:cs="Times New Roman"/>
        </w:rPr>
        <w:t xml:space="preserve"> </w:t>
      </w:r>
      <w:r w:rsidR="00035762" w:rsidRPr="00850C61">
        <w:rPr>
          <w:rFonts w:ascii="Times New Roman" w:hAnsi="Times New Roman" w:cs="Times New Roman"/>
        </w:rPr>
        <w:t>25</w:t>
      </w:r>
      <w:r w:rsidRPr="00850C61">
        <w:rPr>
          <w:rFonts w:ascii="Times New Roman" w:hAnsi="Times New Roman" w:cs="Times New Roman"/>
        </w:rPr>
        <w:t>-i ülésére)</w:t>
      </w:r>
    </w:p>
    <w:p w14:paraId="3A0CE38B" w14:textId="77777777" w:rsidR="00DA5B51" w:rsidRPr="00850C61" w:rsidRDefault="00DA5B51" w:rsidP="00AD0CF0">
      <w:pPr>
        <w:spacing w:after="0" w:line="240" w:lineRule="auto"/>
        <w:jc w:val="both"/>
        <w:rPr>
          <w:rFonts w:ascii="Times New Roman" w:hAnsi="Times New Roman" w:cs="Times New Roman"/>
        </w:rPr>
      </w:pPr>
    </w:p>
    <w:p w14:paraId="1B8214C7" w14:textId="77777777" w:rsidR="00DA5B51" w:rsidRPr="00850C61" w:rsidRDefault="00DA5B51" w:rsidP="00AD0CF0">
      <w:pPr>
        <w:spacing w:after="0" w:line="240" w:lineRule="auto"/>
        <w:jc w:val="both"/>
        <w:rPr>
          <w:rFonts w:ascii="Times New Roman" w:hAnsi="Times New Roman" w:cs="Times New Roman"/>
        </w:rPr>
      </w:pPr>
    </w:p>
    <w:p w14:paraId="6863E27E" w14:textId="373E86BB" w:rsidR="00DA5B51" w:rsidRPr="00850C61" w:rsidRDefault="00DA5B51" w:rsidP="00AD0CF0">
      <w:pPr>
        <w:pStyle w:val="Cmsor2"/>
        <w:ind w:left="993" w:hanging="993"/>
        <w:rPr>
          <w:sz w:val="22"/>
          <w:szCs w:val="22"/>
          <w:lang w:val="hu-HU"/>
        </w:rPr>
      </w:pPr>
      <w:bookmarkStart w:id="0" w:name="_Hlk201052098"/>
      <w:r w:rsidRPr="00850C61">
        <w:rPr>
          <w:sz w:val="22"/>
          <w:szCs w:val="22"/>
          <w:u w:val="single"/>
        </w:rPr>
        <w:t>TÁRGY:</w:t>
      </w:r>
      <w:r w:rsidRPr="00850C61">
        <w:rPr>
          <w:sz w:val="22"/>
          <w:szCs w:val="22"/>
        </w:rPr>
        <w:t xml:space="preserve"> </w:t>
      </w:r>
      <w:r w:rsidR="00682B54" w:rsidRPr="00850C61">
        <w:rPr>
          <w:sz w:val="22"/>
          <w:szCs w:val="22"/>
        </w:rPr>
        <w:t xml:space="preserve">DÖNTÉS </w:t>
      </w:r>
      <w:r w:rsidR="00281541" w:rsidRPr="00850C61">
        <w:rPr>
          <w:sz w:val="22"/>
          <w:szCs w:val="22"/>
          <w:lang w:val="hu-HU"/>
        </w:rPr>
        <w:t>A CSONGRÁDI VÍZ- ÉS KOMMUNÁLIS SZOLGÁLTATÓ</w:t>
      </w:r>
      <w:r w:rsidR="00682B54" w:rsidRPr="00850C61">
        <w:rPr>
          <w:sz w:val="22"/>
          <w:szCs w:val="22"/>
        </w:rPr>
        <w:t xml:space="preserve"> NONPROFIT KFT.,</w:t>
      </w:r>
      <w:r w:rsidR="00281541" w:rsidRPr="00850C61">
        <w:rPr>
          <w:sz w:val="22"/>
          <w:szCs w:val="22"/>
          <w:lang w:val="hu-HU"/>
        </w:rPr>
        <w:t xml:space="preserve"> AZ IZSÁK-KOM TÉRSÉGI KOMMUNÁLIS SZOLGÁLTATÓ NONPROFIT KFT. ÉS A KUNSÁG-HALAS HULLADÉKGAZDÁLKODÁSI NONPROFIT KFT. DTKH </w:t>
      </w:r>
      <w:r w:rsidR="00682B54" w:rsidRPr="00850C61">
        <w:rPr>
          <w:sz w:val="22"/>
          <w:szCs w:val="22"/>
        </w:rPr>
        <w:t>DUNA-TISZA KÖZI HULLADÉKGAZDÁLKODÁSI NONPROFIT KFT.-BE TÖRTÉNŐ BEOLVADÁSA</w:t>
      </w:r>
      <w:r w:rsidR="00281541" w:rsidRPr="00850C61">
        <w:rPr>
          <w:sz w:val="22"/>
          <w:szCs w:val="22"/>
          <w:lang w:val="hu-HU"/>
        </w:rPr>
        <w:t>, A BEOLVADÁSSAL MEGVALÓSULÓ EGYESÜLÉS</w:t>
      </w:r>
      <w:r w:rsidR="00682B54" w:rsidRPr="00850C61">
        <w:rPr>
          <w:sz w:val="22"/>
          <w:szCs w:val="22"/>
        </w:rPr>
        <w:t xml:space="preserve"> TÁRGYÁBAN</w:t>
      </w:r>
    </w:p>
    <w:bookmarkEnd w:id="0"/>
    <w:p w14:paraId="63F847C8" w14:textId="04A357B2" w:rsidR="00DB1332" w:rsidRPr="00850C61" w:rsidRDefault="00DB1332" w:rsidP="00AD0CF0">
      <w:pPr>
        <w:spacing w:after="0" w:line="240" w:lineRule="auto"/>
        <w:jc w:val="both"/>
        <w:rPr>
          <w:rFonts w:ascii="Times New Roman" w:hAnsi="Times New Roman" w:cs="Times New Roman"/>
        </w:rPr>
      </w:pPr>
    </w:p>
    <w:p w14:paraId="0967F36D" w14:textId="21F3E3B3" w:rsidR="00281541" w:rsidRPr="00850C61" w:rsidRDefault="00281541" w:rsidP="00AD0CF0">
      <w:pPr>
        <w:spacing w:after="0" w:line="240" w:lineRule="auto"/>
        <w:jc w:val="both"/>
        <w:rPr>
          <w:rFonts w:ascii="Times New Roman" w:hAnsi="Times New Roman" w:cs="Times New Roman"/>
        </w:rPr>
      </w:pPr>
    </w:p>
    <w:p w14:paraId="24730021" w14:textId="6A703C03" w:rsidR="001000B1" w:rsidRPr="00850C61" w:rsidRDefault="001000B1" w:rsidP="00AD0CF0">
      <w:pPr>
        <w:spacing w:after="0" w:line="240" w:lineRule="auto"/>
        <w:jc w:val="both"/>
        <w:rPr>
          <w:rFonts w:ascii="Times New Roman" w:hAnsi="Times New Roman" w:cs="Times New Roman"/>
        </w:rPr>
      </w:pPr>
      <w:r w:rsidRPr="00850C61">
        <w:rPr>
          <w:rFonts w:ascii="Times New Roman" w:hAnsi="Times New Roman" w:cs="Times New Roman"/>
        </w:rPr>
        <w:t xml:space="preserve">2023. július 01. napjától a </w:t>
      </w:r>
      <w:r w:rsidRPr="00850C61">
        <w:rPr>
          <w:rFonts w:ascii="Times New Roman" w:hAnsi="Times New Roman" w:cs="Times New Roman"/>
          <w:bCs/>
        </w:rPr>
        <w:t xml:space="preserve">MOHU MOL Hulladélgazdálkodási Zrt. alatt működő koncessziós rendszerben a Közép Kelet Magyarország Régió területét tekintve a régiókoordinátori feladatokat a </w:t>
      </w:r>
      <w:r w:rsidRPr="00850C61">
        <w:rPr>
          <w:rFonts w:ascii="Times New Roman" w:hAnsi="Times New Roman" w:cs="Times New Roman"/>
        </w:rPr>
        <w:t>DTKH Duna-Tisza közi Hulladékgazdálkodási Nonprofit Kft. látja el</w:t>
      </w:r>
      <w:r w:rsidR="00690715" w:rsidRPr="00850C61">
        <w:rPr>
          <w:rFonts w:ascii="Times New Roman" w:hAnsi="Times New Roman" w:cs="Times New Roman"/>
        </w:rPr>
        <w:t xml:space="preserve">. </w:t>
      </w:r>
    </w:p>
    <w:p w14:paraId="19D56FEB" w14:textId="6152CDA8" w:rsidR="00690715" w:rsidRPr="00850C61" w:rsidRDefault="00690715" w:rsidP="00690715">
      <w:pPr>
        <w:tabs>
          <w:tab w:val="left" w:pos="1950"/>
          <w:tab w:val="left" w:pos="8164"/>
        </w:tabs>
        <w:jc w:val="both"/>
        <w:rPr>
          <w:rFonts w:ascii="Times New Roman" w:hAnsi="Times New Roman" w:cs="Times New Roman"/>
          <w:bCs/>
        </w:rPr>
      </w:pPr>
      <w:r w:rsidRPr="00850C61">
        <w:rPr>
          <w:rFonts w:ascii="Times New Roman" w:hAnsi="Times New Roman" w:cs="Times New Roman"/>
          <w:bCs/>
        </w:rPr>
        <w:t>A már két éve működő koncessziós rendszerben történő feladatellátás során egyértelművé vált, hogy integrált szervezet nélkül rendkívül nehéz megfelelni a koncessziós társaság által támasztott elvárásoknak, a sok résztvevős, széttördelt működés jelentősen növeli az adminisztrációs, bürokratikus terheket, a szükséges döntéshozatali eljárások ezáltal lassúak és rugalmatlanok, kevésbé alkalmasak a folyamatosan változó elvárások teljesítésére.</w:t>
      </w:r>
    </w:p>
    <w:p w14:paraId="40A89D64" w14:textId="71CA95CD" w:rsidR="00690715" w:rsidRPr="00850C61" w:rsidRDefault="00690715" w:rsidP="00690715">
      <w:pPr>
        <w:tabs>
          <w:tab w:val="left" w:pos="1950"/>
          <w:tab w:val="left" w:pos="8164"/>
        </w:tabs>
        <w:jc w:val="both"/>
        <w:rPr>
          <w:rFonts w:ascii="Times New Roman" w:hAnsi="Times New Roman" w:cs="Times New Roman"/>
          <w:bCs/>
        </w:rPr>
      </w:pPr>
      <w:r w:rsidRPr="00850C61">
        <w:rPr>
          <w:rFonts w:ascii="Times New Roman" w:hAnsi="Times New Roman" w:cs="Times New Roman"/>
          <w:bCs/>
        </w:rPr>
        <w:t>A hulladékgazdálkodási feladatokat ellátó vállalatok számára a koncessziós rendszerben való hosszú távú szerepvállalás elengedhetetlen feltétele a folyamatos hatékonyságnövelés és a megváltozott körülményekhez és elvárásokhoz való alkalmazkodás minél teljesebb elérése.</w:t>
      </w:r>
    </w:p>
    <w:p w14:paraId="03E1C7D9" w14:textId="2AF2B61A" w:rsidR="00690715" w:rsidRPr="00850C61" w:rsidRDefault="00690715" w:rsidP="00690715">
      <w:pPr>
        <w:tabs>
          <w:tab w:val="left" w:pos="1950"/>
          <w:tab w:val="left" w:pos="8164"/>
        </w:tabs>
        <w:jc w:val="both"/>
        <w:rPr>
          <w:rFonts w:ascii="Times New Roman" w:hAnsi="Times New Roman" w:cs="Times New Roman"/>
          <w:bCs/>
        </w:rPr>
      </w:pPr>
      <w:r w:rsidRPr="00850C61">
        <w:rPr>
          <w:rFonts w:ascii="Times New Roman" w:hAnsi="Times New Roman" w:cs="Times New Roman"/>
          <w:bCs/>
        </w:rPr>
        <w:t xml:space="preserve">A DTKH Nonprofit Kft. a hatékony feladatellátás érdekében számos olyan lépést tett amely a feladatellátás racionalizálását indította el. Ennek a folyamatnak az eredményeképpen </w:t>
      </w:r>
      <w:r w:rsidR="001A4917" w:rsidRPr="00850C61">
        <w:rPr>
          <w:rFonts w:ascii="Times New Roman" w:hAnsi="Times New Roman" w:cs="Times New Roman"/>
          <w:bCs/>
        </w:rPr>
        <w:t xml:space="preserve">az </w:t>
      </w:r>
      <w:r w:rsidRPr="00850C61">
        <w:rPr>
          <w:rFonts w:ascii="Times New Roman" w:hAnsi="Times New Roman" w:cs="Times New Roman"/>
          <w:bCs/>
        </w:rPr>
        <w:t>egyes – a korábbi szabályozási környezetnek megfelelően kialakított – leányvállalatok tevékenysége kiüresedett</w:t>
      </w:r>
      <w:r w:rsidR="001A4917" w:rsidRPr="00850C61">
        <w:rPr>
          <w:rFonts w:ascii="Times New Roman" w:hAnsi="Times New Roman" w:cs="Times New Roman"/>
          <w:bCs/>
        </w:rPr>
        <w:t>.</w:t>
      </w:r>
    </w:p>
    <w:p w14:paraId="4C2BC32B" w14:textId="77777777" w:rsidR="00340917" w:rsidRPr="00850C61" w:rsidRDefault="00340917" w:rsidP="005F5DEF">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xml:space="preserve">Ennek megfelelően a korábbiakban jelzettekkel összhangban elindult a DTKH Nonprofit Kft. kizárólagos tulajdonában álló, tevékenységet nem, vagy csak korlátozottan végző nonprofit jelleggel bíró társaságok: </w:t>
      </w:r>
    </w:p>
    <w:p w14:paraId="45EB13A0" w14:textId="77777777" w:rsidR="00340917" w:rsidRPr="00850C61" w:rsidRDefault="00340917" w:rsidP="005F5DEF">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Csongrádi Víz- és Kommunális Szolgáltató Nonprofit Korlátolt Felelősségű Társaság,</w:t>
      </w:r>
    </w:p>
    <w:p w14:paraId="665CB425" w14:textId="77777777" w:rsidR="00340917" w:rsidRPr="00850C61" w:rsidRDefault="00340917" w:rsidP="005F5DEF">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IZSÁK-KOM Térségi Kommunális Szolgáltató Nonprofit Korlátolt Felelősségű Társaság,</w:t>
      </w:r>
    </w:p>
    <w:p w14:paraId="0D77D32D" w14:textId="77777777" w:rsidR="00340917" w:rsidRPr="00850C61" w:rsidRDefault="00340917" w:rsidP="005F5DEF">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KUNSÁG-HALAS Hulladékgazdálkodási Nonprofit Korlátolt Felelősségű Társaság,</w:t>
      </w:r>
    </w:p>
    <w:p w14:paraId="48ED0FC2" w14:textId="77777777" w:rsidR="00340917" w:rsidRPr="00850C61" w:rsidRDefault="00340917" w:rsidP="005F5DEF">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xml:space="preserve">beolvadásának előkészítése, melynek előfeltétele volt az érintett társaságok 2024. évi mérleg beszámolójának elfogadása. A 2024. évi mérleget a fordulónaptól számítottan 6 hónapig lehet felhasználni, így a beolvadásról szóló végleges döntésnek 2025. június 30. napjáig meg kell történnie. A folyamat eredményeként az érintett cégek beolvadnak, és általános jogutódjuk a DTKH Nonprofit Kft. lesz. </w:t>
      </w:r>
    </w:p>
    <w:p w14:paraId="498257F9" w14:textId="77777777" w:rsidR="00340917" w:rsidRPr="00850C61" w:rsidRDefault="00340917" w:rsidP="00340917">
      <w:pPr>
        <w:tabs>
          <w:tab w:val="left" w:pos="1950"/>
          <w:tab w:val="left" w:pos="8164"/>
        </w:tabs>
        <w:jc w:val="both"/>
        <w:rPr>
          <w:rFonts w:ascii="Times New Roman" w:hAnsi="Times New Roman" w:cs="Times New Roman"/>
          <w:bCs/>
        </w:rPr>
      </w:pPr>
      <w:r w:rsidRPr="00850C61">
        <w:rPr>
          <w:rFonts w:ascii="Times New Roman" w:hAnsi="Times New Roman" w:cs="Times New Roman"/>
          <w:bCs/>
        </w:rPr>
        <w:t>Az átalakulás tervezett időpontja: 2025. szeptember 30.</w:t>
      </w:r>
    </w:p>
    <w:p w14:paraId="392B44AA" w14:textId="78F0E2B2" w:rsidR="00340917" w:rsidRPr="00850C61" w:rsidRDefault="00340917" w:rsidP="00340917">
      <w:pPr>
        <w:jc w:val="both"/>
        <w:rPr>
          <w:rFonts w:ascii="Times New Roman" w:hAnsi="Times New Roman" w:cs="Times New Roman"/>
          <w:bCs/>
        </w:rPr>
      </w:pPr>
      <w:r w:rsidRPr="00850C61">
        <w:rPr>
          <w:rFonts w:ascii="Times New Roman" w:hAnsi="Times New Roman" w:cs="Times New Roman"/>
          <w:bCs/>
        </w:rPr>
        <w:t>A</w:t>
      </w:r>
      <w:r w:rsidR="00E618A8" w:rsidRPr="00850C61">
        <w:rPr>
          <w:rFonts w:ascii="Times New Roman" w:hAnsi="Times New Roman" w:cs="Times New Roman"/>
          <w:bCs/>
          <w:iCs/>
        </w:rPr>
        <w:t xml:space="preserve"> Polgári Törvénykönyvről szóló 2013. évi V. törvény (a továbbiakban: Ptk.)</w:t>
      </w:r>
      <w:r w:rsidRPr="00850C61">
        <w:rPr>
          <w:rFonts w:ascii="Times New Roman" w:hAnsi="Times New Roman" w:cs="Times New Roman"/>
          <w:bCs/>
        </w:rPr>
        <w:t xml:space="preserve"> 3:44. § (1) bekezdése szerint a jogi személy más jogi személyekkel összeolvadás vagy beolvadás útján egyesülhet. </w:t>
      </w:r>
      <w:r w:rsidR="00E618A8" w:rsidRPr="00850C61">
        <w:rPr>
          <w:rFonts w:ascii="Times New Roman" w:hAnsi="Times New Roman" w:cs="Times New Roman"/>
          <w:bCs/>
        </w:rPr>
        <w:t xml:space="preserve">Jelen esetben a három nonprofit társaság beolvad a DTKH Nonprofit Kft.-be, ezzel </w:t>
      </w:r>
      <w:r w:rsidRPr="00850C61">
        <w:rPr>
          <w:rFonts w:ascii="Times New Roman" w:hAnsi="Times New Roman" w:cs="Times New Roman"/>
          <w:bCs/>
        </w:rPr>
        <w:t>a beolvadó jogi személy szűnik meg, általános jogutódja az egyesülésben részt vevő másik jogi személy.</w:t>
      </w:r>
    </w:p>
    <w:p w14:paraId="4BF61229" w14:textId="28D3101D" w:rsidR="00340917" w:rsidRPr="00850C61" w:rsidRDefault="00340917" w:rsidP="00340917">
      <w:pPr>
        <w:jc w:val="both"/>
        <w:rPr>
          <w:rFonts w:ascii="Times New Roman" w:hAnsi="Times New Roman" w:cs="Times New Roman"/>
          <w:bCs/>
        </w:rPr>
      </w:pPr>
      <w:r w:rsidRPr="00850C61">
        <w:rPr>
          <w:rFonts w:ascii="Times New Roman" w:hAnsi="Times New Roman" w:cs="Times New Roman"/>
          <w:bCs/>
          <w:iCs/>
        </w:rPr>
        <w:t xml:space="preserve">A </w:t>
      </w:r>
      <w:r w:rsidR="00E618A8" w:rsidRPr="00850C61">
        <w:rPr>
          <w:rFonts w:ascii="Times New Roman" w:hAnsi="Times New Roman" w:cs="Times New Roman"/>
          <w:bCs/>
          <w:iCs/>
        </w:rPr>
        <w:t>cégnyilvánosságról, a bírósági cégeljárásról és a végelszámolásról szóló 2006. évi V. törvény (továbbiakban: Ctv.)</w:t>
      </w:r>
      <w:r w:rsidRPr="00850C61">
        <w:rPr>
          <w:rFonts w:ascii="Times New Roman" w:hAnsi="Times New Roman" w:cs="Times New Roman"/>
          <w:bCs/>
          <w:iCs/>
        </w:rPr>
        <w:t xml:space="preserve"> 57/A. § -a értelmében nonprofit gazdasági társaság más társasági formába csak nonprofit jellegének megtartásával alakulhat át, csak nonprofit gazdasági társasággal egyesülhet, illetve csak nonprofit gazdasági társaságokká válhat szét. A beolvadással érintett mind a négy társaság nonprofit gazdasági társaság, így ezen feltétel teljesülése biztosított.</w:t>
      </w:r>
      <w:r w:rsidRPr="00850C61">
        <w:rPr>
          <w:rFonts w:ascii="Times New Roman" w:hAnsi="Times New Roman" w:cs="Times New Roman"/>
          <w:bCs/>
        </w:rPr>
        <w:t xml:space="preserve"> </w:t>
      </w:r>
    </w:p>
    <w:p w14:paraId="3A239805" w14:textId="63EED3E5" w:rsidR="00340917" w:rsidRPr="00850C61" w:rsidRDefault="00340917" w:rsidP="00340917">
      <w:pPr>
        <w:jc w:val="both"/>
        <w:rPr>
          <w:rFonts w:ascii="Times New Roman" w:hAnsi="Times New Roman" w:cs="Times New Roman"/>
          <w:bCs/>
        </w:rPr>
      </w:pPr>
      <w:r w:rsidRPr="00850C61">
        <w:rPr>
          <w:rFonts w:ascii="Times New Roman" w:hAnsi="Times New Roman" w:cs="Times New Roman"/>
          <w:bCs/>
          <w:iCs/>
        </w:rPr>
        <w:lastRenderedPageBreak/>
        <w:t xml:space="preserve">Az </w:t>
      </w:r>
      <w:r w:rsidR="005F5DEF" w:rsidRPr="00850C61">
        <w:rPr>
          <w:rFonts w:ascii="Times New Roman" w:hAnsi="Times New Roman" w:cs="Times New Roman"/>
          <w:bCs/>
          <w:iCs/>
        </w:rPr>
        <w:t>egyes jogi személyek átalakulásáról, egyesüléséről, szétválásáról szóló 2013. évi CLXXVI. törvény (a továbbiakban: Átalakulási tv.)</w:t>
      </w:r>
      <w:r w:rsidRPr="00850C61">
        <w:rPr>
          <w:rFonts w:ascii="Times New Roman" w:hAnsi="Times New Roman" w:cs="Times New Roman"/>
          <w:bCs/>
          <w:iCs/>
        </w:rPr>
        <w:t xml:space="preserve"> 8.§ (1) bekezdése értelmében a tagok úgy is dönthetnek, hogy – a beolvadásról való két alkalommal történő határozathozatal [Át.2.§ (1)-(3) bek.] helyett – ha a vezető tisztségviselők az átalakuláshoz szükséges okiratokat előkészítik, az átalakulási javaslat érdemi elbírálásáról a döntéshozó szerv egy ülésen határoz. Ez esetben erre az ülésre el kell készíteni az átalakulási tervet, </w:t>
      </w:r>
      <w:r w:rsidRPr="00850C61">
        <w:rPr>
          <w:rFonts w:ascii="Times New Roman" w:hAnsi="Times New Roman" w:cs="Times New Roman"/>
          <w:bCs/>
        </w:rPr>
        <w:t xml:space="preserve">amelynek tartalmaznia kell valamennyi részt vevő jogi személy vagyonleltár-tervezettel alátámasztott vagyonmérleg-tervezetét, valamint az </w:t>
      </w:r>
      <w:hyperlink r:id="rId6" w:anchor="ws8" w:history="1">
        <w:r w:rsidRPr="00850C61">
          <w:rPr>
            <w:rStyle w:val="Hiperhivatkozs"/>
            <w:rFonts w:ascii="Times New Roman" w:hAnsi="Times New Roman" w:cs="Times New Roman"/>
            <w:bCs/>
            <w:color w:val="auto"/>
            <w:u w:val="none"/>
          </w:rPr>
          <w:t>egyesüléssel</w:t>
        </w:r>
      </w:hyperlink>
      <w:r w:rsidRPr="00850C61">
        <w:rPr>
          <w:rFonts w:ascii="Times New Roman" w:hAnsi="Times New Roman" w:cs="Times New Roman"/>
          <w:bCs/>
        </w:rPr>
        <w:t xml:space="preserve"> létrejövő jogi személy nyitó vagyonmérleg-tervezetét. A vagyonmérleg-tervezeteket és a vagyonleltár-tervezeteket független könyvvizsgálóval, továbbá a társaságoknál működő felügyelőbizottságokkal is ellenőriztetni kell. Az egyesüléssel érintett jogi személyek döntése alapján a vagyonmérleg-tervezetek ellenőrzése során valamennyi jogi személy esetében eljárhat ugyanaz a független könyvvizsgáló.</w:t>
      </w:r>
    </w:p>
    <w:p w14:paraId="028BCB97" w14:textId="77777777" w:rsidR="00340917" w:rsidRPr="00850C61" w:rsidRDefault="00340917" w:rsidP="00340917">
      <w:pPr>
        <w:jc w:val="both"/>
        <w:rPr>
          <w:rFonts w:ascii="Times New Roman" w:hAnsi="Times New Roman" w:cs="Times New Roman"/>
          <w:bCs/>
        </w:rPr>
      </w:pPr>
      <w:r w:rsidRPr="00850C61">
        <w:rPr>
          <w:rFonts w:ascii="Times New Roman" w:hAnsi="Times New Roman" w:cs="Times New Roman"/>
          <w:bCs/>
        </w:rPr>
        <w:t>Az Átalakulási tv. 6. § (1) bekezdése szerint a vagyonmérleg-tervezet fordulónapjától a döntés időpontjáig - a 4. § (3) bekezdése és a 8. § esetét kivéve - nem telhet el hosszabb idő, mint három hónap. A fordulónap az erről határozó ülés időpontjánál korábbi is lehet. Az egyesülő társaságok ügyvezetése a 2025. szeptember 30-i összeolvadás megvalósíthatósága érdekében a vagyonleltár- és vagyonmérleg-tervezetek fordulónapjának 2024. december 31. napját határozta meg, élve a 4.§ (3) bekezdésben foglalt kivétellel: Az átalakuló jogi személy vagyonmérleg-tervezeteként a számviteli törvény szerinti beszámoló mérlege is elfogadható abban az esetben, ha annak fordulónapja az átalakulásról való végleges döntés időpontját legfeljebb hat hónappal előzte meg, és ha a jogi személy az átértékelés lehetőségével nem él.</w:t>
      </w:r>
    </w:p>
    <w:p w14:paraId="480E162E" w14:textId="77777777" w:rsidR="00340917" w:rsidRPr="00850C61" w:rsidRDefault="00340917" w:rsidP="00340917">
      <w:pPr>
        <w:shd w:val="clear" w:color="auto" w:fill="FFFFFF"/>
        <w:jc w:val="both"/>
        <w:rPr>
          <w:rFonts w:ascii="Times New Roman" w:hAnsi="Times New Roman" w:cs="Times New Roman"/>
          <w:bCs/>
        </w:rPr>
      </w:pPr>
      <w:r w:rsidRPr="00850C61">
        <w:rPr>
          <w:rFonts w:ascii="Times New Roman" w:hAnsi="Times New Roman" w:cs="Times New Roman"/>
          <w:bCs/>
        </w:rPr>
        <w:t>Az Átalakulási tv. rendelkezései szerint a jogi személy vagyonának értékét, a saját tőke összegét a könyvvizsgáló által elfogadottnál magasabb értékben nem lehet meghatározni. Az átalakulási tervet a tagokkal írásban közölni kell. Az egyesülési tervet akkor kell elfogadottnak tekinteni, ha azt az egyesülésben részt vevő valamennyi jogi személy elfogadta.</w:t>
      </w:r>
      <w:r w:rsidRPr="00850C61">
        <w:rPr>
          <w:rFonts w:ascii="Times New Roman" w:hAnsi="Times New Roman" w:cs="Times New Roman"/>
          <w:bCs/>
          <w:shd w:val="clear" w:color="auto" w:fill="FFFFFF"/>
        </w:rPr>
        <w:t xml:space="preserve"> </w:t>
      </w:r>
    </w:p>
    <w:p w14:paraId="41064A76" w14:textId="6DD82DED" w:rsidR="00340917" w:rsidRPr="00850C61" w:rsidRDefault="00340917" w:rsidP="00340917">
      <w:pPr>
        <w:tabs>
          <w:tab w:val="left" w:pos="1950"/>
          <w:tab w:val="left" w:pos="8164"/>
        </w:tabs>
        <w:jc w:val="both"/>
        <w:rPr>
          <w:rFonts w:ascii="Times New Roman" w:hAnsi="Times New Roman" w:cs="Times New Roman"/>
          <w:bCs/>
        </w:rPr>
      </w:pPr>
      <w:r w:rsidRPr="00850C61">
        <w:rPr>
          <w:rFonts w:ascii="Times New Roman" w:hAnsi="Times New Roman" w:cs="Times New Roman"/>
          <w:bCs/>
        </w:rPr>
        <w:t xml:space="preserve">Az egyesülésben részt vevő társaságok megvizsgálták a beolvadással megvalósuló egyesülés jogi és számviteli feltételeit, az átalakuláshoz szükséges okiratok, az átalakulási terv elkészítésre kerültek </w:t>
      </w:r>
      <w:r w:rsidR="005F5DEF" w:rsidRPr="00850C61">
        <w:rPr>
          <w:rFonts w:ascii="Times New Roman" w:hAnsi="Times New Roman" w:cs="Times New Roman"/>
          <w:bCs/>
        </w:rPr>
        <w:t>-határozat-tervezet mellékletei -</w:t>
      </w:r>
      <w:r w:rsidRPr="00850C61">
        <w:rPr>
          <w:rFonts w:ascii="Times New Roman" w:hAnsi="Times New Roman" w:cs="Times New Roman"/>
          <w:bCs/>
        </w:rPr>
        <w:t>, mely tartalmazza többek között a 2024. december 31. napra – mint mérlegfordulónapra – vonatkozó vagyonmérleg-tervezetet és vagyonleltár-tervezetet, az egyesülési szerződést, valamint a jogutód átvevő társaság létesítő okiratának tervezetét, azon feltevésre alapítottan, hogy valamennyi az átvevő társaságban tulajdoni részesedéssel rendelkező tag a beolvadásban részt kíván venni.</w:t>
      </w:r>
    </w:p>
    <w:p w14:paraId="29636444" w14:textId="77777777" w:rsidR="00340917" w:rsidRPr="00850C61" w:rsidRDefault="00340917" w:rsidP="00340917">
      <w:pPr>
        <w:spacing w:line="100" w:lineRule="atLeast"/>
        <w:jc w:val="both"/>
        <w:rPr>
          <w:rFonts w:ascii="Times New Roman" w:hAnsi="Times New Roman" w:cs="Times New Roman"/>
          <w:bCs/>
        </w:rPr>
      </w:pPr>
      <w:r w:rsidRPr="00850C61">
        <w:rPr>
          <w:rFonts w:ascii="Times New Roman" w:hAnsi="Times New Roman" w:cs="Times New Roman"/>
          <w:bCs/>
        </w:rPr>
        <w:t>Következő lépésben az egyesülésben résztvevő társaságok legfőbb döntéshozó szerveinek határozatára van szükség, mely során az egyesülésben résztvevő társaságok elfogadják az egyesülési tervet és annak mellékleteit, továbbá az átvevő társaság létesítő okiratának módosítását.</w:t>
      </w:r>
    </w:p>
    <w:p w14:paraId="650A3E8C" w14:textId="77777777" w:rsidR="00340917" w:rsidRPr="00850C61" w:rsidRDefault="00340917" w:rsidP="00340917">
      <w:pPr>
        <w:spacing w:line="100" w:lineRule="atLeast"/>
        <w:jc w:val="both"/>
        <w:rPr>
          <w:rFonts w:ascii="Times New Roman" w:hAnsi="Times New Roman" w:cs="Times New Roman"/>
          <w:bCs/>
        </w:rPr>
      </w:pPr>
      <w:r w:rsidRPr="00850C61">
        <w:rPr>
          <w:rFonts w:ascii="Times New Roman" w:hAnsi="Times New Roman" w:cs="Times New Roman"/>
          <w:bCs/>
        </w:rPr>
        <w:t xml:space="preserve">Tekintettel arra, hogy a döntéshez szükséges valamennyi dokumentum elkészült, biztosított a lehetősége annak, hogy egy taggyűlés keretében lehessen határozni a beolvadásról. </w:t>
      </w:r>
    </w:p>
    <w:p w14:paraId="2407C7B3" w14:textId="77777777" w:rsidR="00340917" w:rsidRPr="00850C61" w:rsidRDefault="00340917" w:rsidP="00340917">
      <w:pPr>
        <w:tabs>
          <w:tab w:val="left" w:pos="1950"/>
          <w:tab w:val="left" w:pos="8164"/>
        </w:tabs>
        <w:jc w:val="both"/>
        <w:rPr>
          <w:rFonts w:ascii="Times New Roman" w:hAnsi="Times New Roman" w:cs="Times New Roman"/>
          <w:bCs/>
        </w:rPr>
      </w:pPr>
      <w:r w:rsidRPr="00850C61">
        <w:rPr>
          <w:rFonts w:ascii="Times New Roman" w:hAnsi="Times New Roman" w:cs="Times New Roman"/>
          <w:bCs/>
        </w:rPr>
        <w:t>A fentiekre tekintettel a Képviselő-testület felhatalmazása szükséges az átalakulásban (átvevő társaságként) résztvevő DTKH Nonprofit Kft. taggyűlésén történő szavazáshoz.</w:t>
      </w:r>
    </w:p>
    <w:p w14:paraId="15548D34" w14:textId="1DF33B45" w:rsidR="00E20B36" w:rsidRPr="00850C61" w:rsidRDefault="00E20B36" w:rsidP="00E20B36">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xml:space="preserve">A határozat-tervezet </w:t>
      </w:r>
      <w:r w:rsidR="00781A24" w:rsidRPr="00850C61">
        <w:rPr>
          <w:rFonts w:ascii="Times New Roman" w:hAnsi="Times New Roman" w:cs="Times New Roman"/>
          <w:bCs/>
        </w:rPr>
        <w:t>1</w:t>
      </w:r>
      <w:r w:rsidRPr="00850C61">
        <w:rPr>
          <w:rFonts w:ascii="Times New Roman" w:hAnsi="Times New Roman" w:cs="Times New Roman"/>
          <w:bCs/>
        </w:rPr>
        <w:t>. számú melléklete</w:t>
      </w:r>
      <w:r w:rsidR="00781A24" w:rsidRPr="00850C61">
        <w:rPr>
          <w:rFonts w:ascii="Times New Roman" w:hAnsi="Times New Roman" w:cs="Times New Roman"/>
          <w:bCs/>
        </w:rPr>
        <w:t>i</w:t>
      </w:r>
      <w:r w:rsidRPr="00850C61">
        <w:rPr>
          <w:rFonts w:ascii="Times New Roman" w:hAnsi="Times New Roman" w:cs="Times New Roman"/>
          <w:bCs/>
        </w:rPr>
        <w:t xml:space="preserve"> annak nagy terjedelmére tekintettel megtekinthető a Polgármesteri Hivatal emeletének </w:t>
      </w:r>
      <w:r w:rsidR="00781A24" w:rsidRPr="00850C61">
        <w:rPr>
          <w:rFonts w:ascii="Times New Roman" w:hAnsi="Times New Roman" w:cs="Times New Roman"/>
          <w:bCs/>
        </w:rPr>
        <w:t>13</w:t>
      </w:r>
      <w:r w:rsidRPr="00850C61">
        <w:rPr>
          <w:rFonts w:ascii="Times New Roman" w:hAnsi="Times New Roman" w:cs="Times New Roman"/>
          <w:bCs/>
        </w:rPr>
        <w:t>. számú irodájában.</w:t>
      </w:r>
    </w:p>
    <w:p w14:paraId="60377357" w14:textId="77777777" w:rsidR="006751C8" w:rsidRPr="00850C61" w:rsidRDefault="006751C8" w:rsidP="00AD0CF0">
      <w:pPr>
        <w:tabs>
          <w:tab w:val="left" w:pos="1950"/>
          <w:tab w:val="left" w:pos="8164"/>
        </w:tabs>
        <w:spacing w:after="0" w:line="240" w:lineRule="auto"/>
        <w:jc w:val="both"/>
        <w:rPr>
          <w:rFonts w:ascii="Times New Roman" w:hAnsi="Times New Roman" w:cs="Times New Roman"/>
          <w:bCs/>
        </w:rPr>
      </w:pPr>
    </w:p>
    <w:p w14:paraId="54916435" w14:textId="68BE1BA5" w:rsidR="006751C8" w:rsidRPr="00850C61" w:rsidRDefault="00F52ED7" w:rsidP="00AD0CF0">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 xml:space="preserve">A fentiek figyelembevételével javaslom, hogy a Képviselő-testület a határozat-tervezetben </w:t>
      </w:r>
    </w:p>
    <w:p w14:paraId="6EA4DA16" w14:textId="353BDCC6" w:rsidR="005C30EB" w:rsidRPr="00850C61" w:rsidRDefault="00F52ED7" w:rsidP="00AD0CF0">
      <w:pPr>
        <w:tabs>
          <w:tab w:val="left" w:pos="1950"/>
          <w:tab w:val="left" w:pos="8164"/>
        </w:tabs>
        <w:spacing w:after="0" w:line="240" w:lineRule="auto"/>
        <w:jc w:val="both"/>
        <w:rPr>
          <w:rFonts w:ascii="Times New Roman" w:hAnsi="Times New Roman" w:cs="Times New Roman"/>
          <w:bCs/>
        </w:rPr>
      </w:pPr>
      <w:r w:rsidRPr="00850C61">
        <w:rPr>
          <w:rFonts w:ascii="Times New Roman" w:hAnsi="Times New Roman" w:cs="Times New Roman"/>
          <w:bCs/>
        </w:rPr>
        <w:t>foglaltak szerint döntsön.</w:t>
      </w:r>
    </w:p>
    <w:p w14:paraId="68EC0361" w14:textId="77777777" w:rsidR="00AD0CF0" w:rsidRPr="00850C61" w:rsidRDefault="00AD0CF0" w:rsidP="00AD0CF0">
      <w:pPr>
        <w:tabs>
          <w:tab w:val="left" w:pos="1950"/>
          <w:tab w:val="left" w:pos="8164"/>
        </w:tabs>
        <w:spacing w:after="0" w:line="240" w:lineRule="auto"/>
        <w:jc w:val="both"/>
        <w:rPr>
          <w:rFonts w:ascii="Times New Roman" w:hAnsi="Times New Roman" w:cs="Times New Roman"/>
          <w:bCs/>
        </w:rPr>
      </w:pPr>
    </w:p>
    <w:p w14:paraId="1425074C" w14:textId="1E81DA01" w:rsidR="005C30EB" w:rsidRPr="00850C61" w:rsidRDefault="00F52ED7" w:rsidP="00AD0CF0">
      <w:pPr>
        <w:tabs>
          <w:tab w:val="left" w:pos="1950"/>
          <w:tab w:val="left" w:pos="8164"/>
        </w:tabs>
        <w:spacing w:after="0" w:line="240" w:lineRule="auto"/>
        <w:jc w:val="both"/>
        <w:rPr>
          <w:rFonts w:ascii="Times New Roman" w:hAnsi="Times New Roman" w:cs="Times New Roman"/>
          <w:b/>
        </w:rPr>
      </w:pPr>
      <w:r w:rsidRPr="00850C61">
        <w:rPr>
          <w:rFonts w:ascii="Times New Roman" w:hAnsi="Times New Roman" w:cs="Times New Roman"/>
          <w:b/>
        </w:rPr>
        <w:t>Kiskőrös, 202</w:t>
      </w:r>
      <w:r w:rsidR="003E5196" w:rsidRPr="00850C61">
        <w:rPr>
          <w:rFonts w:ascii="Times New Roman" w:hAnsi="Times New Roman" w:cs="Times New Roman"/>
          <w:b/>
        </w:rPr>
        <w:t>5</w:t>
      </w:r>
      <w:r w:rsidRPr="00850C61">
        <w:rPr>
          <w:rFonts w:ascii="Times New Roman" w:hAnsi="Times New Roman" w:cs="Times New Roman"/>
          <w:b/>
        </w:rPr>
        <w:t xml:space="preserve">. </w:t>
      </w:r>
      <w:r w:rsidR="003E5196" w:rsidRPr="00850C61">
        <w:rPr>
          <w:rFonts w:ascii="Times New Roman" w:hAnsi="Times New Roman" w:cs="Times New Roman"/>
          <w:b/>
        </w:rPr>
        <w:t>június</w:t>
      </w:r>
      <w:r w:rsidRPr="00850C61">
        <w:rPr>
          <w:rFonts w:ascii="Times New Roman" w:hAnsi="Times New Roman" w:cs="Times New Roman"/>
          <w:b/>
        </w:rPr>
        <w:t xml:space="preserve"> </w:t>
      </w:r>
      <w:r w:rsidR="00E618A8" w:rsidRPr="00850C61">
        <w:rPr>
          <w:rFonts w:ascii="Times New Roman" w:hAnsi="Times New Roman" w:cs="Times New Roman"/>
          <w:b/>
        </w:rPr>
        <w:t>17</w:t>
      </w:r>
      <w:r w:rsidRPr="00850C61">
        <w:rPr>
          <w:rFonts w:ascii="Times New Roman" w:hAnsi="Times New Roman" w:cs="Times New Roman"/>
          <w:b/>
        </w:rPr>
        <w:t>.</w:t>
      </w:r>
    </w:p>
    <w:p w14:paraId="7695192C" w14:textId="50F3B1C2" w:rsidR="00781A24" w:rsidRPr="00850C61" w:rsidRDefault="00781A24" w:rsidP="00AD0CF0">
      <w:pPr>
        <w:tabs>
          <w:tab w:val="left" w:pos="1950"/>
          <w:tab w:val="left" w:pos="8164"/>
        </w:tabs>
        <w:spacing w:after="0" w:line="240" w:lineRule="auto"/>
        <w:jc w:val="both"/>
        <w:rPr>
          <w:rFonts w:ascii="Times New Roman" w:hAnsi="Times New Roman" w:cs="Times New Roman"/>
          <w:b/>
        </w:rPr>
      </w:pPr>
    </w:p>
    <w:p w14:paraId="103E648B" w14:textId="44A3E75C" w:rsidR="00F52ED7" w:rsidRPr="00850C61" w:rsidRDefault="00F52ED7" w:rsidP="00AD0CF0">
      <w:pPr>
        <w:tabs>
          <w:tab w:val="left" w:pos="1950"/>
          <w:tab w:val="center" w:pos="6379"/>
          <w:tab w:val="left" w:pos="8164"/>
        </w:tabs>
        <w:spacing w:after="0" w:line="240" w:lineRule="auto"/>
        <w:jc w:val="both"/>
        <w:rPr>
          <w:rFonts w:ascii="Times New Roman" w:hAnsi="Times New Roman" w:cs="Times New Roman"/>
          <w:bCs/>
        </w:rPr>
      </w:pPr>
    </w:p>
    <w:p w14:paraId="5EEF9D78" w14:textId="5CAE06FB" w:rsidR="00F52ED7" w:rsidRPr="00850C61" w:rsidRDefault="00F52ED7" w:rsidP="00AD0CF0">
      <w:pPr>
        <w:tabs>
          <w:tab w:val="center" w:pos="5670"/>
          <w:tab w:val="center" w:pos="6379"/>
        </w:tabs>
        <w:spacing w:after="0" w:line="240" w:lineRule="auto"/>
        <w:jc w:val="both"/>
        <w:rPr>
          <w:rFonts w:ascii="Times New Roman" w:hAnsi="Times New Roman" w:cs="Times New Roman"/>
          <w:b/>
        </w:rPr>
      </w:pPr>
      <w:r w:rsidRPr="00850C61">
        <w:rPr>
          <w:rFonts w:ascii="Times New Roman" w:hAnsi="Times New Roman" w:cs="Times New Roman"/>
          <w:b/>
        </w:rPr>
        <w:tab/>
      </w:r>
      <w:r w:rsidR="00850C61">
        <w:rPr>
          <w:rFonts w:ascii="Times New Roman" w:hAnsi="Times New Roman" w:cs="Times New Roman"/>
          <w:b/>
        </w:rPr>
        <w:tab/>
      </w:r>
      <w:r w:rsidR="00850C61">
        <w:rPr>
          <w:rFonts w:ascii="Times New Roman" w:hAnsi="Times New Roman" w:cs="Times New Roman"/>
          <w:b/>
        </w:rPr>
        <w:tab/>
      </w:r>
      <w:r w:rsidRPr="00850C61">
        <w:rPr>
          <w:rFonts w:ascii="Times New Roman" w:hAnsi="Times New Roman" w:cs="Times New Roman"/>
          <w:b/>
        </w:rPr>
        <w:t>Domonyi László sk.</w:t>
      </w:r>
    </w:p>
    <w:p w14:paraId="20E65D08" w14:textId="1A0262C0" w:rsidR="00F52ED7" w:rsidRPr="00850C61" w:rsidRDefault="00F52ED7" w:rsidP="00AD0CF0">
      <w:pPr>
        <w:tabs>
          <w:tab w:val="center" w:pos="5670"/>
          <w:tab w:val="center" w:pos="6379"/>
        </w:tabs>
        <w:spacing w:after="0" w:line="240" w:lineRule="auto"/>
        <w:jc w:val="both"/>
        <w:rPr>
          <w:rFonts w:ascii="Times New Roman" w:hAnsi="Times New Roman" w:cs="Times New Roman"/>
          <w:b/>
        </w:rPr>
      </w:pPr>
      <w:r w:rsidRPr="00850C61">
        <w:rPr>
          <w:rFonts w:ascii="Times New Roman" w:hAnsi="Times New Roman" w:cs="Times New Roman"/>
          <w:b/>
        </w:rPr>
        <w:tab/>
      </w:r>
      <w:r w:rsidR="00850C61">
        <w:rPr>
          <w:rFonts w:ascii="Times New Roman" w:hAnsi="Times New Roman" w:cs="Times New Roman"/>
          <w:b/>
        </w:rPr>
        <w:tab/>
      </w:r>
      <w:r w:rsidR="00850C61">
        <w:rPr>
          <w:rFonts w:ascii="Times New Roman" w:hAnsi="Times New Roman" w:cs="Times New Roman"/>
          <w:b/>
        </w:rPr>
        <w:tab/>
        <w:t xml:space="preserve">    </w:t>
      </w:r>
      <w:r w:rsidRPr="00850C61">
        <w:rPr>
          <w:rFonts w:ascii="Times New Roman" w:hAnsi="Times New Roman" w:cs="Times New Roman"/>
          <w:b/>
        </w:rPr>
        <w:t>polgármester</w:t>
      </w:r>
    </w:p>
    <w:p w14:paraId="1E66387C" w14:textId="6AD5E5E5" w:rsidR="00F52ED7" w:rsidRPr="00850C61" w:rsidRDefault="00F52ED7" w:rsidP="00AD0CF0">
      <w:pPr>
        <w:tabs>
          <w:tab w:val="left" w:pos="1950"/>
          <w:tab w:val="left" w:pos="8164"/>
        </w:tabs>
        <w:spacing w:after="0" w:line="240" w:lineRule="auto"/>
        <w:jc w:val="both"/>
        <w:rPr>
          <w:rFonts w:ascii="Times New Roman" w:hAnsi="Times New Roman" w:cs="Times New Roman"/>
          <w:bCs/>
        </w:rPr>
      </w:pPr>
    </w:p>
    <w:p w14:paraId="2AE16F97" w14:textId="68D311A3" w:rsidR="00F52ED7" w:rsidRPr="00850C61" w:rsidRDefault="00F52ED7" w:rsidP="00AD0CF0">
      <w:pPr>
        <w:tabs>
          <w:tab w:val="left" w:pos="1950"/>
          <w:tab w:val="left" w:pos="8164"/>
        </w:tabs>
        <w:spacing w:after="0" w:line="240" w:lineRule="auto"/>
        <w:jc w:val="both"/>
        <w:rPr>
          <w:rFonts w:ascii="Times New Roman" w:hAnsi="Times New Roman" w:cs="Times New Roman"/>
          <w:bCs/>
        </w:rPr>
      </w:pPr>
    </w:p>
    <w:p w14:paraId="201AE145" w14:textId="77777777" w:rsidR="006751C8" w:rsidRPr="00850C61" w:rsidRDefault="006751C8" w:rsidP="00850C61">
      <w:pPr>
        <w:pStyle w:val="Cmsor2"/>
        <w:rPr>
          <w:bCs w:val="0"/>
          <w:sz w:val="22"/>
          <w:szCs w:val="22"/>
        </w:rPr>
      </w:pPr>
    </w:p>
    <w:p w14:paraId="392DB60E" w14:textId="3C623F15" w:rsidR="00F52ED7" w:rsidRPr="00850C61" w:rsidRDefault="00F52ED7" w:rsidP="00AD0CF0">
      <w:pPr>
        <w:pStyle w:val="Cmsor2"/>
        <w:jc w:val="center"/>
        <w:rPr>
          <w:bCs w:val="0"/>
          <w:sz w:val="22"/>
          <w:szCs w:val="22"/>
        </w:rPr>
      </w:pPr>
      <w:r w:rsidRPr="00850C61">
        <w:rPr>
          <w:bCs w:val="0"/>
          <w:sz w:val="22"/>
          <w:szCs w:val="22"/>
        </w:rPr>
        <w:t>HATÁROZAT-TERVEZET</w:t>
      </w:r>
    </w:p>
    <w:p w14:paraId="29ADFCC5" w14:textId="77777777" w:rsidR="00F52ED7" w:rsidRPr="00850C61" w:rsidRDefault="00F52ED7" w:rsidP="00AD0CF0">
      <w:pPr>
        <w:spacing w:after="0" w:line="240" w:lineRule="auto"/>
        <w:jc w:val="both"/>
        <w:rPr>
          <w:rFonts w:ascii="Times New Roman" w:hAnsi="Times New Roman" w:cs="Times New Roman"/>
          <w:bCs/>
        </w:rPr>
      </w:pPr>
    </w:p>
    <w:p w14:paraId="12C6E890" w14:textId="77777777" w:rsidR="00F52ED7" w:rsidRPr="00850C61" w:rsidRDefault="00F52ED7" w:rsidP="00AD0CF0">
      <w:pPr>
        <w:spacing w:after="0" w:line="240" w:lineRule="auto"/>
        <w:jc w:val="both"/>
        <w:rPr>
          <w:rFonts w:ascii="Times New Roman" w:hAnsi="Times New Roman" w:cs="Times New Roman"/>
          <w:bCs/>
        </w:rPr>
      </w:pPr>
    </w:p>
    <w:p w14:paraId="4437C394" w14:textId="6799F290" w:rsidR="00340917" w:rsidRPr="00850C61" w:rsidRDefault="00471DAA" w:rsidP="00471DAA">
      <w:pPr>
        <w:spacing w:after="0" w:line="240" w:lineRule="auto"/>
        <w:jc w:val="both"/>
        <w:rPr>
          <w:rFonts w:ascii="Times New Roman" w:hAnsi="Times New Roman" w:cs="Times New Roman"/>
          <w:bCs/>
        </w:rPr>
      </w:pPr>
      <w:r w:rsidRPr="00850C61">
        <w:rPr>
          <w:rFonts w:ascii="Times New Roman" w:hAnsi="Times New Roman" w:cs="Times New Roman"/>
          <w:bCs/>
        </w:rPr>
        <w:t xml:space="preserve">Kiskőrös Város </w:t>
      </w:r>
      <w:r w:rsidR="00340917" w:rsidRPr="00850C61">
        <w:rPr>
          <w:rFonts w:ascii="Times New Roman" w:hAnsi="Times New Roman" w:cs="Times New Roman"/>
          <w:bCs/>
        </w:rPr>
        <w:t>Önkormányzat</w:t>
      </w:r>
      <w:r w:rsidRPr="00850C61">
        <w:rPr>
          <w:rFonts w:ascii="Times New Roman" w:hAnsi="Times New Roman" w:cs="Times New Roman"/>
          <w:bCs/>
        </w:rPr>
        <w:t>a</w:t>
      </w:r>
      <w:r w:rsidR="00340917" w:rsidRPr="00850C61">
        <w:rPr>
          <w:rFonts w:ascii="Times New Roman" w:hAnsi="Times New Roman" w:cs="Times New Roman"/>
          <w:bCs/>
        </w:rPr>
        <w:t>, a DTKH Duna-Tisza közi Hulladékgazdálkodási Nonprofit Kft. (székhelye: 6000 Kecskemét, Kisfái 248. 0737/12. hrsz.; cégjegyzékszáma: 03-09-1313409) tagjaként eljárva</w:t>
      </w:r>
      <w:r w:rsidRPr="00850C61">
        <w:rPr>
          <w:rFonts w:ascii="Times New Roman" w:hAnsi="Times New Roman" w:cs="Times New Roman"/>
          <w:bCs/>
        </w:rPr>
        <w:t>, a Képviselő-testület, mint Kiskőrös Város Önkormányzatának döntésre jogosult testülete</w:t>
      </w:r>
      <w:r w:rsidR="00340917" w:rsidRPr="00850C61">
        <w:rPr>
          <w:rFonts w:ascii="Times New Roman" w:hAnsi="Times New Roman" w:cs="Times New Roman"/>
          <w:bCs/>
        </w:rPr>
        <w:t>:</w:t>
      </w:r>
    </w:p>
    <w:p w14:paraId="17FB67F7" w14:textId="77777777" w:rsidR="00471DAA" w:rsidRPr="00850C61" w:rsidRDefault="00471DAA" w:rsidP="00471DAA">
      <w:pPr>
        <w:spacing w:after="0" w:line="240" w:lineRule="auto"/>
        <w:jc w:val="both"/>
        <w:rPr>
          <w:rFonts w:ascii="Times New Roman" w:hAnsi="Times New Roman" w:cs="Times New Roman"/>
          <w:bCs/>
        </w:rPr>
      </w:pPr>
    </w:p>
    <w:p w14:paraId="2A56D4F1" w14:textId="77777777" w:rsidR="00340917" w:rsidRPr="00850C61" w:rsidRDefault="00340917" w:rsidP="00340917">
      <w:pPr>
        <w:pStyle w:val="Listaszerbekezds"/>
        <w:numPr>
          <w:ilvl w:val="0"/>
          <w:numId w:val="1"/>
        </w:numPr>
        <w:ind w:left="426" w:hanging="426"/>
        <w:jc w:val="both"/>
        <w:rPr>
          <w:rFonts w:ascii="Times New Roman" w:hAnsi="Times New Roman" w:cs="Times New Roman"/>
          <w:bCs/>
        </w:rPr>
      </w:pPr>
      <w:r w:rsidRPr="00850C61">
        <w:rPr>
          <w:rFonts w:ascii="Times New Roman" w:hAnsi="Times New Roman" w:cs="Times New Roman"/>
          <w:bCs/>
        </w:rPr>
        <w:t>az egyes jogi személyek átalakulásáról, egyesüléséről, szétválásáról szóló 2013. évi CLXXVI. törvény (Átalakulási tv.) 8. § (1) bekezdésében foglaltaknak megfelelően egyetért a Csongrádi Víz- és Kommunális Szolgáltató Nonprofit Korlátolt Felelősségű Társaság (székhely: 6640 Csongrád, Bercsényi M. utca 39., cégjegyzékszám: 06-09-003054, adószám: 11092715-2-06, mint „Beolvadó Társaság1”), az IZSÁK-KOM Térségi Kommunális Szolgáltató Nonprofit Korlátolt Felelősségű Társaság (székhely: 6070 Izsák, Vadas dűlő 0392/6., cégjegyzékszám: 03-09-109888, adószám: 12857823-2-03, mint „Beolvadó Társaság2”) és a KUNSÁG-HALAS Hulladékgazdálkodási Nonprofit Korlátolt Felelősségű Társaság (székhely: 6400 Kiskunhalas, Alsószállás puszta 0995/12. hrsz., cégjegyzékszám: 03-09-127293, adószám: 24847436-2-03, mint „Beolvadó Társaság3”) (Beolvadó Társaság1, Beolvadó Társaság2 és Beolvadó Társaság3 a továbbiakban együtt: „Beolvadó Társaságok”) a DTKH Duna-Tisza közi Hulladékgazdálkodási Nonprofit Kft.-be (cégjegyzékszám: 03-09-131340, székhely: 6000 Kecskemét, Kisfái 248. 0737/12 hrsz., adószám: 12564392-2-03, mint „Átvevő Társaság”) (Beolvadó Társaságok és Átvevő Társaság a továbbiakban együtt: „Egyesülő Társaságok”) történő beolvadásával azzal, hogy Beolvadó Társaságok jogutódlással történő megszűnésével és beolvadásával az Átvevő Társaság változatlan formában, nonprofit korlátolt felelősségű társaságként, a 6000 Kecskemét, Kisfái 248. 0737/12 hrsz alatti székhelyén, a beolvadást követően fióktelepeit a beolvadó társaságok fióktelepeivel kibővítve működik tovább, az ügyvezetését és képviseletét folyamatosan és változatlanul Agatics Roland és dr. Balics István ügyvezetők határozatlan időtartamig látják el önálló aláírási joggal. Az egyesülés módja a Beolvadó Társaság1, a Beolvadó Társaság2, a Beolvadó Társaság3 és az Átvevő Társaság vonatkozásában a Polgári Törvénykönyvről szóló 2013. évi V. törvény (Ptk.) 3:44. § (1) bekezdés szerinti beolvadás;</w:t>
      </w:r>
    </w:p>
    <w:p w14:paraId="418B67AD" w14:textId="77777777" w:rsidR="00340917" w:rsidRPr="00850C61" w:rsidRDefault="00340917" w:rsidP="00340917">
      <w:pPr>
        <w:pStyle w:val="Listaszerbekezds"/>
        <w:numPr>
          <w:ilvl w:val="0"/>
          <w:numId w:val="1"/>
        </w:numPr>
        <w:ind w:left="426" w:hanging="426"/>
        <w:jc w:val="both"/>
        <w:rPr>
          <w:rFonts w:ascii="Times New Roman" w:hAnsi="Times New Roman" w:cs="Times New Roman"/>
          <w:bCs/>
        </w:rPr>
      </w:pPr>
      <w:r w:rsidRPr="00850C61">
        <w:rPr>
          <w:rFonts w:ascii="Times New Roman" w:hAnsi="Times New Roman" w:cs="Times New Roman"/>
          <w:bCs/>
        </w:rPr>
        <w:t>nyilatkozik arról, hogy a beolvadás folytán létrejövő jogutód Átvevő Társaság tagja kíván lenni, egyúttal felhatalmazza a polgármestert ilyen irányú nyilatkozat aláírására;</w:t>
      </w:r>
    </w:p>
    <w:p w14:paraId="76A3E1A3" w14:textId="3A025460" w:rsidR="00340917" w:rsidRPr="00850C61" w:rsidRDefault="00340917" w:rsidP="00340917">
      <w:pPr>
        <w:pStyle w:val="Listaszerbekezds"/>
        <w:numPr>
          <w:ilvl w:val="0"/>
          <w:numId w:val="1"/>
        </w:numPr>
        <w:ind w:left="426" w:hanging="426"/>
        <w:jc w:val="both"/>
        <w:rPr>
          <w:rFonts w:ascii="Times New Roman" w:hAnsi="Times New Roman" w:cs="Times New Roman"/>
          <w:bCs/>
        </w:rPr>
      </w:pPr>
      <w:r w:rsidRPr="00850C61">
        <w:rPr>
          <w:rFonts w:ascii="Times New Roman" w:hAnsi="Times New Roman" w:cs="Times New Roman"/>
          <w:bCs/>
        </w:rPr>
        <w:t>egyetért azzal, hogy az Átalakulási tv. 4. § (3) bekezdése alapján a Beolvadó Társaságok Átvevő Társaságba történő beolvadásához szükséges vagyonmérleg-tervezet és vagyonleltár-tervezet fordulónapjaként az Átvevő Társaság 2024. üzleti év záró mérlegének fordulónapja, azaz 2024. december 31. napja kerüljön meghatározásra;</w:t>
      </w:r>
    </w:p>
    <w:p w14:paraId="083EE189" w14:textId="77777777" w:rsidR="00340917" w:rsidRPr="00850C61" w:rsidRDefault="00340917" w:rsidP="00340917">
      <w:pPr>
        <w:pStyle w:val="Listaszerbekezds"/>
        <w:numPr>
          <w:ilvl w:val="0"/>
          <w:numId w:val="1"/>
        </w:numPr>
        <w:spacing w:after="0"/>
        <w:ind w:left="426" w:hanging="426"/>
        <w:jc w:val="both"/>
        <w:rPr>
          <w:rFonts w:ascii="Times New Roman" w:hAnsi="Times New Roman" w:cs="Times New Roman"/>
          <w:bCs/>
        </w:rPr>
      </w:pPr>
      <w:r w:rsidRPr="00850C61">
        <w:rPr>
          <w:rFonts w:ascii="Times New Roman" w:hAnsi="Times New Roman" w:cs="Times New Roman"/>
          <w:bCs/>
        </w:rPr>
        <w:t>egyetért azzal, hogy az Átalakulási tv. 6. § (6) bekezdése alapján a beolvadáshoz fűződő joghatások beállásának napjaként 2025. szeptember 30. napja kerüljön megjelölésre azzal, hogy amennyiben a beolvadás cégbírósági bejegyzése e napot követően történik meg, úgy a joghatások beállásának napja a cégbírósági bejegyzés napja lesz, a cégnyilvánosságról, a bírósági cégeljárásról és a végelszámolásról szóló 2006. évi V. törvény (Ctv.) 57. § (2) bekezdése alapján;</w:t>
      </w:r>
    </w:p>
    <w:p w14:paraId="2AD929E1" w14:textId="77777777" w:rsidR="00340917" w:rsidRPr="00850C61" w:rsidRDefault="00340917" w:rsidP="00340917">
      <w:pPr>
        <w:pStyle w:val="Listaszerbekezds"/>
        <w:numPr>
          <w:ilvl w:val="0"/>
          <w:numId w:val="1"/>
        </w:numPr>
        <w:spacing w:after="0"/>
        <w:ind w:left="426" w:hanging="426"/>
        <w:jc w:val="both"/>
        <w:rPr>
          <w:rFonts w:ascii="Times New Roman" w:hAnsi="Times New Roman" w:cs="Times New Roman"/>
          <w:bCs/>
        </w:rPr>
      </w:pPr>
      <w:r w:rsidRPr="00850C61">
        <w:rPr>
          <w:rFonts w:ascii="Times New Roman" w:hAnsi="Times New Roman" w:cs="Times New Roman"/>
          <w:bCs/>
        </w:rPr>
        <w:t>elfogadja az NKK AUDIT Könyvvizsgáló, Tanácsadó és Ügyviteli Szolgáltató Kft.-t, a könyvvizsgálatot személyében végző Koczka Klára (2234 Maglód, Katona József utca 30. 1. em. 6. ajtó, MKVK azonosító: 003780) könyvvizsgálót a beolvadás könyvvizsgálójaként az Átalakulási tv. 4. § (6) bekezdése, majd az Átalakulási tv. 11. § (2a) bekezdése alapján;</w:t>
      </w:r>
    </w:p>
    <w:p w14:paraId="6E5D96DB" w14:textId="07AEE503" w:rsidR="00340917" w:rsidRPr="00850C61" w:rsidRDefault="00340917" w:rsidP="00340917">
      <w:pPr>
        <w:pStyle w:val="Listaszerbekezds"/>
        <w:numPr>
          <w:ilvl w:val="0"/>
          <w:numId w:val="1"/>
        </w:numPr>
        <w:spacing w:after="0"/>
        <w:ind w:left="426" w:hanging="426"/>
        <w:jc w:val="both"/>
        <w:rPr>
          <w:rFonts w:ascii="Times New Roman" w:hAnsi="Times New Roman" w:cs="Times New Roman"/>
          <w:bCs/>
        </w:rPr>
      </w:pPr>
      <w:bookmarkStart w:id="1" w:name="_Hlk147503733"/>
      <w:r w:rsidRPr="00850C61">
        <w:rPr>
          <w:rFonts w:ascii="Times New Roman" w:hAnsi="Times New Roman" w:cs="Times New Roman"/>
          <w:bCs/>
        </w:rPr>
        <w:t>megismerte és jóváhagyja a</w:t>
      </w:r>
      <w:r w:rsidR="00463FB8" w:rsidRPr="00850C61">
        <w:rPr>
          <w:rFonts w:ascii="Times New Roman" w:hAnsi="Times New Roman" w:cs="Times New Roman"/>
          <w:bCs/>
        </w:rPr>
        <w:t xml:space="preserve"> határozat-tervezet </w:t>
      </w:r>
      <w:r w:rsidR="00CB72A3" w:rsidRPr="00850C61">
        <w:rPr>
          <w:rFonts w:ascii="Times New Roman" w:hAnsi="Times New Roman" w:cs="Times New Roman"/>
          <w:bCs/>
        </w:rPr>
        <w:t xml:space="preserve">1. </w:t>
      </w:r>
      <w:r w:rsidR="00463FB8" w:rsidRPr="00850C61">
        <w:rPr>
          <w:rFonts w:ascii="Times New Roman" w:hAnsi="Times New Roman" w:cs="Times New Roman"/>
          <w:bCs/>
        </w:rPr>
        <w:t>számú mellékletét képező</w:t>
      </w:r>
      <w:r w:rsidRPr="00850C61">
        <w:rPr>
          <w:rFonts w:ascii="Times New Roman" w:hAnsi="Times New Roman" w:cs="Times New Roman"/>
          <w:bCs/>
        </w:rPr>
        <w:t xml:space="preserve"> 2024. december 31-i fordulónappal elkészített és Koczka Klára mint független könyvvizsgáló által, valamint a társaságoknál működő felügyelőbizottság – amennyiben adott társaságnál működik felügyelőbizottság – által ellenőrzött vagyonmérleg-tervezeteket és az azokat alátámasztó vagyonleltár-tervezeteket mind az átalakuló (egyesülő) mint pedig a jogutód társaságok tekintetében. Az egyesüléssel érintett társaságok az átértékelés lehetőségével nem éltek.;</w:t>
      </w:r>
    </w:p>
    <w:bookmarkEnd w:id="1"/>
    <w:p w14:paraId="6F3C1289" w14:textId="2E3A21E6" w:rsidR="00340917" w:rsidRPr="00850C61" w:rsidRDefault="00340917" w:rsidP="00340917">
      <w:pPr>
        <w:pStyle w:val="Listaszerbekezds"/>
        <w:numPr>
          <w:ilvl w:val="0"/>
          <w:numId w:val="1"/>
        </w:numPr>
        <w:ind w:left="426" w:hanging="426"/>
        <w:jc w:val="both"/>
        <w:rPr>
          <w:rFonts w:ascii="Times New Roman" w:hAnsi="Times New Roman" w:cs="Times New Roman"/>
        </w:rPr>
      </w:pPr>
      <w:r w:rsidRPr="00850C61">
        <w:rPr>
          <w:rFonts w:ascii="Times New Roman" w:hAnsi="Times New Roman" w:cs="Times New Roman"/>
          <w:bCs/>
        </w:rPr>
        <w:t>megismerte és az Átalakulási tv. 14. §-ában foglaltak szerint</w:t>
      </w:r>
      <w:r w:rsidRPr="00850C61">
        <w:rPr>
          <w:rFonts w:ascii="Times New Roman" w:hAnsi="Times New Roman" w:cs="Times New Roman"/>
        </w:rPr>
        <w:t xml:space="preserve"> elfogadja a</w:t>
      </w:r>
      <w:r w:rsidR="00463FB8" w:rsidRPr="00850C61">
        <w:rPr>
          <w:rFonts w:ascii="Times New Roman" w:hAnsi="Times New Roman" w:cs="Times New Roman"/>
        </w:rPr>
        <w:t xml:space="preserve"> határozat-terv</w:t>
      </w:r>
      <w:r w:rsidR="00CB72A3" w:rsidRPr="00850C61">
        <w:rPr>
          <w:rFonts w:ascii="Times New Roman" w:hAnsi="Times New Roman" w:cs="Times New Roman"/>
        </w:rPr>
        <w:t>e</w:t>
      </w:r>
      <w:r w:rsidR="00463FB8" w:rsidRPr="00850C61">
        <w:rPr>
          <w:rFonts w:ascii="Times New Roman" w:hAnsi="Times New Roman" w:cs="Times New Roman"/>
        </w:rPr>
        <w:t>zet</w:t>
      </w:r>
      <w:r w:rsidR="00CB72A3" w:rsidRPr="00850C61">
        <w:rPr>
          <w:rFonts w:ascii="Times New Roman" w:hAnsi="Times New Roman" w:cs="Times New Roman"/>
        </w:rPr>
        <w:t xml:space="preserve"> 2.</w:t>
      </w:r>
      <w:r w:rsidR="00463FB8" w:rsidRPr="00850C61">
        <w:rPr>
          <w:rFonts w:ascii="Times New Roman" w:hAnsi="Times New Roman" w:cs="Times New Roman"/>
        </w:rPr>
        <w:t xml:space="preserve"> számú mellékletét képező</w:t>
      </w:r>
      <w:r w:rsidRPr="00850C61">
        <w:rPr>
          <w:rFonts w:ascii="Times New Roman" w:hAnsi="Times New Roman" w:cs="Times New Roman"/>
        </w:rPr>
        <w:t xml:space="preserve">, írásban előzetesen közölt, a beolvadásra kiterjedő Egyesülési tervet és mellékleteit, valamint </w:t>
      </w:r>
      <w:r w:rsidR="00463FB8" w:rsidRPr="00850C61">
        <w:rPr>
          <w:rFonts w:ascii="Times New Roman" w:hAnsi="Times New Roman" w:cs="Times New Roman"/>
        </w:rPr>
        <w:t>a határozat-tervezet</w:t>
      </w:r>
      <w:r w:rsidR="00CB72A3" w:rsidRPr="00850C61">
        <w:rPr>
          <w:rFonts w:ascii="Times New Roman" w:hAnsi="Times New Roman" w:cs="Times New Roman"/>
        </w:rPr>
        <w:t xml:space="preserve"> 3.</w:t>
      </w:r>
      <w:r w:rsidR="00463FB8" w:rsidRPr="00850C61">
        <w:rPr>
          <w:rFonts w:ascii="Times New Roman" w:hAnsi="Times New Roman" w:cs="Times New Roman"/>
        </w:rPr>
        <w:t xml:space="preserve"> számú mellékletét képező </w:t>
      </w:r>
      <w:r w:rsidRPr="00850C61">
        <w:rPr>
          <w:rFonts w:ascii="Times New Roman" w:hAnsi="Times New Roman" w:cs="Times New Roman"/>
        </w:rPr>
        <w:t xml:space="preserve">Egyesülési szerződést, azok </w:t>
      </w:r>
      <w:r w:rsidRPr="00850C61">
        <w:rPr>
          <w:rFonts w:ascii="Times New Roman" w:hAnsi="Times New Roman" w:cs="Times New Roman"/>
        </w:rPr>
        <w:lastRenderedPageBreak/>
        <w:t>mellékleteivel együtt, egyúttal felhatalmazza a polgármestert ezek taggyűlésen történő elfogadására, valamint felkéri és felhatalmazza az Átvevő Társaság ügyvezetőjét az Egyesülési terv, az Egyesülési szerződés és mellékleteik aláírására;</w:t>
      </w:r>
    </w:p>
    <w:p w14:paraId="0B68CB74" w14:textId="2B2AA828" w:rsidR="00340917" w:rsidRPr="00850C61" w:rsidRDefault="00340917" w:rsidP="00340917">
      <w:pPr>
        <w:pStyle w:val="Listaszerbekezds"/>
        <w:numPr>
          <w:ilvl w:val="0"/>
          <w:numId w:val="1"/>
        </w:numPr>
        <w:spacing w:after="0"/>
        <w:ind w:left="426" w:hanging="426"/>
        <w:jc w:val="both"/>
        <w:rPr>
          <w:rFonts w:ascii="Times New Roman" w:hAnsi="Times New Roman" w:cs="Times New Roman"/>
        </w:rPr>
      </w:pPr>
      <w:r w:rsidRPr="00850C61">
        <w:rPr>
          <w:rFonts w:ascii="Times New Roman" w:hAnsi="Times New Roman" w:cs="Times New Roman"/>
        </w:rPr>
        <w:t>megismerte és az Átalakulási tv. 14. § (1) bekezdés c) pontjában foglaltak szerint jóváhagyja a jogutód Átvevő Társaság, azaz a DTKH Duna-Tisza közi Hulladékgazdálkodási Nonprofit Kft. egyesülés folytán szükséges módosításokkal egységes szerkezetbe foglalt Társasági szerződését a</w:t>
      </w:r>
      <w:r w:rsidR="00463FB8" w:rsidRPr="00850C61">
        <w:rPr>
          <w:rFonts w:ascii="Times New Roman" w:hAnsi="Times New Roman" w:cs="Times New Roman"/>
        </w:rPr>
        <w:t xml:space="preserve"> határozat-tervezet </w:t>
      </w:r>
      <w:r w:rsidR="00781A24" w:rsidRPr="00850C61">
        <w:rPr>
          <w:rFonts w:ascii="Times New Roman" w:hAnsi="Times New Roman" w:cs="Times New Roman"/>
        </w:rPr>
        <w:t>4.</w:t>
      </w:r>
      <w:r w:rsidR="00463FB8" w:rsidRPr="00850C61">
        <w:rPr>
          <w:rFonts w:ascii="Times New Roman" w:hAnsi="Times New Roman" w:cs="Times New Roman"/>
        </w:rPr>
        <w:t xml:space="preserve"> számú mellékletét képező</w:t>
      </w:r>
      <w:r w:rsidRPr="00850C61">
        <w:rPr>
          <w:rFonts w:ascii="Times New Roman" w:hAnsi="Times New Roman" w:cs="Times New Roman"/>
        </w:rPr>
        <w:t xml:space="preserve"> tartalommal, egyúttal felhatalmazza a polgármestert arra, hogy a módosításokkal egységes szerkezetbe foglalt Társasági szerződést </w:t>
      </w:r>
      <w:r w:rsidR="00463FB8" w:rsidRPr="00850C61">
        <w:rPr>
          <w:rFonts w:ascii="Times New Roman" w:hAnsi="Times New Roman" w:cs="Times New Roman"/>
        </w:rPr>
        <w:t xml:space="preserve">Kiskőrös Város </w:t>
      </w:r>
      <w:r w:rsidRPr="00850C61">
        <w:rPr>
          <w:rFonts w:ascii="Times New Roman" w:hAnsi="Times New Roman" w:cs="Times New Roman"/>
        </w:rPr>
        <w:t>Önkormányzat</w:t>
      </w:r>
      <w:r w:rsidR="00463FB8" w:rsidRPr="00850C61">
        <w:rPr>
          <w:rFonts w:ascii="Times New Roman" w:hAnsi="Times New Roman" w:cs="Times New Roman"/>
        </w:rPr>
        <w:t>a</w:t>
      </w:r>
      <w:r w:rsidRPr="00850C61">
        <w:rPr>
          <w:rFonts w:ascii="Times New Roman" w:hAnsi="Times New Roman" w:cs="Times New Roman"/>
        </w:rPr>
        <w:t xml:space="preserve"> képviseletében eljárva elfogadja, szükség szerint aláírja;</w:t>
      </w:r>
    </w:p>
    <w:p w14:paraId="374D60EE" w14:textId="77777777" w:rsidR="00340917" w:rsidRPr="00850C61" w:rsidRDefault="00340917" w:rsidP="00340917">
      <w:pPr>
        <w:pStyle w:val="Listaszerbekezds"/>
        <w:numPr>
          <w:ilvl w:val="0"/>
          <w:numId w:val="1"/>
        </w:numPr>
        <w:ind w:left="426" w:hanging="426"/>
        <w:jc w:val="both"/>
        <w:rPr>
          <w:rFonts w:ascii="Times New Roman" w:hAnsi="Times New Roman" w:cs="Times New Roman"/>
        </w:rPr>
      </w:pPr>
      <w:r w:rsidRPr="00850C61">
        <w:rPr>
          <w:rFonts w:ascii="Times New Roman" w:hAnsi="Times New Roman" w:cs="Times New Roman"/>
        </w:rPr>
        <w:t xml:space="preserve">az Egyesülő Társaságok tagjaként az Átalakulási tv. 14. § (5) bekezdésére tekintettel felkéri a DTKH Duna-Tisza közi Hulladékgazdálkodási Nonprofit Kft. mint Átvevő Társaság ügyvezetőjét arra, hogy gondoskodjon jelen döntés </w:t>
      </w:r>
      <w:bookmarkStart w:id="2" w:name="_Hlk147504122"/>
      <w:r w:rsidRPr="00850C61">
        <w:rPr>
          <w:rFonts w:ascii="Times New Roman" w:hAnsi="Times New Roman" w:cs="Times New Roman"/>
        </w:rPr>
        <w:t>meghozataláról szóló, jogszabályban meghatározott tartalmú közlemény Cégközlönyben történő közzétételének kezdeményezéséről;</w:t>
      </w:r>
    </w:p>
    <w:bookmarkEnd w:id="2"/>
    <w:p w14:paraId="58CE8837" w14:textId="77777777" w:rsidR="00340917" w:rsidRPr="00850C61" w:rsidRDefault="00340917" w:rsidP="00340917">
      <w:pPr>
        <w:pStyle w:val="Listaszerbekezds"/>
        <w:numPr>
          <w:ilvl w:val="0"/>
          <w:numId w:val="1"/>
        </w:numPr>
        <w:spacing w:after="0"/>
        <w:ind w:left="426" w:hanging="426"/>
        <w:jc w:val="both"/>
        <w:rPr>
          <w:rFonts w:ascii="Times New Roman" w:hAnsi="Times New Roman" w:cs="Times New Roman"/>
        </w:rPr>
      </w:pPr>
      <w:r w:rsidRPr="00850C61">
        <w:rPr>
          <w:rFonts w:ascii="Times New Roman" w:hAnsi="Times New Roman" w:cs="Times New Roman"/>
        </w:rPr>
        <w:t>felkéri és felhatalmazza az Átvevő Társaság ügyvezetőjét, hogy a Ctv. 59. § (1) bekezdése szerint intézkedjen a beolvadás illetékes Cégbírósághoz történő bejelentéséről;</w:t>
      </w:r>
    </w:p>
    <w:p w14:paraId="421AD294" w14:textId="77777777" w:rsidR="00340917" w:rsidRPr="00850C61" w:rsidRDefault="00340917" w:rsidP="00340917">
      <w:pPr>
        <w:pStyle w:val="Listaszerbekezds"/>
        <w:numPr>
          <w:ilvl w:val="0"/>
          <w:numId w:val="1"/>
        </w:numPr>
        <w:ind w:left="426" w:hanging="426"/>
        <w:jc w:val="both"/>
        <w:rPr>
          <w:rFonts w:ascii="Times New Roman" w:hAnsi="Times New Roman" w:cs="Times New Roman"/>
        </w:rPr>
      </w:pPr>
      <w:r w:rsidRPr="00850C61">
        <w:rPr>
          <w:rFonts w:ascii="Times New Roman" w:hAnsi="Times New Roman" w:cs="Times New Roman"/>
        </w:rPr>
        <w:t>felhatalmazza a polgármestert vagy az általa delegált személyt arra, hogy az Átvevő Társaság taggyűlésén olyan határozat hozatalában vegyen részt, amely az Egyesülési tervben meghatározott átalakulást (beolvadást) elhatározza, az Egyesülési tervet és mellékleteit – közte az Átvevő Társaság létesítő okirat módosítását – elfogadja jelen határozat a-j) pontjában foglaltaknak megfelelően;</w:t>
      </w:r>
    </w:p>
    <w:p w14:paraId="0C6DB412" w14:textId="77777777" w:rsidR="00340917" w:rsidRPr="00850C61" w:rsidRDefault="00340917" w:rsidP="00340917">
      <w:pPr>
        <w:pStyle w:val="Listaszerbekezds"/>
        <w:numPr>
          <w:ilvl w:val="0"/>
          <w:numId w:val="1"/>
        </w:numPr>
        <w:ind w:left="426" w:hanging="426"/>
        <w:jc w:val="both"/>
        <w:rPr>
          <w:rFonts w:ascii="Times New Roman" w:hAnsi="Times New Roman" w:cs="Times New Roman"/>
        </w:rPr>
      </w:pPr>
      <w:r w:rsidRPr="00850C61">
        <w:rPr>
          <w:rFonts w:ascii="Times New Roman" w:hAnsi="Times New Roman" w:cs="Times New Roman"/>
        </w:rPr>
        <w:t>felkéri és felhatalmazza az Átvevő Társaság ügyvezetőjét, hogy a társaság munkavállalóit az egyesülés tényéről és határidejéről tájékoztassa.</w:t>
      </w:r>
    </w:p>
    <w:p w14:paraId="67A1C66B" w14:textId="77777777" w:rsidR="00340917" w:rsidRPr="00850C61" w:rsidRDefault="00340917" w:rsidP="00340917">
      <w:pPr>
        <w:pStyle w:val="Listaszerbekezds"/>
        <w:rPr>
          <w:rFonts w:ascii="Times New Roman" w:hAnsi="Times New Roman" w:cs="Times New Roman"/>
        </w:rPr>
      </w:pPr>
    </w:p>
    <w:p w14:paraId="4445D355" w14:textId="28076BC3" w:rsidR="00340917" w:rsidRPr="00850C61" w:rsidRDefault="00340917" w:rsidP="006751C8">
      <w:pPr>
        <w:spacing w:after="0" w:line="240" w:lineRule="auto"/>
        <w:rPr>
          <w:rFonts w:ascii="Times New Roman" w:hAnsi="Times New Roman" w:cs="Times New Roman"/>
        </w:rPr>
      </w:pPr>
      <w:r w:rsidRPr="00850C61">
        <w:rPr>
          <w:rFonts w:ascii="Times New Roman" w:hAnsi="Times New Roman" w:cs="Times New Roman"/>
          <w:b/>
          <w:bCs/>
          <w:u w:val="single"/>
        </w:rPr>
        <w:t>Határidő</w:t>
      </w:r>
      <w:r w:rsidRPr="00850C61">
        <w:rPr>
          <w:rFonts w:ascii="Times New Roman" w:hAnsi="Times New Roman" w:cs="Times New Roman"/>
        </w:rPr>
        <w:t>:</w:t>
      </w:r>
      <w:r w:rsidR="00850C61">
        <w:rPr>
          <w:rFonts w:ascii="Times New Roman" w:hAnsi="Times New Roman" w:cs="Times New Roman"/>
        </w:rPr>
        <w:tab/>
      </w:r>
      <w:r w:rsidRPr="00850C61">
        <w:rPr>
          <w:rFonts w:ascii="Times New Roman" w:hAnsi="Times New Roman" w:cs="Times New Roman"/>
        </w:rPr>
        <w:t xml:space="preserve">azonnal, illetve jogszabály szerint </w:t>
      </w:r>
    </w:p>
    <w:p w14:paraId="45C94343" w14:textId="6E1EA0B0" w:rsidR="00340917" w:rsidRPr="00850C61" w:rsidRDefault="00340917" w:rsidP="006751C8">
      <w:pPr>
        <w:spacing w:after="0" w:line="240" w:lineRule="auto"/>
        <w:rPr>
          <w:rFonts w:ascii="Times New Roman" w:hAnsi="Times New Roman" w:cs="Times New Roman"/>
        </w:rPr>
      </w:pPr>
      <w:r w:rsidRPr="00850C61">
        <w:rPr>
          <w:rFonts w:ascii="Times New Roman" w:hAnsi="Times New Roman" w:cs="Times New Roman"/>
          <w:b/>
          <w:bCs/>
          <w:u w:val="single"/>
        </w:rPr>
        <w:t>Felelős</w:t>
      </w:r>
      <w:r w:rsidRPr="00850C61">
        <w:rPr>
          <w:rFonts w:ascii="Times New Roman" w:hAnsi="Times New Roman" w:cs="Times New Roman"/>
        </w:rPr>
        <w:t xml:space="preserve">: </w:t>
      </w:r>
      <w:r w:rsidR="00850C61">
        <w:rPr>
          <w:rFonts w:ascii="Times New Roman" w:hAnsi="Times New Roman" w:cs="Times New Roman"/>
        </w:rPr>
        <w:tab/>
      </w:r>
      <w:r w:rsidR="00471DAA" w:rsidRPr="00850C61">
        <w:rPr>
          <w:rFonts w:ascii="Times New Roman" w:hAnsi="Times New Roman" w:cs="Times New Roman"/>
        </w:rPr>
        <w:t>Domonyi László Mihály</w:t>
      </w:r>
      <w:r w:rsidRPr="00850C61">
        <w:rPr>
          <w:rFonts w:ascii="Times New Roman" w:hAnsi="Times New Roman" w:cs="Times New Roman"/>
        </w:rPr>
        <w:t xml:space="preserve"> polgármester</w:t>
      </w:r>
    </w:p>
    <w:p w14:paraId="6CAB97EA" w14:textId="77777777" w:rsidR="00340917" w:rsidRPr="00850C61" w:rsidRDefault="00340917" w:rsidP="00AD0CF0">
      <w:pPr>
        <w:spacing w:after="0" w:line="240" w:lineRule="auto"/>
        <w:jc w:val="both"/>
        <w:rPr>
          <w:rFonts w:ascii="Times New Roman" w:hAnsi="Times New Roman" w:cs="Times New Roman"/>
          <w:bCs/>
        </w:rPr>
      </w:pPr>
    </w:p>
    <w:sectPr w:rsidR="00340917" w:rsidRPr="00850C61" w:rsidSect="00AF1F3A">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3363E"/>
    <w:multiLevelType w:val="hybridMultilevel"/>
    <w:tmpl w:val="E306FA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3C5389A"/>
    <w:multiLevelType w:val="hybridMultilevel"/>
    <w:tmpl w:val="D862B1B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724E6313"/>
    <w:multiLevelType w:val="hybridMultilevel"/>
    <w:tmpl w:val="3A1224E4"/>
    <w:lvl w:ilvl="0" w:tplc="61C0752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998462571">
    <w:abstractNumId w:val="0"/>
  </w:num>
  <w:num w:numId="2" w16cid:durableId="246160528">
    <w:abstractNumId w:val="2"/>
  </w:num>
  <w:num w:numId="3" w16cid:durableId="2013994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32"/>
    <w:rsid w:val="000064CB"/>
    <w:rsid w:val="00035762"/>
    <w:rsid w:val="001000B1"/>
    <w:rsid w:val="001A4917"/>
    <w:rsid w:val="001A69F2"/>
    <w:rsid w:val="001E7075"/>
    <w:rsid w:val="0022354B"/>
    <w:rsid w:val="0026688D"/>
    <w:rsid w:val="00281541"/>
    <w:rsid w:val="002B6B59"/>
    <w:rsid w:val="00340917"/>
    <w:rsid w:val="00344C5A"/>
    <w:rsid w:val="00355796"/>
    <w:rsid w:val="00361BD3"/>
    <w:rsid w:val="003A0E9D"/>
    <w:rsid w:val="003A354C"/>
    <w:rsid w:val="003E5196"/>
    <w:rsid w:val="003E5435"/>
    <w:rsid w:val="00423373"/>
    <w:rsid w:val="00463FB8"/>
    <w:rsid w:val="00471DAA"/>
    <w:rsid w:val="00566F3E"/>
    <w:rsid w:val="00572C5D"/>
    <w:rsid w:val="0057563F"/>
    <w:rsid w:val="005C30EB"/>
    <w:rsid w:val="005E70E5"/>
    <w:rsid w:val="005F5DEF"/>
    <w:rsid w:val="006751C8"/>
    <w:rsid w:val="006824DB"/>
    <w:rsid w:val="00682B54"/>
    <w:rsid w:val="00690715"/>
    <w:rsid w:val="006910F9"/>
    <w:rsid w:val="006A3479"/>
    <w:rsid w:val="006F0FE3"/>
    <w:rsid w:val="007020EA"/>
    <w:rsid w:val="007371EB"/>
    <w:rsid w:val="00781A24"/>
    <w:rsid w:val="007D3E4D"/>
    <w:rsid w:val="008353EC"/>
    <w:rsid w:val="00850C61"/>
    <w:rsid w:val="00895953"/>
    <w:rsid w:val="008A3792"/>
    <w:rsid w:val="008A5CD1"/>
    <w:rsid w:val="00A808B9"/>
    <w:rsid w:val="00AC77FB"/>
    <w:rsid w:val="00AD0CF0"/>
    <w:rsid w:val="00AF1F3A"/>
    <w:rsid w:val="00AF4205"/>
    <w:rsid w:val="00B22AE4"/>
    <w:rsid w:val="00B706A1"/>
    <w:rsid w:val="00BA130A"/>
    <w:rsid w:val="00BA4C70"/>
    <w:rsid w:val="00BC12E8"/>
    <w:rsid w:val="00C8054A"/>
    <w:rsid w:val="00C82B5E"/>
    <w:rsid w:val="00C96E54"/>
    <w:rsid w:val="00CB72A3"/>
    <w:rsid w:val="00CB7EB8"/>
    <w:rsid w:val="00CE2611"/>
    <w:rsid w:val="00D53ED6"/>
    <w:rsid w:val="00D800DF"/>
    <w:rsid w:val="00DA5B51"/>
    <w:rsid w:val="00DB1332"/>
    <w:rsid w:val="00E20B36"/>
    <w:rsid w:val="00E27449"/>
    <w:rsid w:val="00E46F86"/>
    <w:rsid w:val="00E618A8"/>
    <w:rsid w:val="00E66C40"/>
    <w:rsid w:val="00F221C4"/>
    <w:rsid w:val="00F52ED7"/>
    <w:rsid w:val="00FA08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7817"/>
  <w15:chartTrackingRefBased/>
  <w15:docId w15:val="{ABB11E8C-AF73-4381-B07C-68D0D81B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qFormat/>
    <w:rsid w:val="00DA5B51"/>
    <w:pPr>
      <w:keepNext/>
      <w:spacing w:after="0" w:line="240" w:lineRule="auto"/>
      <w:jc w:val="both"/>
      <w:outlineLvl w:val="1"/>
    </w:pPr>
    <w:rPr>
      <w:rFonts w:ascii="Times New Roman" w:eastAsia="Times New Roman" w:hAnsi="Times New Roman" w:cs="Times New Roman"/>
      <w:b/>
      <w:bCs/>
      <w:kern w:val="0"/>
      <w:sz w:val="24"/>
      <w:szCs w:val="24"/>
      <w:lang w:val="x-none" w:eastAsia="hu-HU"/>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Internet-hivatkozs">
    <w:name w:val="Internet-hivatkozás"/>
    <w:rsid w:val="00DB1332"/>
    <w:rPr>
      <w:color w:val="000080"/>
      <w:u w:val="single"/>
    </w:rPr>
  </w:style>
  <w:style w:type="character" w:customStyle="1" w:styleId="Cmsor2Char">
    <w:name w:val="Címsor 2 Char"/>
    <w:basedOn w:val="Bekezdsalapbettpusa"/>
    <w:link w:val="Cmsor2"/>
    <w:rsid w:val="00DA5B51"/>
    <w:rPr>
      <w:rFonts w:ascii="Times New Roman" w:eastAsia="Times New Roman" w:hAnsi="Times New Roman" w:cs="Times New Roman"/>
      <w:b/>
      <w:bCs/>
      <w:kern w:val="0"/>
      <w:sz w:val="24"/>
      <w:szCs w:val="24"/>
      <w:lang w:val="x-none" w:eastAsia="hu-HU"/>
      <w14:ligatures w14:val="none"/>
    </w:rPr>
  </w:style>
  <w:style w:type="paragraph" w:styleId="Listaszerbekezds">
    <w:name w:val="List Paragraph"/>
    <w:aliases w:val="Welt L,List Paragraph1,Számozott lista 1,LISTA,Dot pt,No Spacing1,List Paragraph Char Char Char,Indicator Text,Numbered Para 1,List Paragraph à moi,Bullet List,FooterText,numbered,Paragraphe de liste1,Eszeri felsorolás,lista_2,列出段落"/>
    <w:basedOn w:val="Norml"/>
    <w:link w:val="ListaszerbekezdsChar"/>
    <w:uiPriority w:val="34"/>
    <w:qFormat/>
    <w:rsid w:val="00BA4C70"/>
    <w:pPr>
      <w:ind w:left="720"/>
      <w:contextualSpacing/>
    </w:pPr>
    <w:rPr>
      <w:kern w:val="0"/>
      <w14:ligatures w14:val="none"/>
    </w:rPr>
  </w:style>
  <w:style w:type="character" w:customStyle="1" w:styleId="ListaszerbekezdsChar">
    <w:name w:val="Listaszerű bekezdés Char"/>
    <w:aliases w:val="Welt L Char,List Paragraph1 Char,Számozott lista 1 Char,LISTA Char,Dot pt Char,No Spacing1 Char,List Paragraph Char Char Char Char,Indicator Text Char,Numbered Para 1 Char,List Paragraph à moi Char,Bullet List Char,numbered Char"/>
    <w:basedOn w:val="Bekezdsalapbettpusa"/>
    <w:link w:val="Listaszerbekezds"/>
    <w:uiPriority w:val="34"/>
    <w:locked/>
    <w:rsid w:val="00BA4C70"/>
    <w:rPr>
      <w:kern w:val="0"/>
      <w14:ligatures w14:val="none"/>
    </w:rPr>
  </w:style>
  <w:style w:type="character" w:styleId="Hiperhivatkozs">
    <w:name w:val="Hyperlink"/>
    <w:basedOn w:val="Bekezdsalapbettpusa"/>
    <w:uiPriority w:val="99"/>
    <w:semiHidden/>
    <w:unhideWhenUsed/>
    <w:rsid w:val="003409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1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ptijus.hu/optijus/lawtext/1-A1300005.TV?tkertip=4&amp;tsearch=egyes&#252;l&#233;s*&amp;page_to=-1&amp;tvalid=2017.12.02.&amp;tdisp=00111&amp;tannot=0&amp;tadotb=0&amp;tline=sid5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272CF-F22D-4DFD-8DEF-B0FE3B44A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1739</Words>
  <Characters>12002</Characters>
  <Application>Microsoft Office Word</Application>
  <DocSecurity>0</DocSecurity>
  <Lines>100</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 Veronika</dc:creator>
  <cp:keywords/>
  <dc:description/>
  <cp:lastModifiedBy>Chudi Barbara</cp:lastModifiedBy>
  <cp:revision>3</cp:revision>
  <cp:lastPrinted>2025-06-17T16:29:00Z</cp:lastPrinted>
  <dcterms:created xsi:type="dcterms:W3CDTF">2025-06-19T06:31:00Z</dcterms:created>
  <dcterms:modified xsi:type="dcterms:W3CDTF">2025-06-19T06:32:00Z</dcterms:modified>
</cp:coreProperties>
</file>