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584C8D41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8519E8">
        <w:rPr>
          <w:sz w:val="22"/>
          <w:szCs w:val="22"/>
        </w:rPr>
        <w:t>3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12E73BCC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8519E8">
        <w:rPr>
          <w:sz w:val="22"/>
          <w:szCs w:val="22"/>
        </w:rPr>
        <w:t>március</w:t>
      </w:r>
      <w:r w:rsidR="00085BDB">
        <w:rPr>
          <w:sz w:val="22"/>
          <w:szCs w:val="22"/>
        </w:rPr>
        <w:t xml:space="preserve"> 18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7451C725" w14:textId="126C01A2" w:rsidR="00B51FA3" w:rsidRPr="002A3DC4" w:rsidRDefault="00D93236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</w:t>
      </w:r>
      <w:r w:rsidR="00BE0835">
        <w:rPr>
          <w:b/>
          <w:sz w:val="22"/>
          <w:szCs w:val="22"/>
          <w:u w:val="single"/>
        </w:rPr>
        <w:t>4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059B1708" w14:textId="16E026E3" w:rsidR="008519E8" w:rsidRPr="00BE0835" w:rsidRDefault="00BE0835" w:rsidP="00BE0835">
      <w:pPr>
        <w:pStyle w:val="Nincstrkz"/>
        <w:jc w:val="both"/>
        <w:rPr>
          <w:sz w:val="22"/>
          <w:szCs w:val="22"/>
        </w:rPr>
      </w:pPr>
      <w:r w:rsidRPr="00BE0835">
        <w:rPr>
          <w:sz w:val="22"/>
          <w:szCs w:val="22"/>
        </w:rPr>
        <w:t>Kiskőrös Város településrendezési eszközei (Településszerkezeti Terv, Szabályozási Terv, Helyi Építési Szabályzat) módosításának előkészítése egyszerűsített eljárás keretében</w:t>
      </w:r>
    </w:p>
    <w:p w14:paraId="7865B558" w14:textId="77777777" w:rsidR="008519E8" w:rsidRDefault="008519E8" w:rsidP="008519E8">
      <w:pPr>
        <w:pStyle w:val="Nincstrkz"/>
        <w:rPr>
          <w:bCs/>
          <w:sz w:val="22"/>
          <w:szCs w:val="22"/>
        </w:rPr>
      </w:pPr>
    </w:p>
    <w:p w14:paraId="6C55A0B0" w14:textId="3272CDEC" w:rsidR="003306A9" w:rsidRPr="00601EE6" w:rsidRDefault="00D41D75" w:rsidP="008519E8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0CA0C110" w14:textId="77777777" w:rsidR="00D93236" w:rsidRPr="0063755D" w:rsidRDefault="00D93236" w:rsidP="00B83DA5">
      <w:pPr>
        <w:jc w:val="both"/>
        <w:rPr>
          <w:sz w:val="22"/>
          <w:szCs w:val="22"/>
        </w:rPr>
      </w:pPr>
    </w:p>
    <w:p w14:paraId="6EE8A394" w14:textId="11C0DEBF" w:rsidR="00893C06" w:rsidRDefault="00893C06" w:rsidP="00893C06">
      <w:pPr>
        <w:ind w:left="360" w:hanging="360"/>
        <w:jc w:val="both"/>
        <w:rPr>
          <w:sz w:val="22"/>
          <w:szCs w:val="22"/>
        </w:rPr>
      </w:pPr>
    </w:p>
    <w:p w14:paraId="1B4F2671" w14:textId="77777777" w:rsidR="00C47FCB" w:rsidRPr="00C47FCB" w:rsidRDefault="00C47FCB" w:rsidP="00C47FCB">
      <w:pPr>
        <w:spacing w:after="120" w:line="276" w:lineRule="auto"/>
        <w:jc w:val="both"/>
        <w:rPr>
          <w:sz w:val="22"/>
          <w:szCs w:val="22"/>
        </w:rPr>
      </w:pPr>
      <w:r w:rsidRPr="00C47FCB">
        <w:rPr>
          <w:sz w:val="22"/>
          <w:szCs w:val="22"/>
        </w:rPr>
        <w:t>A Képviselő-testület</w:t>
      </w:r>
    </w:p>
    <w:p w14:paraId="46828E20" w14:textId="77777777" w:rsidR="00C47FCB" w:rsidRPr="00C47FCB" w:rsidRDefault="00C47FCB" w:rsidP="00C47FCB">
      <w:pPr>
        <w:numPr>
          <w:ilvl w:val="0"/>
          <w:numId w:val="61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C47FCB">
        <w:rPr>
          <w:rFonts w:eastAsia="Calibri"/>
          <w:sz w:val="22"/>
          <w:szCs w:val="22"/>
          <w:lang w:eastAsia="en-US"/>
        </w:rPr>
        <w:t>felkéri a polgármestert, hogy Kiskőrös Város településrendezési eszközeinek (Helyi Építési Szabályzat, Településszerkezeti Terv, Szabályozási Terv) módosítását a Kiskőrös, 0311/189 hrsz-ú ingatlanon megvalósult 0,5 MW-nál kisebb teljesítményű napelemes kiserőmű tervezési területre vonatkozóan, a  mezőgazdasági övezet különleges beépítésre nem szánt napelempark övezetre történő átsorolásával készítse elő és tegye meg a szükséges eljárás lefolytatásával kapcsolatos intézkedéseket, és a módosítást egyszerűsített eljárás keretében folytassa le.</w:t>
      </w:r>
    </w:p>
    <w:p w14:paraId="199329A2" w14:textId="77777777" w:rsidR="00C47FCB" w:rsidRPr="00C47FCB" w:rsidRDefault="00C47FCB" w:rsidP="00C47FCB">
      <w:pPr>
        <w:numPr>
          <w:ilvl w:val="0"/>
          <w:numId w:val="61"/>
        </w:numPr>
        <w:spacing w:line="276" w:lineRule="auto"/>
        <w:ind w:left="714" w:hanging="357"/>
        <w:contextualSpacing/>
        <w:jc w:val="both"/>
        <w:rPr>
          <w:rFonts w:eastAsia="Calibri"/>
          <w:sz w:val="22"/>
          <w:szCs w:val="22"/>
          <w:lang w:eastAsia="en-US"/>
        </w:rPr>
      </w:pPr>
      <w:r w:rsidRPr="00C47FCB">
        <w:rPr>
          <w:rFonts w:eastAsia="Calibri"/>
          <w:sz w:val="22"/>
          <w:szCs w:val="22"/>
          <w:lang w:eastAsia="en-US"/>
        </w:rPr>
        <w:t>a tele</w:t>
      </w:r>
      <w:r w:rsidRPr="00C47FCB">
        <w:rPr>
          <w:rFonts w:eastAsia="Calibri"/>
          <w:spacing w:val="-3"/>
          <w:sz w:val="22"/>
          <w:szCs w:val="22"/>
          <w:lang w:eastAsia="en-US"/>
        </w:rPr>
        <w:t>p</w:t>
      </w:r>
      <w:r w:rsidRPr="00C47FCB">
        <w:rPr>
          <w:rFonts w:eastAsia="Calibri"/>
          <w:sz w:val="22"/>
          <w:szCs w:val="22"/>
          <w:lang w:eastAsia="en-US"/>
        </w:rPr>
        <w:t>ül</w:t>
      </w:r>
      <w:r w:rsidRPr="00C47FCB">
        <w:rPr>
          <w:rFonts w:eastAsia="Calibri"/>
          <w:spacing w:val="1"/>
          <w:sz w:val="22"/>
          <w:szCs w:val="22"/>
          <w:lang w:eastAsia="en-US"/>
        </w:rPr>
        <w:t>é</w:t>
      </w:r>
      <w:r w:rsidRPr="00C47FCB">
        <w:rPr>
          <w:rFonts w:eastAsia="Calibri"/>
          <w:sz w:val="22"/>
          <w:szCs w:val="22"/>
          <w:lang w:eastAsia="en-US"/>
        </w:rPr>
        <w:t>stervek t</w:t>
      </w:r>
      <w:r w:rsidRPr="00C47FCB">
        <w:rPr>
          <w:rFonts w:eastAsia="Calibri"/>
          <w:spacing w:val="1"/>
          <w:sz w:val="22"/>
          <w:szCs w:val="22"/>
          <w:lang w:eastAsia="en-US"/>
        </w:rPr>
        <w:t>a</w:t>
      </w:r>
      <w:r w:rsidRPr="00C47FCB">
        <w:rPr>
          <w:rFonts w:eastAsia="Calibri"/>
          <w:sz w:val="22"/>
          <w:szCs w:val="22"/>
          <w:lang w:eastAsia="en-US"/>
        </w:rPr>
        <w:t>rta</w:t>
      </w:r>
      <w:r w:rsidRPr="00C47FCB">
        <w:rPr>
          <w:rFonts w:eastAsia="Calibri"/>
          <w:spacing w:val="3"/>
          <w:sz w:val="22"/>
          <w:szCs w:val="22"/>
          <w:lang w:eastAsia="en-US"/>
        </w:rPr>
        <w:t>l</w:t>
      </w:r>
      <w:r w:rsidRPr="00C47FCB">
        <w:rPr>
          <w:rFonts w:eastAsia="Calibri"/>
          <w:sz w:val="22"/>
          <w:szCs w:val="22"/>
          <w:lang w:eastAsia="en-US"/>
        </w:rPr>
        <w:t>má</w:t>
      </w:r>
      <w:r w:rsidRPr="00C47FCB">
        <w:rPr>
          <w:rFonts w:eastAsia="Calibri"/>
          <w:spacing w:val="-4"/>
          <w:sz w:val="22"/>
          <w:szCs w:val="22"/>
          <w:lang w:eastAsia="en-US"/>
        </w:rPr>
        <w:t>r</w:t>
      </w:r>
      <w:r w:rsidRPr="00C47FCB">
        <w:rPr>
          <w:rFonts w:eastAsia="Calibri"/>
          <w:sz w:val="22"/>
          <w:szCs w:val="22"/>
          <w:lang w:eastAsia="en-US"/>
        </w:rPr>
        <w:t>ól, e</w:t>
      </w:r>
      <w:r w:rsidRPr="00C47FCB">
        <w:rPr>
          <w:rFonts w:eastAsia="Calibri"/>
          <w:spacing w:val="-2"/>
          <w:sz w:val="22"/>
          <w:szCs w:val="22"/>
          <w:lang w:eastAsia="en-US"/>
        </w:rPr>
        <w:t>l</w:t>
      </w:r>
      <w:r w:rsidRPr="00C47FCB">
        <w:rPr>
          <w:rFonts w:eastAsia="Calibri"/>
          <w:sz w:val="22"/>
          <w:szCs w:val="22"/>
          <w:lang w:eastAsia="en-US"/>
        </w:rPr>
        <w:t>készíté</w:t>
      </w:r>
      <w:r w:rsidRPr="00C47FCB">
        <w:rPr>
          <w:rFonts w:eastAsia="Calibri"/>
          <w:spacing w:val="2"/>
          <w:sz w:val="22"/>
          <w:szCs w:val="22"/>
          <w:lang w:eastAsia="en-US"/>
        </w:rPr>
        <w:t>s</w:t>
      </w:r>
      <w:r w:rsidRPr="00C47FCB">
        <w:rPr>
          <w:rFonts w:eastAsia="Calibri"/>
          <w:sz w:val="22"/>
          <w:szCs w:val="22"/>
          <w:lang w:eastAsia="en-US"/>
        </w:rPr>
        <w:t>é</w:t>
      </w:r>
      <w:r w:rsidRPr="00C47FCB">
        <w:rPr>
          <w:rFonts w:eastAsia="Calibri"/>
          <w:spacing w:val="-3"/>
          <w:sz w:val="22"/>
          <w:szCs w:val="22"/>
          <w:lang w:eastAsia="en-US"/>
        </w:rPr>
        <w:t>n</w:t>
      </w:r>
      <w:r w:rsidRPr="00C47FCB">
        <w:rPr>
          <w:rFonts w:eastAsia="Calibri"/>
          <w:sz w:val="22"/>
          <w:szCs w:val="22"/>
          <w:lang w:eastAsia="en-US"/>
        </w:rPr>
        <w:t xml:space="preserve">ek </w:t>
      </w:r>
      <w:r w:rsidRPr="00C47FCB">
        <w:rPr>
          <w:rFonts w:eastAsia="Calibri"/>
          <w:spacing w:val="1"/>
          <w:sz w:val="22"/>
          <w:szCs w:val="22"/>
          <w:lang w:eastAsia="en-US"/>
        </w:rPr>
        <w:t>é</w:t>
      </w:r>
      <w:r w:rsidRPr="00C47FCB">
        <w:rPr>
          <w:rFonts w:eastAsia="Calibri"/>
          <w:sz w:val="22"/>
          <w:szCs w:val="22"/>
          <w:lang w:eastAsia="en-US"/>
        </w:rPr>
        <w:t>s elf</w:t>
      </w:r>
      <w:r w:rsidRPr="00C47FCB">
        <w:rPr>
          <w:rFonts w:eastAsia="Calibri"/>
          <w:spacing w:val="-3"/>
          <w:sz w:val="22"/>
          <w:szCs w:val="22"/>
          <w:lang w:eastAsia="en-US"/>
        </w:rPr>
        <w:t>o</w:t>
      </w:r>
      <w:r w:rsidRPr="00C47FCB">
        <w:rPr>
          <w:rFonts w:eastAsia="Calibri"/>
          <w:sz w:val="22"/>
          <w:szCs w:val="22"/>
          <w:lang w:eastAsia="en-US"/>
        </w:rPr>
        <w:t>ga</w:t>
      </w:r>
      <w:r w:rsidRPr="00C47FCB">
        <w:rPr>
          <w:rFonts w:eastAsia="Calibri"/>
          <w:spacing w:val="2"/>
          <w:sz w:val="22"/>
          <w:szCs w:val="22"/>
          <w:lang w:eastAsia="en-US"/>
        </w:rPr>
        <w:t>d</w:t>
      </w:r>
      <w:r w:rsidRPr="00C47FCB">
        <w:rPr>
          <w:rFonts w:eastAsia="Calibri"/>
          <w:sz w:val="22"/>
          <w:szCs w:val="22"/>
          <w:lang w:eastAsia="en-US"/>
        </w:rPr>
        <w:t>ásá</w:t>
      </w:r>
      <w:r w:rsidRPr="00C47FCB">
        <w:rPr>
          <w:rFonts w:eastAsia="Calibri"/>
          <w:spacing w:val="-3"/>
          <w:sz w:val="22"/>
          <w:szCs w:val="22"/>
          <w:lang w:eastAsia="en-US"/>
        </w:rPr>
        <w:t>n</w:t>
      </w:r>
      <w:r w:rsidRPr="00C47FCB">
        <w:rPr>
          <w:rFonts w:eastAsia="Calibri"/>
          <w:sz w:val="22"/>
          <w:szCs w:val="22"/>
          <w:lang w:eastAsia="en-US"/>
        </w:rPr>
        <w:t>ak re</w:t>
      </w:r>
      <w:r w:rsidRPr="00C47FCB">
        <w:rPr>
          <w:rFonts w:eastAsia="Calibri"/>
          <w:spacing w:val="-3"/>
          <w:sz w:val="22"/>
          <w:szCs w:val="22"/>
          <w:lang w:eastAsia="en-US"/>
        </w:rPr>
        <w:t>n</w:t>
      </w:r>
      <w:r w:rsidRPr="00C47FCB">
        <w:rPr>
          <w:rFonts w:eastAsia="Calibri"/>
          <w:sz w:val="22"/>
          <w:szCs w:val="22"/>
          <w:lang w:eastAsia="en-US"/>
        </w:rPr>
        <w:t>dj</w:t>
      </w:r>
      <w:r w:rsidRPr="00C47FCB">
        <w:rPr>
          <w:rFonts w:eastAsia="Calibri"/>
          <w:spacing w:val="4"/>
          <w:sz w:val="22"/>
          <w:szCs w:val="22"/>
          <w:lang w:eastAsia="en-US"/>
        </w:rPr>
        <w:t>é</w:t>
      </w:r>
      <w:r w:rsidRPr="00C47FCB">
        <w:rPr>
          <w:rFonts w:eastAsia="Calibri"/>
          <w:spacing w:val="1"/>
          <w:sz w:val="22"/>
          <w:szCs w:val="22"/>
          <w:lang w:eastAsia="en-US"/>
        </w:rPr>
        <w:t>r</w:t>
      </w:r>
      <w:r w:rsidRPr="00C47FCB">
        <w:rPr>
          <w:rFonts w:eastAsia="Calibri"/>
          <w:sz w:val="22"/>
          <w:szCs w:val="22"/>
          <w:lang w:eastAsia="en-US"/>
        </w:rPr>
        <w:t>ől, va</w:t>
      </w:r>
      <w:r w:rsidRPr="00C47FCB">
        <w:rPr>
          <w:rFonts w:eastAsia="Calibri"/>
          <w:spacing w:val="-2"/>
          <w:sz w:val="22"/>
          <w:szCs w:val="22"/>
          <w:lang w:eastAsia="en-US"/>
        </w:rPr>
        <w:t>l</w:t>
      </w:r>
      <w:r w:rsidRPr="00C47FCB">
        <w:rPr>
          <w:rFonts w:eastAsia="Calibri"/>
          <w:sz w:val="22"/>
          <w:szCs w:val="22"/>
          <w:lang w:eastAsia="en-US"/>
        </w:rPr>
        <w:t>amint e</w:t>
      </w:r>
      <w:r w:rsidRPr="00C47FCB">
        <w:rPr>
          <w:rFonts w:eastAsia="Calibri"/>
          <w:spacing w:val="-3"/>
          <w:sz w:val="22"/>
          <w:szCs w:val="22"/>
          <w:lang w:eastAsia="en-US"/>
        </w:rPr>
        <w:t>g</w:t>
      </w:r>
      <w:r w:rsidRPr="00C47FCB">
        <w:rPr>
          <w:rFonts w:eastAsia="Calibri"/>
          <w:sz w:val="22"/>
          <w:szCs w:val="22"/>
          <w:lang w:eastAsia="en-US"/>
        </w:rPr>
        <w:t>yes települé</w:t>
      </w:r>
      <w:r w:rsidRPr="00C47FCB">
        <w:rPr>
          <w:rFonts w:eastAsia="Calibri"/>
          <w:spacing w:val="-3"/>
          <w:sz w:val="22"/>
          <w:szCs w:val="22"/>
          <w:lang w:eastAsia="en-US"/>
        </w:rPr>
        <w:t>s</w:t>
      </w:r>
      <w:r w:rsidRPr="00C47FCB">
        <w:rPr>
          <w:rFonts w:eastAsia="Calibri"/>
          <w:sz w:val="22"/>
          <w:szCs w:val="22"/>
          <w:lang w:eastAsia="en-US"/>
        </w:rPr>
        <w:t>ren</w:t>
      </w:r>
      <w:r w:rsidRPr="00C47FCB">
        <w:rPr>
          <w:rFonts w:eastAsia="Calibri"/>
          <w:spacing w:val="2"/>
          <w:sz w:val="22"/>
          <w:szCs w:val="22"/>
          <w:lang w:eastAsia="en-US"/>
        </w:rPr>
        <w:t>d</w:t>
      </w:r>
      <w:r w:rsidRPr="00C47FCB">
        <w:rPr>
          <w:rFonts w:eastAsia="Calibri"/>
          <w:sz w:val="22"/>
          <w:szCs w:val="22"/>
          <w:lang w:eastAsia="en-US"/>
        </w:rPr>
        <w:t>e</w:t>
      </w:r>
      <w:r w:rsidRPr="00C47FCB">
        <w:rPr>
          <w:rFonts w:eastAsia="Calibri"/>
          <w:spacing w:val="-5"/>
          <w:sz w:val="22"/>
          <w:szCs w:val="22"/>
          <w:lang w:eastAsia="en-US"/>
        </w:rPr>
        <w:t>z</w:t>
      </w:r>
      <w:r w:rsidRPr="00C47FCB">
        <w:rPr>
          <w:rFonts w:eastAsia="Calibri"/>
          <w:sz w:val="22"/>
          <w:szCs w:val="22"/>
          <w:lang w:eastAsia="en-US"/>
        </w:rPr>
        <w:t>ési</w:t>
      </w:r>
      <w:r w:rsidRPr="00C47FCB">
        <w:rPr>
          <w:rFonts w:eastAsia="Calibri"/>
          <w:spacing w:val="56"/>
          <w:sz w:val="22"/>
          <w:szCs w:val="22"/>
          <w:lang w:eastAsia="en-US"/>
        </w:rPr>
        <w:t xml:space="preserve"> </w:t>
      </w:r>
      <w:r w:rsidRPr="00C47FCB">
        <w:rPr>
          <w:rFonts w:eastAsia="Calibri"/>
          <w:sz w:val="22"/>
          <w:szCs w:val="22"/>
          <w:lang w:eastAsia="en-US"/>
        </w:rPr>
        <w:t>saját</w:t>
      </w:r>
      <w:r w:rsidRPr="00C47FCB">
        <w:rPr>
          <w:rFonts w:eastAsia="Calibri"/>
          <w:spacing w:val="2"/>
          <w:sz w:val="22"/>
          <w:szCs w:val="22"/>
          <w:lang w:eastAsia="en-US"/>
        </w:rPr>
        <w:t>o</w:t>
      </w:r>
      <w:r w:rsidRPr="00C47FCB">
        <w:rPr>
          <w:rFonts w:eastAsia="Calibri"/>
          <w:sz w:val="22"/>
          <w:szCs w:val="22"/>
          <w:lang w:eastAsia="en-US"/>
        </w:rPr>
        <w:t>s</w:t>
      </w:r>
      <w:r w:rsidRPr="00C47FCB">
        <w:rPr>
          <w:rFonts w:eastAsia="Calibri"/>
          <w:spacing w:val="56"/>
          <w:sz w:val="22"/>
          <w:szCs w:val="22"/>
          <w:lang w:eastAsia="en-US"/>
        </w:rPr>
        <w:t xml:space="preserve"> </w:t>
      </w:r>
      <w:r w:rsidRPr="00C47FCB">
        <w:rPr>
          <w:rFonts w:eastAsia="Calibri"/>
          <w:sz w:val="22"/>
          <w:szCs w:val="22"/>
          <w:lang w:eastAsia="en-US"/>
        </w:rPr>
        <w:t>jogi</w:t>
      </w:r>
      <w:r w:rsidRPr="00C47FCB">
        <w:rPr>
          <w:rFonts w:eastAsia="Calibri"/>
          <w:spacing w:val="2"/>
          <w:sz w:val="22"/>
          <w:szCs w:val="22"/>
          <w:lang w:eastAsia="en-US"/>
        </w:rPr>
        <w:t>n</w:t>
      </w:r>
      <w:r w:rsidRPr="00C47FCB">
        <w:rPr>
          <w:rFonts w:eastAsia="Calibri"/>
          <w:sz w:val="22"/>
          <w:szCs w:val="22"/>
          <w:lang w:eastAsia="en-US"/>
        </w:rPr>
        <w:t>té</w:t>
      </w:r>
      <w:r w:rsidRPr="00C47FCB">
        <w:rPr>
          <w:rFonts w:eastAsia="Calibri"/>
          <w:spacing w:val="-5"/>
          <w:sz w:val="22"/>
          <w:szCs w:val="22"/>
          <w:lang w:eastAsia="en-US"/>
        </w:rPr>
        <w:t>z</w:t>
      </w:r>
      <w:r w:rsidRPr="00C47FCB">
        <w:rPr>
          <w:rFonts w:eastAsia="Calibri"/>
          <w:sz w:val="22"/>
          <w:szCs w:val="22"/>
          <w:lang w:eastAsia="en-US"/>
        </w:rPr>
        <w:t>m</w:t>
      </w:r>
      <w:r w:rsidRPr="00C47FCB">
        <w:rPr>
          <w:rFonts w:eastAsia="Calibri"/>
          <w:spacing w:val="1"/>
          <w:sz w:val="22"/>
          <w:szCs w:val="22"/>
          <w:lang w:eastAsia="en-US"/>
        </w:rPr>
        <w:t>é</w:t>
      </w:r>
      <w:r w:rsidRPr="00C47FCB">
        <w:rPr>
          <w:rFonts w:eastAsia="Calibri"/>
          <w:sz w:val="22"/>
          <w:szCs w:val="22"/>
          <w:lang w:eastAsia="en-US"/>
        </w:rPr>
        <w:t>nye</w:t>
      </w:r>
      <w:r w:rsidRPr="00C47FCB">
        <w:rPr>
          <w:rFonts w:eastAsia="Calibri"/>
          <w:spacing w:val="-3"/>
          <w:sz w:val="22"/>
          <w:szCs w:val="22"/>
          <w:lang w:eastAsia="en-US"/>
        </w:rPr>
        <w:t>k</w:t>
      </w:r>
      <w:r w:rsidRPr="00C47FCB">
        <w:rPr>
          <w:rFonts w:eastAsia="Calibri"/>
          <w:sz w:val="22"/>
          <w:szCs w:val="22"/>
          <w:lang w:eastAsia="en-US"/>
        </w:rPr>
        <w:t>ről</w:t>
      </w:r>
      <w:r w:rsidRPr="00C47FCB">
        <w:rPr>
          <w:rFonts w:eastAsia="Calibri"/>
          <w:spacing w:val="56"/>
          <w:sz w:val="22"/>
          <w:szCs w:val="22"/>
          <w:lang w:eastAsia="en-US"/>
        </w:rPr>
        <w:t xml:space="preserve"> </w:t>
      </w:r>
      <w:r w:rsidRPr="00C47FCB">
        <w:rPr>
          <w:rFonts w:eastAsia="Calibri"/>
          <w:sz w:val="22"/>
          <w:szCs w:val="22"/>
          <w:lang w:eastAsia="en-US"/>
        </w:rPr>
        <w:t>sz</w:t>
      </w:r>
      <w:r w:rsidRPr="00C47FCB">
        <w:rPr>
          <w:rFonts w:eastAsia="Calibri"/>
          <w:spacing w:val="2"/>
          <w:sz w:val="22"/>
          <w:szCs w:val="22"/>
          <w:lang w:eastAsia="en-US"/>
        </w:rPr>
        <w:t>ó</w:t>
      </w:r>
      <w:r w:rsidRPr="00C47FCB">
        <w:rPr>
          <w:rFonts w:eastAsia="Calibri"/>
          <w:sz w:val="22"/>
          <w:szCs w:val="22"/>
          <w:lang w:eastAsia="en-US"/>
        </w:rPr>
        <w:t>ló</w:t>
      </w:r>
      <w:r w:rsidRPr="00C47FCB">
        <w:rPr>
          <w:rFonts w:eastAsia="Calibri"/>
          <w:spacing w:val="56"/>
          <w:sz w:val="22"/>
          <w:szCs w:val="22"/>
          <w:lang w:eastAsia="en-US"/>
        </w:rPr>
        <w:t xml:space="preserve"> </w:t>
      </w:r>
      <w:r w:rsidRPr="00C47FCB">
        <w:rPr>
          <w:rFonts w:eastAsia="Calibri"/>
          <w:sz w:val="22"/>
          <w:szCs w:val="22"/>
          <w:lang w:eastAsia="en-US"/>
        </w:rPr>
        <w:t>419/2021.</w:t>
      </w:r>
      <w:r w:rsidRPr="00C47FCB">
        <w:rPr>
          <w:rFonts w:eastAsia="Calibri"/>
          <w:spacing w:val="57"/>
          <w:sz w:val="22"/>
          <w:szCs w:val="22"/>
          <w:lang w:eastAsia="en-US"/>
        </w:rPr>
        <w:t xml:space="preserve"> </w:t>
      </w:r>
      <w:r w:rsidRPr="00C47FCB">
        <w:rPr>
          <w:rFonts w:eastAsia="Calibri"/>
          <w:sz w:val="22"/>
          <w:szCs w:val="22"/>
          <w:lang w:eastAsia="en-US"/>
        </w:rPr>
        <w:t>(VI</w:t>
      </w:r>
      <w:r w:rsidRPr="00C47FCB">
        <w:rPr>
          <w:rFonts w:eastAsia="Calibri"/>
          <w:spacing w:val="-6"/>
          <w:sz w:val="22"/>
          <w:szCs w:val="22"/>
          <w:lang w:eastAsia="en-US"/>
        </w:rPr>
        <w:t>I</w:t>
      </w:r>
      <w:r w:rsidRPr="00C47FCB">
        <w:rPr>
          <w:rFonts w:eastAsia="Calibri"/>
          <w:sz w:val="22"/>
          <w:szCs w:val="22"/>
          <w:lang w:eastAsia="en-US"/>
        </w:rPr>
        <w:t>.15</w:t>
      </w:r>
      <w:r w:rsidRPr="00C47FCB">
        <w:rPr>
          <w:rFonts w:eastAsia="Calibri"/>
          <w:spacing w:val="2"/>
          <w:sz w:val="22"/>
          <w:szCs w:val="22"/>
          <w:lang w:eastAsia="en-US"/>
        </w:rPr>
        <w:t>.</w:t>
      </w:r>
      <w:r w:rsidRPr="00C47FCB">
        <w:rPr>
          <w:rFonts w:eastAsia="Calibri"/>
          <w:sz w:val="22"/>
          <w:szCs w:val="22"/>
          <w:lang w:eastAsia="en-US"/>
        </w:rPr>
        <w:t>)</w:t>
      </w:r>
      <w:r w:rsidRPr="00C47FCB">
        <w:rPr>
          <w:rFonts w:eastAsia="Calibri"/>
          <w:spacing w:val="56"/>
          <w:sz w:val="22"/>
          <w:szCs w:val="22"/>
          <w:lang w:eastAsia="en-US"/>
        </w:rPr>
        <w:t xml:space="preserve"> </w:t>
      </w:r>
      <w:r w:rsidRPr="00C47FCB">
        <w:rPr>
          <w:rFonts w:eastAsia="Calibri"/>
          <w:sz w:val="22"/>
          <w:szCs w:val="22"/>
          <w:lang w:eastAsia="en-US"/>
        </w:rPr>
        <w:t>Korm.</w:t>
      </w:r>
      <w:r w:rsidRPr="00C47FCB">
        <w:rPr>
          <w:rFonts w:eastAsia="Calibri"/>
          <w:spacing w:val="56"/>
          <w:sz w:val="22"/>
          <w:szCs w:val="22"/>
          <w:lang w:eastAsia="en-US"/>
        </w:rPr>
        <w:t xml:space="preserve"> </w:t>
      </w:r>
      <w:r w:rsidRPr="00C47FCB">
        <w:rPr>
          <w:rFonts w:eastAsia="Calibri"/>
          <w:sz w:val="22"/>
          <w:szCs w:val="22"/>
          <w:lang w:eastAsia="en-US"/>
        </w:rPr>
        <w:t>re</w:t>
      </w:r>
      <w:r w:rsidRPr="00C47FCB">
        <w:rPr>
          <w:rFonts w:eastAsia="Calibri"/>
          <w:spacing w:val="-3"/>
          <w:sz w:val="22"/>
          <w:szCs w:val="22"/>
          <w:lang w:eastAsia="en-US"/>
        </w:rPr>
        <w:t>n</w:t>
      </w:r>
      <w:r w:rsidRPr="00C47FCB">
        <w:rPr>
          <w:rFonts w:eastAsia="Calibri"/>
          <w:sz w:val="22"/>
          <w:szCs w:val="22"/>
          <w:lang w:eastAsia="en-US"/>
        </w:rPr>
        <w:t>deletben foglaltak alapján - a határozat 1. számú melléklete szerinti – a tárgyi területre vonatkozó településrendezési eszközök módosításához kapcsolódó megalapozó vizsgálat és alátámasztó javaslat tartalmáról szóló főépítészi feljegyzésben a kizárólag releváns munkarészek elkészítésével</w:t>
      </w:r>
      <w:r w:rsidRPr="00C47FCB">
        <w:rPr>
          <w:rFonts w:eastAsia="Calibri"/>
          <w:spacing w:val="-10"/>
          <w:sz w:val="22"/>
          <w:szCs w:val="22"/>
          <w:lang w:eastAsia="en-US"/>
        </w:rPr>
        <w:t xml:space="preserve"> </w:t>
      </w:r>
      <w:r w:rsidRPr="00C47FCB">
        <w:rPr>
          <w:rFonts w:eastAsia="Calibri"/>
          <w:sz w:val="22"/>
          <w:szCs w:val="22"/>
          <w:lang w:eastAsia="en-US"/>
        </w:rPr>
        <w:t>egyetért.</w:t>
      </w:r>
    </w:p>
    <w:p w14:paraId="3DB0F4AF" w14:textId="77777777" w:rsidR="00C47FCB" w:rsidRPr="00C47FCB" w:rsidRDefault="00C47FCB" w:rsidP="00C47FCB">
      <w:pPr>
        <w:jc w:val="both"/>
        <w:rPr>
          <w:b/>
          <w:sz w:val="22"/>
          <w:szCs w:val="22"/>
          <w:u w:val="single"/>
        </w:rPr>
      </w:pPr>
    </w:p>
    <w:p w14:paraId="48A7A654" w14:textId="77777777" w:rsidR="00C47FCB" w:rsidRPr="00C47FCB" w:rsidRDefault="00C47FCB" w:rsidP="00C47FCB">
      <w:pPr>
        <w:jc w:val="both"/>
        <w:rPr>
          <w:sz w:val="22"/>
          <w:szCs w:val="22"/>
        </w:rPr>
      </w:pPr>
      <w:r w:rsidRPr="00C47FCB">
        <w:rPr>
          <w:b/>
          <w:sz w:val="22"/>
          <w:szCs w:val="22"/>
          <w:u w:val="single"/>
        </w:rPr>
        <w:t xml:space="preserve">Felelős: </w:t>
      </w:r>
      <w:r w:rsidRPr="00C47FCB">
        <w:rPr>
          <w:sz w:val="22"/>
          <w:szCs w:val="22"/>
        </w:rPr>
        <w:t xml:space="preserve"> </w:t>
      </w:r>
      <w:r w:rsidRPr="00C47FCB">
        <w:rPr>
          <w:sz w:val="22"/>
          <w:szCs w:val="22"/>
        </w:rPr>
        <w:tab/>
        <w:t>polgármester</w:t>
      </w:r>
    </w:p>
    <w:p w14:paraId="62A4CCAA" w14:textId="77777777" w:rsidR="00C47FCB" w:rsidRPr="00C47FCB" w:rsidRDefault="00C47FCB" w:rsidP="00C47FCB">
      <w:pPr>
        <w:jc w:val="both"/>
        <w:rPr>
          <w:sz w:val="22"/>
          <w:szCs w:val="22"/>
        </w:rPr>
      </w:pPr>
      <w:r w:rsidRPr="00C47FCB">
        <w:rPr>
          <w:b/>
          <w:sz w:val="22"/>
          <w:szCs w:val="22"/>
          <w:u w:val="single"/>
        </w:rPr>
        <w:t>Határidő:</w:t>
      </w:r>
      <w:r w:rsidRPr="00C47FCB">
        <w:rPr>
          <w:sz w:val="22"/>
          <w:szCs w:val="22"/>
        </w:rPr>
        <w:t xml:space="preserve">  </w:t>
      </w:r>
      <w:r w:rsidRPr="00C47FCB">
        <w:rPr>
          <w:sz w:val="22"/>
          <w:szCs w:val="22"/>
        </w:rPr>
        <w:tab/>
        <w:t>azonnal</w:t>
      </w:r>
    </w:p>
    <w:p w14:paraId="674C8207" w14:textId="77777777" w:rsidR="00C47FCB" w:rsidRPr="00C47FCB" w:rsidRDefault="00C47FCB" w:rsidP="00C47FCB">
      <w:pPr>
        <w:jc w:val="both"/>
        <w:rPr>
          <w:sz w:val="22"/>
          <w:szCs w:val="22"/>
        </w:rPr>
      </w:pPr>
    </w:p>
    <w:p w14:paraId="623E9711" w14:textId="77777777" w:rsidR="00931FF3" w:rsidRDefault="00931FF3" w:rsidP="00B86719">
      <w:pPr>
        <w:jc w:val="center"/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06A33012" w14:textId="77777777" w:rsidR="00931FF3" w:rsidRDefault="00F92E80" w:rsidP="00931FF3">
            <w:pPr>
              <w:ind w:hanging="105"/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</w:t>
            </w:r>
            <w:r w:rsidR="00931FF3">
              <w:rPr>
                <w:sz w:val="22"/>
                <w:szCs w:val="22"/>
              </w:rPr>
              <w:t>Szenohradszki Éva</w:t>
            </w:r>
          </w:p>
          <w:p w14:paraId="08FBA1F7" w14:textId="3DA4E2E1" w:rsidR="008519E8" w:rsidRDefault="00931FF3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Műszaki</w:t>
            </w:r>
            <w:r w:rsidR="008519E8">
              <w:rPr>
                <w:sz w:val="22"/>
                <w:szCs w:val="22"/>
              </w:rPr>
              <w:t xml:space="preserve"> menedzser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01BB2" w14:textId="77777777" w:rsidR="007D76EF" w:rsidRDefault="007D76EF" w:rsidP="00D03B1C">
      <w:r>
        <w:separator/>
      </w:r>
    </w:p>
  </w:endnote>
  <w:endnote w:type="continuationSeparator" w:id="0">
    <w:p w14:paraId="0382E96C" w14:textId="77777777" w:rsidR="007D76EF" w:rsidRDefault="007D76EF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2C322" w14:textId="77777777" w:rsidR="007D76EF" w:rsidRDefault="007D76EF" w:rsidP="00D03B1C">
      <w:r>
        <w:separator/>
      </w:r>
    </w:p>
  </w:footnote>
  <w:footnote w:type="continuationSeparator" w:id="0">
    <w:p w14:paraId="61936C8C" w14:textId="77777777" w:rsidR="007D76EF" w:rsidRDefault="007D76EF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E13CFB"/>
    <w:multiLevelType w:val="hybridMultilevel"/>
    <w:tmpl w:val="AD54E88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9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CC3B0C"/>
    <w:multiLevelType w:val="hybridMultilevel"/>
    <w:tmpl w:val="00FC1898"/>
    <w:lvl w:ilvl="0" w:tplc="040E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0D0370E"/>
    <w:multiLevelType w:val="hybridMultilevel"/>
    <w:tmpl w:val="1E44764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CB0D94"/>
    <w:multiLevelType w:val="hybridMultilevel"/>
    <w:tmpl w:val="6EC2697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4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D06DE5"/>
    <w:multiLevelType w:val="hybridMultilevel"/>
    <w:tmpl w:val="C67AEBB4"/>
    <w:lvl w:ilvl="0" w:tplc="2214E1D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C532B3"/>
    <w:multiLevelType w:val="hybridMultilevel"/>
    <w:tmpl w:val="1B02A36A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9D60363"/>
    <w:multiLevelType w:val="hybridMultilevel"/>
    <w:tmpl w:val="45A63E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9D6299"/>
    <w:multiLevelType w:val="hybridMultilevel"/>
    <w:tmpl w:val="88F0FF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0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4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8"/>
  </w:num>
  <w:num w:numId="3" w16cid:durableId="18989765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4"/>
  </w:num>
  <w:num w:numId="6" w16cid:durableId="1517579653">
    <w:abstractNumId w:val="24"/>
  </w:num>
  <w:num w:numId="7" w16cid:durableId="2026590645">
    <w:abstractNumId w:val="44"/>
  </w:num>
  <w:num w:numId="8" w16cid:durableId="1493717966">
    <w:abstractNumId w:val="8"/>
    <w:lvlOverride w:ilvl="0">
      <w:startOverride w:val="1"/>
    </w:lvlOverride>
  </w:num>
  <w:num w:numId="9" w16cid:durableId="1940094434">
    <w:abstractNumId w:val="32"/>
  </w:num>
  <w:num w:numId="10" w16cid:durableId="2000307310">
    <w:abstractNumId w:val="6"/>
  </w:num>
  <w:num w:numId="11" w16cid:durableId="614946316">
    <w:abstractNumId w:val="0"/>
  </w:num>
  <w:num w:numId="12" w16cid:durableId="1132215443">
    <w:abstractNumId w:val="52"/>
  </w:num>
  <w:num w:numId="13" w16cid:durableId="1631932609">
    <w:abstractNumId w:val="33"/>
  </w:num>
  <w:num w:numId="14" w16cid:durableId="734745732">
    <w:abstractNumId w:val="31"/>
  </w:num>
  <w:num w:numId="15" w16cid:durableId="1432817519">
    <w:abstractNumId w:val="53"/>
  </w:num>
  <w:num w:numId="16" w16cid:durableId="1874414423">
    <w:abstractNumId w:val="27"/>
  </w:num>
  <w:num w:numId="17" w16cid:durableId="2020427667">
    <w:abstractNumId w:val="8"/>
  </w:num>
  <w:num w:numId="18" w16cid:durableId="36246634">
    <w:abstractNumId w:val="18"/>
  </w:num>
  <w:num w:numId="19" w16cid:durableId="379747620">
    <w:abstractNumId w:val="25"/>
  </w:num>
  <w:num w:numId="20" w16cid:durableId="1596863574">
    <w:abstractNumId w:val="49"/>
  </w:num>
  <w:num w:numId="21" w16cid:durableId="167599686">
    <w:abstractNumId w:val="39"/>
  </w:num>
  <w:num w:numId="22" w16cid:durableId="106780327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0"/>
  </w:num>
  <w:num w:numId="24" w16cid:durableId="297226062">
    <w:abstractNumId w:val="1"/>
  </w:num>
  <w:num w:numId="25" w16cid:durableId="1274484706">
    <w:abstractNumId w:val="51"/>
  </w:num>
  <w:num w:numId="26" w16cid:durableId="17975245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45"/>
  </w:num>
  <w:num w:numId="28" w16cid:durableId="1892231590">
    <w:abstractNumId w:val="17"/>
  </w:num>
  <w:num w:numId="29" w16cid:durableId="1345791012">
    <w:abstractNumId w:val="23"/>
  </w:num>
  <w:num w:numId="30" w16cid:durableId="1317340081">
    <w:abstractNumId w:val="29"/>
  </w:num>
  <w:num w:numId="31" w16cid:durableId="1410149968">
    <w:abstractNumId w:val="34"/>
  </w:num>
  <w:num w:numId="32" w16cid:durableId="1848405621">
    <w:abstractNumId w:val="36"/>
  </w:num>
  <w:num w:numId="33" w16cid:durableId="1674258043">
    <w:abstractNumId w:val="4"/>
  </w:num>
  <w:num w:numId="34" w16cid:durableId="2120836042">
    <w:abstractNumId w:val="50"/>
  </w:num>
  <w:num w:numId="35" w16cid:durableId="2075424693">
    <w:abstractNumId w:val="41"/>
  </w:num>
  <w:num w:numId="36" w16cid:durableId="416026565">
    <w:abstractNumId w:val="10"/>
  </w:num>
  <w:num w:numId="37" w16cid:durableId="752892462">
    <w:abstractNumId w:val="37"/>
  </w:num>
  <w:num w:numId="38" w16cid:durableId="636566125">
    <w:abstractNumId w:val="7"/>
  </w:num>
  <w:num w:numId="39" w16cid:durableId="1314144659">
    <w:abstractNumId w:val="13"/>
  </w:num>
  <w:num w:numId="40" w16cid:durableId="785857474">
    <w:abstractNumId w:val="54"/>
  </w:num>
  <w:num w:numId="41" w16cid:durableId="13357218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40"/>
  </w:num>
  <w:num w:numId="43" w16cid:durableId="1561332391">
    <w:abstractNumId w:val="43"/>
  </w:num>
  <w:num w:numId="44" w16cid:durableId="585921388">
    <w:abstractNumId w:val="30"/>
  </w:num>
  <w:num w:numId="45" w16cid:durableId="1787263804">
    <w:abstractNumId w:val="35"/>
  </w:num>
  <w:num w:numId="46" w16cid:durableId="168770707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5"/>
  </w:num>
  <w:num w:numId="50" w16cid:durableId="1616525497">
    <w:abstractNumId w:val="42"/>
  </w:num>
  <w:num w:numId="51" w16cid:durableId="16204844">
    <w:abstractNumId w:val="9"/>
  </w:num>
  <w:num w:numId="52" w16cid:durableId="1375302708">
    <w:abstractNumId w:val="22"/>
  </w:num>
  <w:num w:numId="53" w16cid:durableId="1954439115">
    <w:abstractNumId w:val="48"/>
  </w:num>
  <w:num w:numId="54" w16cid:durableId="140059350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9289309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87115576">
    <w:abstractNumId w:val="15"/>
  </w:num>
  <w:num w:numId="57" w16cid:durableId="1103770034">
    <w:abstractNumId w:val="3"/>
  </w:num>
  <w:num w:numId="58" w16cid:durableId="659772734">
    <w:abstractNumId w:val="16"/>
  </w:num>
  <w:num w:numId="59" w16cid:durableId="226310277">
    <w:abstractNumId w:val="11"/>
  </w:num>
  <w:num w:numId="60" w16cid:durableId="643243026">
    <w:abstractNumId w:val="46"/>
  </w:num>
  <w:num w:numId="61" w16cid:durableId="684751497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6EF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2023-01-26T12:17:00Z</cp:lastPrinted>
  <dcterms:created xsi:type="dcterms:W3CDTF">2026-03-12T12:17:00Z</dcterms:created>
  <dcterms:modified xsi:type="dcterms:W3CDTF">2026-03-12T12:18:00Z</dcterms:modified>
</cp:coreProperties>
</file>