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6DFEC9F6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10E87F7A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624D0C">
        <w:rPr>
          <w:b/>
          <w:sz w:val="22"/>
          <w:szCs w:val="22"/>
          <w:u w:val="single"/>
        </w:rPr>
        <w:t>6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31B6FB5" w14:textId="33CEA967" w:rsidR="00051549" w:rsidRPr="00181A05" w:rsidRDefault="00624D0C" w:rsidP="00181A05">
      <w:pPr>
        <w:jc w:val="both"/>
        <w:rPr>
          <w:b/>
          <w:sz w:val="22"/>
          <w:szCs w:val="22"/>
          <w:u w:val="single"/>
        </w:rPr>
      </w:pPr>
      <w:r>
        <w:rPr>
          <w:bCs/>
          <w:iCs/>
          <w:sz w:val="22"/>
          <w:szCs w:val="22"/>
        </w:rPr>
        <w:t>Döntés az</w:t>
      </w:r>
      <w:r w:rsidRPr="00624D0C">
        <w:rPr>
          <w:bCs/>
          <w:iCs/>
          <w:sz w:val="22"/>
          <w:szCs w:val="22"/>
        </w:rPr>
        <w:t xml:space="preserve"> NHSZ OKÖT </w:t>
      </w:r>
      <w:r>
        <w:rPr>
          <w:bCs/>
          <w:iCs/>
          <w:sz w:val="22"/>
          <w:szCs w:val="22"/>
        </w:rPr>
        <w:t xml:space="preserve">Hulladékgazdálkodási Nonprofit Kft. </w:t>
      </w:r>
      <w:r w:rsidRPr="00624D0C">
        <w:rPr>
          <w:bCs/>
          <w:iCs/>
          <w:sz w:val="22"/>
          <w:szCs w:val="22"/>
        </w:rPr>
        <w:t>DTKH D</w:t>
      </w:r>
      <w:r>
        <w:rPr>
          <w:bCs/>
          <w:iCs/>
          <w:sz w:val="22"/>
          <w:szCs w:val="22"/>
        </w:rPr>
        <w:t>una</w:t>
      </w:r>
      <w:r w:rsidRPr="00624D0C">
        <w:rPr>
          <w:bCs/>
          <w:iCs/>
          <w:sz w:val="22"/>
          <w:szCs w:val="22"/>
        </w:rPr>
        <w:t>-T</w:t>
      </w:r>
      <w:r>
        <w:rPr>
          <w:bCs/>
          <w:iCs/>
          <w:sz w:val="22"/>
          <w:szCs w:val="22"/>
        </w:rPr>
        <w:t>isza Közi Hulladékgazdálkodási Nonprofit Kft.-be történő beolvadása, a beolvadással megvalósuló egyesülés tárgyában</w:t>
      </w:r>
    </w:p>
    <w:p w14:paraId="237F6951" w14:textId="4BECABB1" w:rsidR="00EF6DD6" w:rsidRDefault="00D41D75" w:rsidP="002B127D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5F97F440" w14:textId="77777777" w:rsidR="00624D0C" w:rsidRPr="00624D0C" w:rsidRDefault="00624D0C" w:rsidP="00624D0C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  <w:r w:rsidRPr="00624D0C"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  <w:t>Kiskőrös Város Önkormányzata, a DTKH Duna-Tisza közi Hulladékgazdálkodási Nonprofit Kft. (székhelye: 6000 Kecskemét, Kisfái 248. 0737/12. hrsz.; cégjegyzékszáma: 03-09-1313409) tagjaként eljárva, a Képviselő-testület, mint Kiskőrös Város Önkormányzatának döntésre jogosult testülete:</w:t>
      </w:r>
    </w:p>
    <w:p w14:paraId="638223FF" w14:textId="77777777" w:rsidR="00624D0C" w:rsidRPr="00624D0C" w:rsidRDefault="00624D0C" w:rsidP="00624D0C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12ABEB4B" w14:textId="77777777" w:rsidR="00624D0C" w:rsidRPr="00624D0C" w:rsidRDefault="00624D0C" w:rsidP="00624D0C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686E672C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az egyes jogi személyek átalakulásáról, egyesüléséről, szétválásáról szóló 2013. évi CLXXVI. törvény (Átalakulási tv.) 8. § (1) bekezdésében foglaltaknak megfelelően egyetért az NHSZ OKÖT Hulladékgazdálkodási Nonprofit Korlátolt Felelősségű Társaság (székhely: 2370 Dabas, Szent István út 133., cégjegyzékszám: 13-09-095819, adószám: 13102463-2-13, mint „Beolvadó Társaság”) a DTKH Duna-Tisza közi Hulladékgazdálkodási Nonprofit Kft.-be (cégjegyzékszám: 03-09-131340, székhely: 6000 Kecskemét, Kisfái 248. 0737/12 hrsz., adószám: 12564392-2-03, mint „Átvevő Társaság”) (Beolvadó Társaság és Átvevő Társaság a továbbiakban együtt: „Egyesülő Társaságok”) történő beolvadásával azzal, hogy Beolvadó Társaság jogutódlással történő megszűnésével és beolvadásával az Átvevő Társaság változatlan formában, nonprofit korlátolt felelősségű társaságként, a 6000 Kecskemét, Kisfái 248. 0737/12 hrsz alatti székhelyén, a beolvadást követően fióktelepeit a beolvadó társaság fióktelepeivel kibővítve működik tovább, az ügyvezetését és képviseletét folyamatosan és változatlanul Agatics Roland és dr. Balics István ügyvezetők határozatlan időtartamig látják el önálló aláírási joggal. Az egyesülés módja a Beolvadó Társaság és az Átvevő Társaság vonatkozásában a Polgári Törvénykönyvről szóló 2013. évi V. törvény (Ptk.) 3:44. § (1) bekezdés szerinti beolvadás;</w:t>
      </w:r>
    </w:p>
    <w:p w14:paraId="6E78F566" w14:textId="77777777" w:rsidR="00624D0C" w:rsidRPr="00624D0C" w:rsidRDefault="00624D0C" w:rsidP="00624D0C">
      <w:pPr>
        <w:spacing w:after="160" w:line="259" w:lineRule="auto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16B31E8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nyilatkozik arról, hogy a beolvadás folytán létrejövő jogutód Átvevő Társaság tagja kíván lenni, egyúttal felhatalmazza a polgármestert ilyen irányú nyilatkozat aláírására;</w:t>
      </w:r>
    </w:p>
    <w:p w14:paraId="786661D3" w14:textId="77777777" w:rsidR="00624D0C" w:rsidRPr="00624D0C" w:rsidRDefault="00624D0C" w:rsidP="00624D0C">
      <w:pPr>
        <w:spacing w:after="160" w:line="259" w:lineRule="auto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AC3E5F9" w14:textId="2F9BE634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egyetért azzal, hogy a Beolvadó Társaság Átvevő Társaságba történő beolvadásához szükséges vagyonmérleg és vagyonleltár fordulónapjaként 2025. december 31. napja kerüljön meghatározásra;</w:t>
      </w:r>
    </w:p>
    <w:p w14:paraId="185A40ED" w14:textId="77777777" w:rsidR="00624D0C" w:rsidRPr="00624D0C" w:rsidRDefault="00624D0C" w:rsidP="00624D0C">
      <w:pPr>
        <w:spacing w:after="160" w:line="259" w:lineRule="auto"/>
        <w:ind w:left="426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597971CD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egyetért azzal, hogy az Átalakulási tv. 6. § (6) bekezdése alapján a beolvadáshoz fűződő joghatások beállásának napjaként 2026. szeptember 30. napja kerüljön megjelölésre azzal, hogy amennyiben a beolvadás cégbírósági bejegyzése e napot követően történik meg, úgy a joghatások beállásának napja a cégbírósági bejegyzés napja lesz, a cégnyilvánosságról, a bírósági cégeljárásról és a végelszámolásról szóló 2006. évi V. törvény (Ctv.) 57. § (2) bekezdése alapján;</w:t>
      </w:r>
    </w:p>
    <w:p w14:paraId="230FBE09" w14:textId="77777777" w:rsidR="00624D0C" w:rsidRPr="00624D0C" w:rsidRDefault="00624D0C" w:rsidP="00624D0C">
      <w:pPr>
        <w:spacing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2DFA1CB6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elfogadja az NKK AUDIT Könyvvizsgáló, Tanácsadó és Ügyviteli Szolgáltató Kft.-t, a könyvvizsgálatot személyében végző Koczka Klára (2234 Maglód, Katona József utca 30. 1. em. 6. ajtó, MKVK azonosító: 003780) könyvvizsgálót a beolvadás könyvvizsgálójaként az Átalakulási tv. 4. § (6) bekezdése, majd az Átalakulási tv. 11. § (2a) bekezdése alapján;</w:t>
      </w:r>
    </w:p>
    <w:p w14:paraId="6F2C49DB" w14:textId="77777777" w:rsidR="00624D0C" w:rsidRPr="00624D0C" w:rsidRDefault="00624D0C" w:rsidP="00624D0C">
      <w:pPr>
        <w:spacing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111A4B4D" w14:textId="53CD24DF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bookmarkStart w:id="0" w:name="_Hlk147503733"/>
      <w:r w:rsidRPr="00624D0C">
        <w:rPr>
          <w:rFonts w:eastAsiaTheme="minorHAnsi"/>
          <w:sz w:val="22"/>
          <w:szCs w:val="22"/>
          <w:lang w:eastAsia="en-US"/>
        </w:rPr>
        <w:t xml:space="preserve">megismerte és jóváhagyja a 2025. december 31-i fordulónappal elkészített és Koczka Klára mint független könyvvizsgáló által, valamint a társaságoknál működő felügyelőbizottság – amennyiben adott társaságnál működik felügyelőbizottság – által ellenőrzött a határozat 1. számú mellékletét képező vagyonmérleg és az azokat alátámasztó vagyonleltár mind az átalakuló (egyesülő) mint </w:t>
      </w:r>
      <w:r w:rsidRPr="00624D0C">
        <w:rPr>
          <w:rFonts w:eastAsiaTheme="minorHAnsi"/>
          <w:sz w:val="22"/>
          <w:szCs w:val="22"/>
          <w:lang w:eastAsia="en-US"/>
        </w:rPr>
        <w:lastRenderedPageBreak/>
        <w:t>pedig a jogutód társaságok tekintetében. Az egyesüléssel érintett társaságok az átértékelés lehetőségével nem éltek.;</w:t>
      </w:r>
    </w:p>
    <w:bookmarkEnd w:id="0"/>
    <w:p w14:paraId="38C77C73" w14:textId="77777777" w:rsidR="00624D0C" w:rsidRPr="00624D0C" w:rsidRDefault="00624D0C" w:rsidP="00624D0C">
      <w:pPr>
        <w:spacing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57FE1973" w14:textId="6FFA2888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megismerte és az Átalakulási tv. 14. §-ában foglaltak szerint elfogadja az előterjesztés szerinti, írásban előzetesen közölt, a beolvadásra kiterjedő, a határozat 2. számú mellékletét képező Egyesülési tervet és mellékleteit, valamint a határozat 3. számú mellékletét képező Egyesülési szerződést, azok mellékleteivel együtt, egyúttal felhatalmazza a polgármestert ezek taggyűlésen történő elfogadására, valamint felkéri és felhatalmazza az Átvevő Társaság ügyvezetőjét az Egyesülési terv, az Egyesülési szerződés és mellékleteik aláírására;</w:t>
      </w:r>
    </w:p>
    <w:p w14:paraId="4A232A2B" w14:textId="77777777" w:rsidR="00624D0C" w:rsidRPr="00624D0C" w:rsidRDefault="00624D0C" w:rsidP="00624D0C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421581D9" w14:textId="451AF2BE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megismerte és az Átalakulási tv. 14. § (1) bekezdés c) pontjában foglaltak szerint jóváhagyja a jogutód Átvevő Társaság, azaz a DTKH Duna-Tisza közi Hulladékgazdálkodási Nonprofit Kft. egyesülés folytán szükséges módosításokkal egységes szerkezetbe foglalt, a határozat 4. számú mellékletét képező Társasági szerződését az előterjesztés szerinti tartalommal, egyúttal felhatalmazza a polgármestert arra, hogy a módosításokkal egységes szerkezetbe foglalt Társasági szerződést Kiskőrös Város Önkormányzata képviseletében eljárva elfogadja, szükség szerint aláírja;</w:t>
      </w:r>
    </w:p>
    <w:p w14:paraId="4E232D96" w14:textId="77777777" w:rsidR="00624D0C" w:rsidRPr="00624D0C" w:rsidRDefault="00624D0C" w:rsidP="00624D0C">
      <w:pPr>
        <w:spacing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36989F78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 xml:space="preserve">az Egyesülő Társaságok tagjaként az Átalakulási tv. 14. § (5) bekezdésére tekintettel felkéri a DTKH Duna-Tisza közi Hulladékgazdálkodási Nonprofit Kft. mint Átvevő Társaság ügyvezetőjét arra, hogy gondoskodjon jelen döntés </w:t>
      </w:r>
      <w:bookmarkStart w:id="1" w:name="_Hlk147504122"/>
      <w:r w:rsidRPr="00624D0C">
        <w:rPr>
          <w:rFonts w:eastAsiaTheme="minorHAnsi"/>
          <w:sz w:val="22"/>
          <w:szCs w:val="22"/>
          <w:lang w:eastAsia="en-US"/>
        </w:rPr>
        <w:t>meghozataláról szóló, jogszabályban meghatározott tartalmú közlemény Cégközlönyben történő közzétételének kezdeményezéséről;</w:t>
      </w:r>
    </w:p>
    <w:bookmarkEnd w:id="1"/>
    <w:p w14:paraId="182A9F7B" w14:textId="77777777" w:rsidR="00624D0C" w:rsidRPr="00624D0C" w:rsidRDefault="00624D0C" w:rsidP="00624D0C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3634DFD7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felkéri és felhatalmazza az Átvevő Társaság ügyvezetőjét, hogy a Ctv. 59. § (1) bekezdése szerint intézkedjen a beolvadás illetékes Cégbírósághoz történő bejelentéséről;</w:t>
      </w:r>
    </w:p>
    <w:p w14:paraId="257C10C0" w14:textId="77777777" w:rsidR="00624D0C" w:rsidRPr="00624D0C" w:rsidRDefault="00624D0C" w:rsidP="00624D0C">
      <w:pPr>
        <w:spacing w:line="259" w:lineRule="auto"/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239B60D5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felhatalmazza a polgármestert vagy az általa delegált személyt arra, hogy az Átvevő Társaság taggyűlésén olyan határozat hozatalában vegyen részt, amely az Egyesülési tervben meghatározott átalakulást (beolvadást) elhatározza, az Egyesülési tervet és mellékleteit – közte az Átvevő Társaság létesítő okirat módosítását – elfogadja jelen határozat a-j) pontjában foglaltaknak megfelelően;</w:t>
      </w:r>
    </w:p>
    <w:p w14:paraId="1ADE7F02" w14:textId="77777777" w:rsidR="00624D0C" w:rsidRPr="00624D0C" w:rsidRDefault="00624D0C" w:rsidP="00624D0C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64BB28F8" w14:textId="77777777" w:rsidR="00624D0C" w:rsidRPr="00624D0C" w:rsidRDefault="00624D0C" w:rsidP="00624D0C">
      <w:pPr>
        <w:numPr>
          <w:ilvl w:val="0"/>
          <w:numId w:val="14"/>
        </w:numPr>
        <w:spacing w:after="160" w:line="259" w:lineRule="auto"/>
        <w:ind w:left="426" w:hanging="426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624D0C">
        <w:rPr>
          <w:rFonts w:eastAsiaTheme="minorHAnsi"/>
          <w:sz w:val="22"/>
          <w:szCs w:val="22"/>
          <w:lang w:eastAsia="en-US"/>
        </w:rPr>
        <w:t>felkéri és felhatalmazza az Átvevő Társaság ügyvezetőjét, hogy a társaság munkavállalóit az egyesülés tényéről és határidejéről tájékoztassa.</w:t>
      </w:r>
    </w:p>
    <w:p w14:paraId="7B1FA99A" w14:textId="77777777" w:rsidR="00624D0C" w:rsidRPr="00624D0C" w:rsidRDefault="00624D0C" w:rsidP="00624D0C">
      <w:pPr>
        <w:spacing w:after="160" w:line="259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14:paraId="08BA6E49" w14:textId="77777777" w:rsidR="00624D0C" w:rsidRPr="00624D0C" w:rsidRDefault="00624D0C" w:rsidP="00624D0C">
      <w:pPr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24D0C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Határidő</w:t>
      </w:r>
      <w:r w:rsidRPr="00624D0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: </w:t>
      </w:r>
      <w:r w:rsidRPr="00624D0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ab/>
        <w:t xml:space="preserve">azonnal, illetve jogszabály szerint </w:t>
      </w:r>
    </w:p>
    <w:p w14:paraId="072C7F4F" w14:textId="2E64D9A8" w:rsidR="00624D0C" w:rsidRPr="00624D0C" w:rsidRDefault="00624D0C" w:rsidP="00624D0C">
      <w:pPr>
        <w:jc w:val="both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24D0C">
        <w:rPr>
          <w:rFonts w:eastAsiaTheme="minorHAnsi"/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Felelős</w:t>
      </w:r>
      <w:r w:rsidRPr="00624D0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: </w:t>
      </w:r>
      <w:r w:rsidRPr="00624D0C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ab/>
        <w:t>Domonyi László Mihály polgármester</w:t>
      </w:r>
    </w:p>
    <w:p w14:paraId="00814B72" w14:textId="77777777" w:rsidR="00051549" w:rsidRPr="00051549" w:rsidRDefault="00051549" w:rsidP="00051549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1603A70" w14:textId="652B675B" w:rsidR="00585336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368026C7" w14:textId="0F2D6B5A" w:rsidR="00681353" w:rsidRDefault="00681353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 referens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29B0C" w14:textId="77777777" w:rsidR="00526EDA" w:rsidRDefault="00526EDA" w:rsidP="00D03B1C">
      <w:r>
        <w:separator/>
      </w:r>
    </w:p>
  </w:endnote>
  <w:endnote w:type="continuationSeparator" w:id="0">
    <w:p w14:paraId="15E7DAB2" w14:textId="77777777" w:rsidR="00526EDA" w:rsidRDefault="00526ED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AB34" w14:textId="77777777" w:rsidR="00526EDA" w:rsidRDefault="00526EDA" w:rsidP="00D03B1C">
      <w:r>
        <w:separator/>
      </w:r>
    </w:p>
  </w:footnote>
  <w:footnote w:type="continuationSeparator" w:id="0">
    <w:p w14:paraId="6F9A0CFA" w14:textId="77777777" w:rsidR="00526EDA" w:rsidRDefault="00526ED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1"/>
  </w:num>
  <w:num w:numId="3" w16cid:durableId="1482651293">
    <w:abstractNumId w:val="2"/>
  </w:num>
  <w:num w:numId="4" w16cid:durableId="507718848">
    <w:abstractNumId w:val="8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3"/>
  </w:num>
  <w:num w:numId="10" w16cid:durableId="541939123">
    <w:abstractNumId w:val="4"/>
  </w:num>
  <w:num w:numId="11" w16cid:durableId="2012676721">
    <w:abstractNumId w:val="12"/>
  </w:num>
  <w:num w:numId="12" w16cid:durableId="1139492851">
    <w:abstractNumId w:val="9"/>
  </w:num>
  <w:num w:numId="13" w16cid:durableId="749617339">
    <w:abstractNumId w:val="10"/>
  </w:num>
  <w:num w:numId="14" w16cid:durableId="1063913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2026-05-26T08:14:00Z</dcterms:created>
  <dcterms:modified xsi:type="dcterms:W3CDTF">2026-05-27T09:19:00Z</dcterms:modified>
</cp:coreProperties>
</file>