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24D31" w14:textId="77777777" w:rsidR="002427EE" w:rsidRPr="00975997" w:rsidRDefault="002427EE" w:rsidP="0071651C">
      <w:pPr>
        <w:jc w:val="center"/>
        <w:rPr>
          <w:rFonts w:ascii="Times New Roman" w:hAnsi="Times New Roman" w:cs="Times New Roman"/>
          <w:b/>
        </w:rPr>
      </w:pPr>
      <w:r w:rsidRPr="00975997">
        <w:rPr>
          <w:rFonts w:ascii="Times New Roman" w:hAnsi="Times New Roman" w:cs="Times New Roman"/>
          <w:b/>
        </w:rPr>
        <w:t>INDOK</w:t>
      </w:r>
      <w:r w:rsidR="001D61A8" w:rsidRPr="00975997">
        <w:rPr>
          <w:rFonts w:ascii="Times New Roman" w:hAnsi="Times New Roman" w:cs="Times New Roman"/>
          <w:b/>
        </w:rPr>
        <w:t>O</w:t>
      </w:r>
      <w:r w:rsidRPr="00975997">
        <w:rPr>
          <w:rFonts w:ascii="Times New Roman" w:hAnsi="Times New Roman" w:cs="Times New Roman"/>
          <w:b/>
        </w:rPr>
        <w:t>LÁS</w:t>
      </w:r>
    </w:p>
    <w:p w14:paraId="19C8405F" w14:textId="0BAA2FFF" w:rsidR="002427EE" w:rsidRPr="00975997" w:rsidRDefault="002427EE" w:rsidP="0071651C">
      <w:pPr>
        <w:jc w:val="center"/>
        <w:rPr>
          <w:rFonts w:ascii="Times New Roman" w:hAnsi="Times New Roman" w:cs="Times New Roman"/>
          <w:b/>
        </w:rPr>
      </w:pPr>
      <w:r w:rsidRPr="00975997">
        <w:rPr>
          <w:rFonts w:ascii="Times New Roman" w:hAnsi="Times New Roman" w:cs="Times New Roman"/>
          <w:b/>
        </w:rPr>
        <w:t>Kiskőrös Város Helyi Építési Szabályzatáról és Szabályozási Tervéről szóló 18/2015. (IX.10.) önkormányzati rendelet módosításáról szóló rendelet tervezet</w:t>
      </w:r>
      <w:r w:rsidR="00975997">
        <w:rPr>
          <w:rFonts w:ascii="Times New Roman" w:hAnsi="Times New Roman" w:cs="Times New Roman"/>
          <w:b/>
        </w:rPr>
        <w:t>hez</w:t>
      </w:r>
    </w:p>
    <w:p w14:paraId="325A41D2" w14:textId="77777777" w:rsidR="005C32E1" w:rsidRPr="00975997" w:rsidRDefault="005C32E1" w:rsidP="0071651C">
      <w:pPr>
        <w:jc w:val="center"/>
        <w:rPr>
          <w:rFonts w:ascii="Times New Roman" w:hAnsi="Times New Roman" w:cs="Times New Roman"/>
          <w:b/>
        </w:rPr>
      </w:pPr>
    </w:p>
    <w:p w14:paraId="4B9BEFCD" w14:textId="77777777" w:rsidR="002427EE" w:rsidRPr="003D2325" w:rsidRDefault="002427EE" w:rsidP="0071651C">
      <w:pPr>
        <w:jc w:val="center"/>
        <w:rPr>
          <w:rFonts w:ascii="Times New Roman" w:hAnsi="Times New Roman" w:cs="Times New Roman"/>
          <w:b/>
        </w:rPr>
      </w:pPr>
      <w:r w:rsidRPr="003D2325">
        <w:rPr>
          <w:rFonts w:ascii="Times New Roman" w:hAnsi="Times New Roman" w:cs="Times New Roman"/>
          <w:b/>
        </w:rPr>
        <w:t>I. Általános indok</w:t>
      </w:r>
      <w:r w:rsidR="001D61A8" w:rsidRPr="003D2325">
        <w:rPr>
          <w:rFonts w:ascii="Times New Roman" w:hAnsi="Times New Roman" w:cs="Times New Roman"/>
          <w:b/>
        </w:rPr>
        <w:t>o</w:t>
      </w:r>
      <w:r w:rsidRPr="003D2325">
        <w:rPr>
          <w:rFonts w:ascii="Times New Roman" w:hAnsi="Times New Roman" w:cs="Times New Roman"/>
          <w:b/>
        </w:rPr>
        <w:t>lás</w:t>
      </w:r>
    </w:p>
    <w:p w14:paraId="384B757F" w14:textId="05E43C5C" w:rsidR="00E80BAD" w:rsidRPr="00AC554E" w:rsidRDefault="003D2325" w:rsidP="00E80BAD">
      <w:pPr>
        <w:jc w:val="both"/>
        <w:rPr>
          <w:rFonts w:ascii="Times New Roman" w:hAnsi="Times New Roman" w:cs="Times New Roman"/>
        </w:rPr>
      </w:pPr>
      <w:r w:rsidRPr="003D2325">
        <w:rPr>
          <w:rFonts w:ascii="Times New Roman" w:hAnsi="Times New Roman" w:cs="Times New Roman"/>
        </w:rPr>
        <w:t xml:space="preserve">Kiskőrös Város Önkormányzatának Képviselő-testülete a 133/2022. (XII.14.) és a 26/2024. (II.21.) számú </w:t>
      </w:r>
      <w:r w:rsidR="008515DB" w:rsidRPr="003D2325">
        <w:rPr>
          <w:rFonts w:ascii="Times New Roman" w:eastAsia="Times New Roman" w:hAnsi="Times New Roman" w:cs="Times New Roman"/>
          <w:lang w:eastAsia="hu-HU"/>
        </w:rPr>
        <w:t xml:space="preserve">határozattal </w:t>
      </w:r>
      <w:r w:rsidR="008515DB" w:rsidRPr="003D2325">
        <w:rPr>
          <w:rFonts w:ascii="Times New Roman" w:hAnsi="Times New Roman" w:cs="Times New Roman"/>
        </w:rPr>
        <w:t>kezdeményezte a</w:t>
      </w:r>
      <w:r w:rsidR="008515DB" w:rsidRPr="003D2325">
        <w:rPr>
          <w:rFonts w:ascii="Times New Roman" w:hAnsi="Times New Roman" w:cs="Times New Roman"/>
          <w:bCs/>
        </w:rPr>
        <w:t xml:space="preserve"> településrendezési eszközök módosítását</w:t>
      </w:r>
      <w:r w:rsidR="008515DB" w:rsidRPr="003D2325">
        <w:rPr>
          <w:rFonts w:ascii="Times New Roman" w:hAnsi="Times New Roman" w:cs="Times New Roman"/>
        </w:rPr>
        <w:t>,</w:t>
      </w:r>
      <w:r w:rsidR="00E80BAD" w:rsidRPr="003D2325">
        <w:rPr>
          <w:rFonts w:ascii="Times New Roman" w:hAnsi="Times New Roman" w:cs="Times New Roman"/>
        </w:rPr>
        <w:t xml:space="preserve"> felkérte a polgármestert a 92/2015. számú Képviselő-testületi határozattal elfogadott Kiskőrös Város Településszerkezeti Tervének és Kiskőrös Város Helyi Építési Szabályzatáról és Szabályozási Tervéről szóló 18/2015. (IX.10.) önkormányzati rendelet</w:t>
      </w:r>
      <w:r w:rsidR="006633A0" w:rsidRPr="003D2325">
        <w:rPr>
          <w:rFonts w:ascii="Times New Roman" w:hAnsi="Times New Roman" w:cs="Times New Roman"/>
        </w:rPr>
        <w:t>ének</w:t>
      </w:r>
      <w:r w:rsidR="00E80BAD" w:rsidRPr="003D2325">
        <w:rPr>
          <w:rFonts w:ascii="Times New Roman" w:hAnsi="Times New Roman" w:cs="Times New Roman"/>
        </w:rPr>
        <w:t xml:space="preserve"> (</w:t>
      </w:r>
      <w:r w:rsidR="006633A0" w:rsidRPr="003D2325">
        <w:rPr>
          <w:rFonts w:ascii="Times New Roman" w:hAnsi="Times New Roman" w:cs="Times New Roman"/>
        </w:rPr>
        <w:t xml:space="preserve">a </w:t>
      </w:r>
      <w:r w:rsidR="00E80BAD" w:rsidRPr="003D2325">
        <w:rPr>
          <w:rFonts w:ascii="Times New Roman" w:hAnsi="Times New Roman" w:cs="Times New Roman"/>
        </w:rPr>
        <w:t>továbbiakban: HÉSZ) módosítására</w:t>
      </w:r>
      <w:r w:rsidR="00B858C6" w:rsidRPr="003D2325">
        <w:rPr>
          <w:rFonts w:ascii="Times New Roman" w:hAnsi="Times New Roman" w:cs="Times New Roman"/>
        </w:rPr>
        <w:t>.</w:t>
      </w:r>
    </w:p>
    <w:p w14:paraId="6F0EBC82" w14:textId="217E28F5" w:rsidR="007776AC" w:rsidRPr="00AC554E" w:rsidRDefault="006728E1" w:rsidP="00A004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554E">
        <w:rPr>
          <w:rFonts w:ascii="Times New Roman" w:hAnsi="Times New Roman" w:cs="Times New Roman"/>
        </w:rPr>
        <w:t>A módosítás</w:t>
      </w:r>
      <w:r w:rsidR="00A00444" w:rsidRPr="00AC554E">
        <w:rPr>
          <w:rFonts w:ascii="Times New Roman" w:hAnsi="Times New Roman" w:cs="Times New Roman"/>
        </w:rPr>
        <w:t xml:space="preserve"> </w:t>
      </w:r>
      <w:r w:rsidRPr="00AC554E">
        <w:rPr>
          <w:rFonts w:ascii="Times New Roman" w:hAnsi="Times New Roman" w:cs="Times New Roman"/>
        </w:rPr>
        <w:t xml:space="preserve">a HÉSZ 1. számú mellékletét képező </w:t>
      </w:r>
      <w:r w:rsidR="006633A0" w:rsidRPr="00AC554E">
        <w:rPr>
          <w:rFonts w:ascii="Times New Roman" w:hAnsi="Times New Roman" w:cs="Times New Roman"/>
        </w:rPr>
        <w:t xml:space="preserve">szabályozási </w:t>
      </w:r>
      <w:r w:rsidRPr="00AC554E">
        <w:rPr>
          <w:rFonts w:ascii="Times New Roman" w:hAnsi="Times New Roman" w:cs="Times New Roman"/>
        </w:rPr>
        <w:t>terv</w:t>
      </w:r>
      <w:r w:rsidR="007776AC">
        <w:rPr>
          <w:rFonts w:ascii="Times New Roman" w:hAnsi="Times New Roman" w:cs="Times New Roman"/>
        </w:rPr>
        <w:t xml:space="preserve"> </w:t>
      </w:r>
      <w:r w:rsidR="00E72C29" w:rsidRPr="00AC554E">
        <w:rPr>
          <w:rFonts w:ascii="Times New Roman" w:hAnsi="Times New Roman" w:cs="Times New Roman"/>
        </w:rPr>
        <w:t>D4</w:t>
      </w:r>
      <w:r w:rsidR="006633A0" w:rsidRPr="00AC554E">
        <w:rPr>
          <w:rFonts w:ascii="Times New Roman" w:hAnsi="Times New Roman" w:cs="Times New Roman"/>
        </w:rPr>
        <w:t xml:space="preserve"> és </w:t>
      </w:r>
      <w:r w:rsidR="00A00444" w:rsidRPr="00AC554E">
        <w:rPr>
          <w:rFonts w:ascii="Times New Roman" w:hAnsi="Times New Roman" w:cs="Times New Roman"/>
        </w:rPr>
        <w:t xml:space="preserve">E2 </w:t>
      </w:r>
      <w:r w:rsidR="006633A0" w:rsidRPr="00AC554E">
        <w:rPr>
          <w:rFonts w:ascii="Times New Roman" w:hAnsi="Times New Roman" w:cs="Times New Roman"/>
        </w:rPr>
        <w:t xml:space="preserve">jelű </w:t>
      </w:r>
      <w:r w:rsidR="00A00444" w:rsidRPr="00AC554E">
        <w:rPr>
          <w:rFonts w:ascii="Times New Roman" w:hAnsi="Times New Roman" w:cs="Times New Roman"/>
        </w:rPr>
        <w:t>tervlap</w:t>
      </w:r>
      <w:r w:rsidR="007776AC">
        <w:rPr>
          <w:rFonts w:ascii="Times New Roman" w:hAnsi="Times New Roman" w:cs="Times New Roman"/>
        </w:rPr>
        <w:t>j</w:t>
      </w:r>
      <w:r w:rsidR="00770429">
        <w:rPr>
          <w:rFonts w:ascii="Times New Roman" w:hAnsi="Times New Roman" w:cs="Times New Roman"/>
        </w:rPr>
        <w:t xml:space="preserve">ait érinti. </w:t>
      </w:r>
    </w:p>
    <w:p w14:paraId="3D5DB11E" w14:textId="5FCA090A" w:rsidR="00E72C29" w:rsidRPr="00AC554E" w:rsidRDefault="00A00444" w:rsidP="00FD067B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AC554E">
        <w:rPr>
          <w:rStyle w:val="normaltextrun"/>
          <w:sz w:val="22"/>
          <w:szCs w:val="22"/>
        </w:rPr>
        <w:t>D4 tervlapon a különleges temető terület (Kt) és az erdőterület (Ev) övezet határai</w:t>
      </w:r>
      <w:r w:rsidR="006633A0" w:rsidRPr="00AC554E">
        <w:rPr>
          <w:rStyle w:val="normaltextrun"/>
          <w:sz w:val="22"/>
          <w:szCs w:val="22"/>
        </w:rPr>
        <w:t xml:space="preserve">nak módosítása történik </w:t>
      </w:r>
      <w:r w:rsidRPr="00AC554E">
        <w:rPr>
          <w:rStyle w:val="normaltextrun"/>
          <w:sz w:val="22"/>
          <w:szCs w:val="22"/>
        </w:rPr>
        <w:t>telekhatár</w:t>
      </w:r>
      <w:r w:rsidR="006633A0" w:rsidRPr="00AC554E">
        <w:rPr>
          <w:rStyle w:val="normaltextrun"/>
          <w:sz w:val="22"/>
          <w:szCs w:val="22"/>
        </w:rPr>
        <w:t>-</w:t>
      </w:r>
      <w:r w:rsidRPr="00AC554E">
        <w:rPr>
          <w:rStyle w:val="normaltextrun"/>
          <w:sz w:val="22"/>
          <w:szCs w:val="22"/>
        </w:rPr>
        <w:t>korrekció érdekében</w:t>
      </w:r>
      <w:r w:rsidR="002F6023">
        <w:rPr>
          <w:rStyle w:val="normaltextrun"/>
          <w:sz w:val="22"/>
          <w:szCs w:val="22"/>
        </w:rPr>
        <w:t>, illetve a</w:t>
      </w:r>
      <w:r w:rsidR="003A408F">
        <w:rPr>
          <w:rStyle w:val="normaltextrun"/>
          <w:sz w:val="22"/>
          <w:szCs w:val="22"/>
        </w:rPr>
        <w:t xml:space="preserve"> módosítással érinett ingatlan (Kt) övezetből (Kb-Tk) övezetbe kerül átsorolásra. </w:t>
      </w:r>
    </w:p>
    <w:p w14:paraId="3F682789" w14:textId="7F999545" w:rsidR="00E72C29" w:rsidRDefault="00A00444" w:rsidP="00681F93">
      <w:pPr>
        <w:pStyle w:val="Listaszerbekezds"/>
        <w:numPr>
          <w:ilvl w:val="0"/>
          <w:numId w:val="9"/>
        </w:numPr>
        <w:tabs>
          <w:tab w:val="left" w:pos="284"/>
          <w:tab w:val="left" w:pos="1134"/>
          <w:tab w:val="left" w:pos="5670"/>
        </w:tabs>
        <w:spacing w:after="0"/>
        <w:jc w:val="both"/>
        <w:rPr>
          <w:rFonts w:ascii="Times New Roman" w:eastAsia="Times New Roman" w:hAnsi="Times New Roman" w:cs="Times New Roman"/>
          <w:lang w:eastAsia="hu-HU"/>
        </w:rPr>
      </w:pPr>
      <w:r w:rsidRPr="00AC554E">
        <w:rPr>
          <w:rFonts w:ascii="Times New Roman" w:eastAsia="Times New Roman" w:hAnsi="Times New Roman" w:cs="Times New Roman"/>
          <w:lang w:eastAsia="hu-HU"/>
        </w:rPr>
        <w:t xml:space="preserve">Az E2 tervlapon új beépítésre szánt terület </w:t>
      </w:r>
      <w:r w:rsidR="006633A0" w:rsidRPr="00AC554E">
        <w:rPr>
          <w:rFonts w:ascii="Times New Roman" w:eastAsia="Times New Roman" w:hAnsi="Times New Roman" w:cs="Times New Roman"/>
          <w:lang w:eastAsia="hu-HU"/>
        </w:rPr>
        <w:t xml:space="preserve">kijelölése </w:t>
      </w:r>
      <w:r w:rsidRPr="00AC554E">
        <w:rPr>
          <w:rFonts w:ascii="Times New Roman" w:eastAsia="Times New Roman" w:hAnsi="Times New Roman" w:cs="Times New Roman"/>
          <w:lang w:eastAsia="hu-HU"/>
        </w:rPr>
        <w:t xml:space="preserve">miatt csereterület biztosítása és </w:t>
      </w:r>
      <w:r w:rsidR="006633A0" w:rsidRPr="00AC554E">
        <w:rPr>
          <w:rFonts w:ascii="Times New Roman" w:eastAsia="Times New Roman" w:hAnsi="Times New Roman" w:cs="Times New Roman"/>
          <w:lang w:eastAsia="hu-HU"/>
        </w:rPr>
        <w:t xml:space="preserve">a </w:t>
      </w:r>
      <w:r w:rsidRPr="00AC554E">
        <w:rPr>
          <w:rFonts w:ascii="Times New Roman" w:eastAsia="Times New Roman" w:hAnsi="Times New Roman" w:cs="Times New Roman"/>
          <w:lang w:eastAsia="hu-HU"/>
        </w:rPr>
        <w:t xml:space="preserve">biológiai aktivitásérték pótlása </w:t>
      </w:r>
      <w:r w:rsidR="006633A0" w:rsidRPr="00AC554E">
        <w:rPr>
          <w:rFonts w:ascii="Times New Roman" w:eastAsia="Times New Roman" w:hAnsi="Times New Roman" w:cs="Times New Roman"/>
          <w:lang w:eastAsia="hu-HU"/>
        </w:rPr>
        <w:t>válik szükségessé, amelynek keretében a</w:t>
      </w:r>
      <w:r w:rsidRPr="00AC554E">
        <w:rPr>
          <w:rFonts w:ascii="Times New Roman" w:eastAsia="Times New Roman" w:hAnsi="Times New Roman" w:cs="Times New Roman"/>
          <w:lang w:eastAsia="hu-HU"/>
        </w:rPr>
        <w:t xml:space="preserve"> Gksz-1.5 jelű kereskedelmi-szolgáltató övezet</w:t>
      </w:r>
      <w:r w:rsidR="006633A0" w:rsidRPr="00AC554E">
        <w:rPr>
          <w:rFonts w:ascii="Times New Roman" w:eastAsia="Times New Roman" w:hAnsi="Times New Roman" w:cs="Times New Roman"/>
          <w:lang w:eastAsia="hu-HU"/>
        </w:rPr>
        <w:t xml:space="preserve"> egy része </w:t>
      </w:r>
      <w:r w:rsidRPr="00AC554E">
        <w:rPr>
          <w:rFonts w:ascii="Times New Roman" w:eastAsia="Times New Roman" w:hAnsi="Times New Roman" w:cs="Times New Roman"/>
          <w:lang w:eastAsia="hu-HU"/>
        </w:rPr>
        <w:t>V jelű vízgazdálkodási területbe kerül</w:t>
      </w:r>
      <w:r w:rsidR="006633A0" w:rsidRPr="00AC554E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AC554E">
        <w:rPr>
          <w:rFonts w:ascii="Times New Roman" w:eastAsia="Times New Roman" w:hAnsi="Times New Roman" w:cs="Times New Roman"/>
          <w:lang w:eastAsia="hu-HU"/>
        </w:rPr>
        <w:t xml:space="preserve">átsorolásra. </w:t>
      </w:r>
    </w:p>
    <w:p w14:paraId="420071FA" w14:textId="77777777" w:rsidR="00023C5F" w:rsidRPr="00023C5F" w:rsidRDefault="00023C5F" w:rsidP="00023C5F">
      <w:pPr>
        <w:pStyle w:val="Listaszerbekezds"/>
        <w:tabs>
          <w:tab w:val="left" w:pos="284"/>
          <w:tab w:val="left" w:pos="1134"/>
          <w:tab w:val="left" w:pos="5670"/>
        </w:tabs>
        <w:spacing w:after="0"/>
        <w:rPr>
          <w:rFonts w:ascii="Times New Roman" w:eastAsia="Times New Roman" w:hAnsi="Times New Roman" w:cs="Times New Roman"/>
          <w:lang w:eastAsia="hu-HU"/>
        </w:rPr>
      </w:pPr>
    </w:p>
    <w:p w14:paraId="0176C53C" w14:textId="2C0F888A" w:rsidR="00AC554E" w:rsidRPr="00AC554E" w:rsidRDefault="00E72C29" w:rsidP="00AC554E">
      <w:pPr>
        <w:tabs>
          <w:tab w:val="left" w:pos="284"/>
          <w:tab w:val="left" w:pos="1134"/>
          <w:tab w:val="left" w:pos="5670"/>
        </w:tabs>
        <w:spacing w:after="0"/>
        <w:jc w:val="both"/>
        <w:rPr>
          <w:rFonts w:ascii="Times New Roman" w:eastAsia="Times New Roman" w:hAnsi="Times New Roman" w:cs="Times New Roman"/>
          <w:lang w:eastAsia="hu-HU"/>
        </w:rPr>
      </w:pPr>
      <w:r w:rsidRPr="00AC554E">
        <w:rPr>
          <w:rFonts w:ascii="Times New Roman" w:eastAsia="Times New Roman" w:hAnsi="Times New Roman" w:cs="Times New Roman"/>
          <w:lang w:eastAsia="hu-HU"/>
        </w:rPr>
        <w:t xml:space="preserve">A külterületi szabályozási tervlapon </w:t>
      </w:r>
      <w:r w:rsidR="00A00444" w:rsidRPr="00AC554E">
        <w:rPr>
          <w:rFonts w:ascii="Times New Roman" w:eastAsia="Times New Roman" w:hAnsi="Times New Roman" w:cs="Times New Roman"/>
          <w:lang w:eastAsia="hu-HU"/>
        </w:rPr>
        <w:t>a</w:t>
      </w:r>
      <w:r w:rsidR="00023C5F">
        <w:rPr>
          <w:rFonts w:ascii="Times New Roman" w:eastAsia="Times New Roman" w:hAnsi="Times New Roman" w:cs="Times New Roman"/>
          <w:lang w:eastAsia="hu-HU"/>
        </w:rPr>
        <w:t xml:space="preserve"> 0111/41 hrsz-ú ingatlan Km-2 jelű különleges borászati üzemi területről Máb-1 jelű általános mezőgazdasági területbe, a</w:t>
      </w:r>
      <w:r w:rsidR="00292060" w:rsidRPr="00AC554E">
        <w:rPr>
          <w:rFonts w:ascii="Times New Roman" w:eastAsia="Times New Roman" w:hAnsi="Times New Roman" w:cs="Times New Roman"/>
          <w:lang w:eastAsia="hu-HU"/>
        </w:rPr>
        <w:t xml:space="preserve"> 0165/50 hrsz-ú ingatlan</w:t>
      </w:r>
      <w:r w:rsidR="00A00444" w:rsidRPr="00AC554E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AC554E">
        <w:rPr>
          <w:rStyle w:val="normaltextrun"/>
          <w:rFonts w:ascii="Times New Roman" w:hAnsi="Times New Roman" w:cs="Times New Roman"/>
          <w:bCs/>
        </w:rPr>
        <w:t>Máb-1 jelű általános borvidéki mezőgazdasági terület</w:t>
      </w:r>
      <w:r w:rsidR="00AC554E" w:rsidRPr="00AC554E">
        <w:rPr>
          <w:rStyle w:val="normaltextrun"/>
          <w:rFonts w:ascii="Times New Roman" w:hAnsi="Times New Roman" w:cs="Times New Roman"/>
          <w:bCs/>
        </w:rPr>
        <w:t>ből</w:t>
      </w:r>
      <w:r w:rsidRPr="00AC554E">
        <w:rPr>
          <w:rStyle w:val="normaltextrun"/>
          <w:rFonts w:ascii="Times New Roman" w:hAnsi="Times New Roman" w:cs="Times New Roman"/>
          <w:bCs/>
        </w:rPr>
        <w:t xml:space="preserve">, </w:t>
      </w:r>
      <w:r w:rsidR="00A00444" w:rsidRPr="00AC554E">
        <w:rPr>
          <w:rStyle w:val="normaltextrun"/>
          <w:rFonts w:ascii="Times New Roman" w:hAnsi="Times New Roman" w:cs="Times New Roman"/>
          <w:bCs/>
        </w:rPr>
        <w:t xml:space="preserve">valamint a </w:t>
      </w:r>
      <w:r w:rsidRPr="00AC554E">
        <w:rPr>
          <w:rStyle w:val="normaltextrun"/>
          <w:rFonts w:ascii="Times New Roman" w:hAnsi="Times New Roman" w:cs="Times New Roman"/>
          <w:bCs/>
        </w:rPr>
        <w:t xml:space="preserve">Kb-2 jelű különleges borászati üzemi gazdasági területből, beépítésre szánt területen belül Km-1 jelű különleges mezőgazdasági üzemi területbe </w:t>
      </w:r>
      <w:r w:rsidRPr="00AC554E">
        <w:rPr>
          <w:rStyle w:val="normaltextrun"/>
          <w:rFonts w:ascii="Times New Roman" w:hAnsi="Times New Roman" w:cs="Times New Roman"/>
        </w:rPr>
        <w:t>kerül átsorolásra.</w:t>
      </w:r>
      <w:r w:rsidRPr="00AC554E">
        <w:rPr>
          <w:rFonts w:ascii="Times New Roman" w:eastAsia="Times New Roman" w:hAnsi="Times New Roman" w:cs="Times New Roman"/>
          <w:lang w:eastAsia="hu-HU"/>
        </w:rPr>
        <w:t xml:space="preserve"> </w:t>
      </w:r>
    </w:p>
    <w:p w14:paraId="29930E6C" w14:textId="76E1B713" w:rsidR="004406C9" w:rsidRPr="00CD5D1D" w:rsidRDefault="00AC554E" w:rsidP="008820AE">
      <w:pPr>
        <w:pStyle w:val="NormlWeb"/>
        <w:jc w:val="both"/>
        <w:rPr>
          <w:sz w:val="22"/>
          <w:szCs w:val="22"/>
        </w:rPr>
      </w:pPr>
      <w:r w:rsidRPr="00AC554E">
        <w:rPr>
          <w:sz w:val="22"/>
          <w:szCs w:val="22"/>
        </w:rPr>
        <w:t xml:space="preserve">A jogszabályi </w:t>
      </w:r>
      <w:r w:rsidR="00A7696D">
        <w:rPr>
          <w:sz w:val="22"/>
          <w:szCs w:val="22"/>
        </w:rPr>
        <w:t xml:space="preserve">kritériumok szerint </w:t>
      </w:r>
      <w:r w:rsidRPr="00AC554E">
        <w:rPr>
          <w:sz w:val="22"/>
          <w:szCs w:val="22"/>
        </w:rPr>
        <w:t>a módosítás általános egyeztetési eljárás keretében került lefolytatásra.</w:t>
      </w:r>
    </w:p>
    <w:p w14:paraId="78691D23" w14:textId="64BF24DF" w:rsidR="00DA0CAD" w:rsidRPr="00975997" w:rsidRDefault="002427EE" w:rsidP="00CD5D1D">
      <w:pPr>
        <w:jc w:val="center"/>
        <w:rPr>
          <w:rFonts w:ascii="Times New Roman" w:hAnsi="Times New Roman" w:cs="Times New Roman"/>
          <w:b/>
        </w:rPr>
      </w:pPr>
      <w:r w:rsidRPr="00975997">
        <w:rPr>
          <w:rFonts w:ascii="Times New Roman" w:hAnsi="Times New Roman" w:cs="Times New Roman"/>
          <w:b/>
        </w:rPr>
        <w:t>II. Részletes indok</w:t>
      </w:r>
      <w:r w:rsidR="001D61A8" w:rsidRPr="00975997">
        <w:rPr>
          <w:rFonts w:ascii="Times New Roman" w:hAnsi="Times New Roman" w:cs="Times New Roman"/>
          <w:b/>
        </w:rPr>
        <w:t>o</w:t>
      </w:r>
      <w:r w:rsidRPr="00975997">
        <w:rPr>
          <w:rFonts w:ascii="Times New Roman" w:hAnsi="Times New Roman" w:cs="Times New Roman"/>
          <w:b/>
        </w:rPr>
        <w:t>lás</w:t>
      </w:r>
    </w:p>
    <w:p w14:paraId="2DB638C5" w14:textId="32893131" w:rsidR="00AC554E" w:rsidRDefault="00AC554E" w:rsidP="00DA0C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554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rendelet tervezet </w:t>
      </w:r>
      <w:r w:rsidR="00DA0C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(a továbbiakban: Rendelet) </w:t>
      </w:r>
      <w:r w:rsidRPr="00AC554E">
        <w:rPr>
          <w:rFonts w:ascii="Times New Roman" w:eastAsia="Times New Roman" w:hAnsi="Times New Roman" w:cs="Times New Roman"/>
          <w:sz w:val="24"/>
          <w:szCs w:val="24"/>
          <w:lang w:eastAsia="hu-HU"/>
        </w:rPr>
        <w:t>módosítja a hatályos rendelet egyes rendelkezéseit, valamint a szabályozási tervlapokat.</w:t>
      </w:r>
      <w:r w:rsidRPr="00AC554E">
        <w:rPr>
          <w:rFonts w:ascii="Times New Roman" w:hAnsi="Times New Roman" w:cs="Times New Roman"/>
        </w:rPr>
        <w:t xml:space="preserve"> Ezek indoklása a következő:</w:t>
      </w:r>
    </w:p>
    <w:p w14:paraId="543100E3" w14:textId="77777777" w:rsidR="00075D47" w:rsidRPr="00AC554E" w:rsidRDefault="00075D47" w:rsidP="00DA0C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8C9E5CB" w14:textId="3452D969" w:rsidR="00453BFF" w:rsidRPr="00FC2B4C" w:rsidRDefault="004F3588" w:rsidP="00FC2B4C">
      <w:pPr>
        <w:jc w:val="center"/>
        <w:rPr>
          <w:rFonts w:ascii="Times New Roman" w:hAnsi="Times New Roman" w:cs="Times New Roman"/>
          <w:b/>
          <w:bCs/>
        </w:rPr>
      </w:pPr>
      <w:r w:rsidRPr="00975997">
        <w:rPr>
          <w:rFonts w:ascii="Times New Roman" w:hAnsi="Times New Roman" w:cs="Times New Roman"/>
          <w:b/>
          <w:bCs/>
        </w:rPr>
        <w:t>Preambulum</w:t>
      </w:r>
    </w:p>
    <w:p w14:paraId="44FBEF1A" w14:textId="11F5F9B1" w:rsidR="00453BFF" w:rsidRPr="00FC2B4C" w:rsidRDefault="00453BFF" w:rsidP="00453BFF">
      <w:pPr>
        <w:pStyle w:val="Szvegtrzs"/>
        <w:spacing w:after="0" w:line="240" w:lineRule="auto"/>
        <w:rPr>
          <w:rFonts w:ascii="Times New Roman" w:hAnsi="Times New Roman"/>
        </w:rPr>
      </w:pPr>
      <w:r w:rsidRPr="00FC2B4C">
        <w:rPr>
          <w:rFonts w:ascii="Times New Roman" w:hAnsi="Times New Roman"/>
        </w:rPr>
        <w:t xml:space="preserve">[1] Kiskőrös Város Önkormányzatának Képviselő-testülete </w:t>
      </w:r>
      <w:r w:rsidR="00B21098" w:rsidRPr="00B21098">
        <w:rPr>
          <w:rFonts w:ascii="Times New Roman" w:hAnsi="Times New Roman"/>
        </w:rPr>
        <w:t>a 133/2022. (XII.14.) és a 26/2024. (II.21.) számú határozattal</w:t>
      </w:r>
      <w:r w:rsidR="00B21098">
        <w:rPr>
          <w:rFonts w:ascii="Times New Roman" w:hAnsi="Times New Roman"/>
        </w:rPr>
        <w:t xml:space="preserve"> </w:t>
      </w:r>
      <w:r w:rsidRPr="00FC2B4C">
        <w:rPr>
          <w:rFonts w:ascii="Times New Roman" w:hAnsi="Times New Roman"/>
        </w:rPr>
        <w:t>kezdeményezte Kiskőrös város Településrendezési eszközeinek (Szerkezeti Terv, Szabályozási terv, Helyi Építési Szabályzat) módosítását több részterületen. A módosításokat jelen rendelet és annak 1., 2. és 3. számú melléklete tartalmazza.</w:t>
      </w:r>
    </w:p>
    <w:p w14:paraId="61C3F6A4" w14:textId="540DE478" w:rsidR="00453BFF" w:rsidRPr="00FC2B4C" w:rsidRDefault="00453BFF" w:rsidP="00453BFF">
      <w:pPr>
        <w:pStyle w:val="Szvegtrzs"/>
        <w:spacing w:before="120" w:after="0" w:line="240" w:lineRule="auto"/>
        <w:rPr>
          <w:rFonts w:ascii="Times New Roman" w:hAnsi="Times New Roman"/>
        </w:rPr>
      </w:pPr>
      <w:r w:rsidRPr="00FC2B4C">
        <w:rPr>
          <w:rFonts w:ascii="Times New Roman" w:hAnsi="Times New Roman"/>
        </w:rPr>
        <w:t xml:space="preserve">[2] Kiskőrös Város Képviselő-testülete az épített környezet alakításáról és védelméről szóló 1997. évi LXXVIII. törvény (továbbiakban: Étv.) 62. § (6) bekezdésének 6. pontjában kapott felhatalmazás alapján, Magyarország helyi önkormányzatairól szóló 2011. évi CLXXXIX. törvény 13. § (1) bekezdés 1. pontjában, valamint az Étv. 6. § (1) bekezdésében meghatározott feladatkörében eljárva, a településtervek tartalmáról, elkészítésének és elfogadásának rendjéről, valamint egyes településrendezési sajátos jogintézményekről szóló 419/2021. (VII. 15.) Korm. rendeletben biztosított jogkörében eljáró Bács-Kiskun Vármegyei Kormányhivatal Állami Főépítésze, Bács-Kiskun Vármegyei Kormányhivatal Környezetvédelmi és Természetvédelmi Főosztály, Kiskunsági Nemzeti Park Igazgatóság, Bács-Kiskun Vármegyei Katasztrófavédelmi Igazgatóság, Bács-Kiskun Vármegyei Kormányhivatal Tűzvédelmi, Iparbiztonsági és Vízügyi Hatósági Főosztály, Országos Vízügyi Főigazgatóság, Alsó-Duna-völgyi Vízügyi Igazgatóság, Bács-Kiskun Vármegyei Kormányhivatal Népegészségügyi Főosztály Népegészségügyi Osztály, ITM Léginavigációs és Repülőtéri </w:t>
      </w:r>
      <w:r w:rsidRPr="00FC2B4C">
        <w:rPr>
          <w:rFonts w:ascii="Times New Roman" w:hAnsi="Times New Roman"/>
        </w:rPr>
        <w:lastRenderedPageBreak/>
        <w:t>Hatósági Főosztály, Honvédelmi Minisztérium Állami Légügyi Főosztály, Bács-Kiskun Vármegyei Kormányhivatal Kecskeméti Járási Hivatala, Közlekedési és Fogyasztóvédelmi Főosztály Útügyi Osztály, Bács-Kiskun Vármegyei Kormányhivatal Építésügyi és Örökségvédelmi Főosztály, Bács-Kiskun Vármegyei Kormányhivatal Földhivatali Főosztály, Bács-Kiskun Vármegyei Kormányhivatal Agrárügyi Főosztály Erdészeti Osztály, Honvédelmi Minisztérium Hatósági Hivatal, Szabályozott Tevékenységek Felügyeleti Hatósága, Bács-Kiskun Vármegyei Rendőr-főkapitányság, Nemzeti Média- és Hírközlési Hatóság Hivatala, Országos Atomenergia Hivatal, Budapest Főváros Kormányhivatala, Bács-Kiskun Vármegyei Önkormányzat, Akasztó, Dunatetétlen, Harta, Kaskantyú, Kecel, Soltvadkert, Szakmár, Tabdi Önkormányzata, valamint a partnerek véleményének kikérésével a következőket rendeli el:</w:t>
      </w:r>
    </w:p>
    <w:p w14:paraId="7CF9B6F5" w14:textId="77777777" w:rsidR="004F3588" w:rsidRPr="00975997" w:rsidRDefault="004F3588" w:rsidP="004F3588">
      <w:pPr>
        <w:pStyle w:val="Szvegtrzs"/>
        <w:spacing w:before="120" w:after="0" w:line="240" w:lineRule="auto"/>
        <w:rPr>
          <w:rFonts w:ascii="Times New Roman" w:hAnsi="Times New Roman"/>
        </w:rPr>
      </w:pPr>
    </w:p>
    <w:p w14:paraId="2A103301" w14:textId="77777777" w:rsidR="00FC2B4C" w:rsidRPr="00FC2B4C" w:rsidRDefault="00FC2B4C" w:rsidP="00FC2B4C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 w:rsidRPr="00FC2B4C">
        <w:rPr>
          <w:rFonts w:ascii="Times New Roman" w:hAnsi="Times New Roman"/>
          <w:b/>
          <w:bCs/>
        </w:rPr>
        <w:t>1. §</w:t>
      </w:r>
    </w:p>
    <w:p w14:paraId="4A817CB6" w14:textId="77777777" w:rsidR="00FC2B4C" w:rsidRPr="00FC2B4C" w:rsidRDefault="00FC2B4C" w:rsidP="00FC2B4C">
      <w:pPr>
        <w:pStyle w:val="Szvegtrzs"/>
        <w:spacing w:after="0" w:line="240" w:lineRule="auto"/>
        <w:rPr>
          <w:rFonts w:ascii="Times New Roman" w:hAnsi="Times New Roman"/>
        </w:rPr>
      </w:pPr>
      <w:r w:rsidRPr="00FC2B4C">
        <w:rPr>
          <w:rFonts w:ascii="Times New Roman" w:hAnsi="Times New Roman"/>
        </w:rPr>
        <w:t>A Kiskőrös Város Helyi Építési Szabályzatáról és Szabályozási Tervéről szóló 18/2015. (IX.10.) önkormányzati rendelet 45. §-a helyébe a következő rendelkezés lép:</w:t>
      </w:r>
    </w:p>
    <w:p w14:paraId="649A39AB" w14:textId="77777777" w:rsidR="00FC2B4C" w:rsidRPr="00FC2B4C" w:rsidRDefault="00FC2B4C" w:rsidP="00FC2B4C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 w:rsidRPr="00FC2B4C">
        <w:rPr>
          <w:rFonts w:ascii="Times New Roman" w:hAnsi="Times New Roman"/>
          <w:b/>
          <w:bCs/>
        </w:rPr>
        <w:t>„45. §</w:t>
      </w:r>
    </w:p>
    <w:p w14:paraId="0BA33003" w14:textId="77777777" w:rsidR="00FC2B4C" w:rsidRPr="00FC2B4C" w:rsidRDefault="00FC2B4C" w:rsidP="00FC2B4C">
      <w:pPr>
        <w:pStyle w:val="Szvegtrzs"/>
        <w:spacing w:after="0" w:line="240" w:lineRule="auto"/>
        <w:rPr>
          <w:rFonts w:ascii="Times New Roman" w:hAnsi="Times New Roman"/>
        </w:rPr>
      </w:pPr>
      <w:r w:rsidRPr="00FC2B4C">
        <w:rPr>
          <w:rFonts w:ascii="Times New Roman" w:hAnsi="Times New Roman"/>
        </w:rPr>
        <w:t>Kiskőrös területén a beépítésre nem szánt területek használatuk általános jellege, valamint sajátos építési használatuk szerint a következő területfelhasználási egységek közé sorolandók:</w:t>
      </w:r>
    </w:p>
    <w:p w14:paraId="0E75A33B" w14:textId="77777777" w:rsidR="00FC2B4C" w:rsidRPr="00FC2B4C" w:rsidRDefault="00FC2B4C" w:rsidP="00FC2B4C">
      <w:pPr>
        <w:pStyle w:val="Szvegtrzs"/>
        <w:spacing w:after="0" w:line="240" w:lineRule="auto"/>
        <w:ind w:left="580" w:hanging="560"/>
        <w:rPr>
          <w:rFonts w:ascii="Times New Roman" w:hAnsi="Times New Roman"/>
        </w:rPr>
      </w:pPr>
      <w:r w:rsidRPr="00FC2B4C">
        <w:rPr>
          <w:rFonts w:ascii="Times New Roman" w:hAnsi="Times New Roman"/>
          <w:i/>
          <w:iCs/>
        </w:rPr>
        <w:t>a)</w:t>
      </w:r>
      <w:r w:rsidRPr="00FC2B4C">
        <w:rPr>
          <w:rFonts w:ascii="Times New Roman" w:hAnsi="Times New Roman"/>
        </w:rPr>
        <w:tab/>
        <w:t>Zöldterületek (Z)</w:t>
      </w:r>
    </w:p>
    <w:p w14:paraId="5203D47E" w14:textId="77777777" w:rsidR="00FC2B4C" w:rsidRPr="00FC2B4C" w:rsidRDefault="00FC2B4C" w:rsidP="00FC2B4C">
      <w:pPr>
        <w:pStyle w:val="Szvegtrzs"/>
        <w:spacing w:after="0" w:line="240" w:lineRule="auto"/>
        <w:ind w:left="580" w:hanging="560"/>
        <w:rPr>
          <w:rFonts w:ascii="Times New Roman" w:hAnsi="Times New Roman"/>
        </w:rPr>
      </w:pPr>
      <w:r w:rsidRPr="00FC2B4C">
        <w:rPr>
          <w:rFonts w:ascii="Times New Roman" w:hAnsi="Times New Roman"/>
          <w:i/>
          <w:iCs/>
        </w:rPr>
        <w:t>b)</w:t>
      </w:r>
      <w:r w:rsidRPr="00FC2B4C">
        <w:rPr>
          <w:rFonts w:ascii="Times New Roman" w:hAnsi="Times New Roman"/>
        </w:rPr>
        <w:tab/>
        <w:t>Erdőterületek:</w:t>
      </w:r>
    </w:p>
    <w:p w14:paraId="77FBB93E" w14:textId="77777777" w:rsidR="00FC2B4C" w:rsidRPr="00FC2B4C" w:rsidRDefault="00FC2B4C" w:rsidP="00FC2B4C">
      <w:pPr>
        <w:pStyle w:val="Szvegtrzs"/>
        <w:spacing w:after="0" w:line="240" w:lineRule="auto"/>
        <w:ind w:left="980" w:hanging="400"/>
        <w:rPr>
          <w:rFonts w:ascii="Times New Roman" w:hAnsi="Times New Roman"/>
        </w:rPr>
      </w:pPr>
      <w:r w:rsidRPr="00FC2B4C">
        <w:rPr>
          <w:rFonts w:ascii="Times New Roman" w:hAnsi="Times New Roman"/>
          <w:i/>
          <w:iCs/>
        </w:rPr>
        <w:t>ba)</w:t>
      </w:r>
      <w:r w:rsidRPr="00FC2B4C">
        <w:rPr>
          <w:rFonts w:ascii="Times New Roman" w:hAnsi="Times New Roman"/>
        </w:rPr>
        <w:tab/>
        <w:t>Védelmi rendeltetésű erdőterület (Ev)</w:t>
      </w:r>
    </w:p>
    <w:p w14:paraId="0EFE66B4" w14:textId="77777777" w:rsidR="00FC2B4C" w:rsidRPr="00FC2B4C" w:rsidRDefault="00FC2B4C" w:rsidP="00FC2B4C">
      <w:pPr>
        <w:pStyle w:val="Szvegtrzs"/>
        <w:spacing w:after="0" w:line="240" w:lineRule="auto"/>
        <w:ind w:left="980" w:hanging="400"/>
        <w:rPr>
          <w:rFonts w:ascii="Times New Roman" w:hAnsi="Times New Roman"/>
        </w:rPr>
      </w:pPr>
      <w:r w:rsidRPr="00FC2B4C">
        <w:rPr>
          <w:rFonts w:ascii="Times New Roman" w:hAnsi="Times New Roman"/>
          <w:i/>
          <w:iCs/>
        </w:rPr>
        <w:t>bb)</w:t>
      </w:r>
      <w:r w:rsidRPr="00FC2B4C">
        <w:rPr>
          <w:rFonts w:ascii="Times New Roman" w:hAnsi="Times New Roman"/>
        </w:rPr>
        <w:tab/>
        <w:t>Gazdasági rendeltetésű erdőterület (Eg)</w:t>
      </w:r>
    </w:p>
    <w:p w14:paraId="50B6BF83" w14:textId="77777777" w:rsidR="00FC2B4C" w:rsidRPr="00FC2B4C" w:rsidRDefault="00FC2B4C" w:rsidP="00FC2B4C">
      <w:pPr>
        <w:pStyle w:val="Szvegtrzs"/>
        <w:spacing w:after="0" w:line="240" w:lineRule="auto"/>
        <w:ind w:left="980" w:hanging="400"/>
        <w:rPr>
          <w:rFonts w:ascii="Times New Roman" w:hAnsi="Times New Roman"/>
        </w:rPr>
      </w:pPr>
      <w:r w:rsidRPr="00FC2B4C">
        <w:rPr>
          <w:rFonts w:ascii="Times New Roman" w:hAnsi="Times New Roman"/>
          <w:i/>
          <w:iCs/>
        </w:rPr>
        <w:t>bc)</w:t>
      </w:r>
      <w:r w:rsidRPr="00FC2B4C">
        <w:rPr>
          <w:rFonts w:ascii="Times New Roman" w:hAnsi="Times New Roman"/>
        </w:rPr>
        <w:tab/>
        <w:t>Közjóléti rendeltetésű erdőterület (Ek)</w:t>
      </w:r>
    </w:p>
    <w:p w14:paraId="0DDDE04E" w14:textId="77777777" w:rsidR="00FC2B4C" w:rsidRPr="00FC2B4C" w:rsidRDefault="00FC2B4C" w:rsidP="00FC2B4C">
      <w:pPr>
        <w:pStyle w:val="Szvegtrzs"/>
        <w:spacing w:after="0" w:line="240" w:lineRule="auto"/>
        <w:ind w:left="580" w:hanging="560"/>
        <w:rPr>
          <w:rFonts w:ascii="Times New Roman" w:hAnsi="Times New Roman"/>
        </w:rPr>
      </w:pPr>
      <w:r w:rsidRPr="00FC2B4C">
        <w:rPr>
          <w:rFonts w:ascii="Times New Roman" w:hAnsi="Times New Roman"/>
          <w:i/>
          <w:iCs/>
        </w:rPr>
        <w:t>c)</w:t>
      </w:r>
      <w:r w:rsidRPr="00FC2B4C">
        <w:rPr>
          <w:rFonts w:ascii="Times New Roman" w:hAnsi="Times New Roman"/>
        </w:rPr>
        <w:tab/>
        <w:t>Mezőgazdasági területek</w:t>
      </w:r>
    </w:p>
    <w:p w14:paraId="13F2D067" w14:textId="77777777" w:rsidR="00FC2B4C" w:rsidRPr="00FC2B4C" w:rsidRDefault="00FC2B4C" w:rsidP="00FC2B4C">
      <w:pPr>
        <w:pStyle w:val="Szvegtrzs"/>
        <w:spacing w:after="0" w:line="240" w:lineRule="auto"/>
        <w:ind w:left="980" w:hanging="400"/>
        <w:rPr>
          <w:rFonts w:ascii="Times New Roman" w:hAnsi="Times New Roman"/>
        </w:rPr>
      </w:pPr>
      <w:r w:rsidRPr="00FC2B4C">
        <w:rPr>
          <w:rFonts w:ascii="Times New Roman" w:hAnsi="Times New Roman"/>
          <w:i/>
          <w:iCs/>
        </w:rPr>
        <w:t>ca)</w:t>
      </w:r>
      <w:r w:rsidRPr="00FC2B4C">
        <w:rPr>
          <w:rFonts w:ascii="Times New Roman" w:hAnsi="Times New Roman"/>
        </w:rPr>
        <w:tab/>
        <w:t>Általános borvidéki mezőgazdasági terület (Máb)</w:t>
      </w:r>
    </w:p>
    <w:p w14:paraId="6531BE81" w14:textId="77777777" w:rsidR="00FC2B4C" w:rsidRPr="00FC2B4C" w:rsidRDefault="00FC2B4C" w:rsidP="00FC2B4C">
      <w:pPr>
        <w:pStyle w:val="Szvegtrzs"/>
        <w:spacing w:after="0" w:line="240" w:lineRule="auto"/>
        <w:ind w:left="980" w:hanging="400"/>
        <w:rPr>
          <w:rFonts w:ascii="Times New Roman" w:hAnsi="Times New Roman"/>
        </w:rPr>
      </w:pPr>
      <w:r w:rsidRPr="00FC2B4C">
        <w:rPr>
          <w:rFonts w:ascii="Times New Roman" w:hAnsi="Times New Roman"/>
          <w:i/>
          <w:iCs/>
        </w:rPr>
        <w:t>cb)</w:t>
      </w:r>
      <w:r w:rsidRPr="00FC2B4C">
        <w:rPr>
          <w:rFonts w:ascii="Times New Roman" w:hAnsi="Times New Roman"/>
        </w:rPr>
        <w:tab/>
        <w:t>Korlátozott használatú mezőgazdasági terület (Mko)</w:t>
      </w:r>
    </w:p>
    <w:p w14:paraId="406658D1" w14:textId="77777777" w:rsidR="00FC2B4C" w:rsidRPr="00FC2B4C" w:rsidRDefault="00FC2B4C" w:rsidP="00FC2B4C">
      <w:pPr>
        <w:pStyle w:val="Szvegtrzs"/>
        <w:spacing w:after="0" w:line="240" w:lineRule="auto"/>
        <w:ind w:left="580" w:hanging="560"/>
        <w:rPr>
          <w:rFonts w:ascii="Times New Roman" w:hAnsi="Times New Roman"/>
        </w:rPr>
      </w:pPr>
      <w:r w:rsidRPr="00FC2B4C">
        <w:rPr>
          <w:rFonts w:ascii="Times New Roman" w:hAnsi="Times New Roman"/>
          <w:i/>
          <w:iCs/>
        </w:rPr>
        <w:t>d)</w:t>
      </w:r>
      <w:r w:rsidRPr="00FC2B4C">
        <w:rPr>
          <w:rFonts w:ascii="Times New Roman" w:hAnsi="Times New Roman"/>
        </w:rPr>
        <w:tab/>
        <w:t>Természetközeli terület (Tk)</w:t>
      </w:r>
    </w:p>
    <w:p w14:paraId="316A30BB" w14:textId="77777777" w:rsidR="00FC2B4C" w:rsidRPr="00FC2B4C" w:rsidRDefault="00FC2B4C" w:rsidP="00FC2B4C">
      <w:pPr>
        <w:pStyle w:val="Szvegtrzs"/>
        <w:spacing w:after="0" w:line="240" w:lineRule="auto"/>
        <w:ind w:left="580" w:hanging="560"/>
        <w:rPr>
          <w:rFonts w:ascii="Times New Roman" w:hAnsi="Times New Roman"/>
        </w:rPr>
      </w:pPr>
      <w:r w:rsidRPr="00FC2B4C">
        <w:rPr>
          <w:rFonts w:ascii="Times New Roman" w:hAnsi="Times New Roman"/>
          <w:i/>
          <w:iCs/>
        </w:rPr>
        <w:t>e)</w:t>
      </w:r>
      <w:r w:rsidRPr="00FC2B4C">
        <w:rPr>
          <w:rFonts w:ascii="Times New Roman" w:hAnsi="Times New Roman"/>
        </w:rPr>
        <w:tab/>
        <w:t>Vízgazdálkodási területek:</w:t>
      </w:r>
    </w:p>
    <w:p w14:paraId="51DC3180" w14:textId="77777777" w:rsidR="00FC2B4C" w:rsidRPr="00FC2B4C" w:rsidRDefault="00FC2B4C" w:rsidP="00FC2B4C">
      <w:pPr>
        <w:pStyle w:val="Szvegtrzs"/>
        <w:spacing w:after="0" w:line="240" w:lineRule="auto"/>
        <w:ind w:left="980" w:hanging="400"/>
        <w:rPr>
          <w:rFonts w:ascii="Times New Roman" w:hAnsi="Times New Roman"/>
        </w:rPr>
      </w:pPr>
      <w:r w:rsidRPr="00FC2B4C">
        <w:rPr>
          <w:rFonts w:ascii="Times New Roman" w:hAnsi="Times New Roman"/>
          <w:i/>
          <w:iCs/>
        </w:rPr>
        <w:t>ea)</w:t>
      </w:r>
      <w:r w:rsidRPr="00FC2B4C">
        <w:rPr>
          <w:rFonts w:ascii="Times New Roman" w:hAnsi="Times New Roman"/>
        </w:rPr>
        <w:tab/>
        <w:t>Vízgazdálkodási terület – Vízmeder (V)</w:t>
      </w:r>
    </w:p>
    <w:p w14:paraId="0763E4DA" w14:textId="77777777" w:rsidR="00FC2B4C" w:rsidRPr="00FC2B4C" w:rsidRDefault="00FC2B4C" w:rsidP="00FC2B4C">
      <w:pPr>
        <w:pStyle w:val="Szvegtrzs"/>
        <w:spacing w:after="0" w:line="240" w:lineRule="auto"/>
        <w:ind w:left="980" w:hanging="400"/>
        <w:rPr>
          <w:rFonts w:ascii="Times New Roman" w:hAnsi="Times New Roman"/>
        </w:rPr>
      </w:pPr>
      <w:r w:rsidRPr="00FC2B4C">
        <w:rPr>
          <w:rFonts w:ascii="Times New Roman" w:hAnsi="Times New Roman"/>
          <w:i/>
          <w:iCs/>
        </w:rPr>
        <w:t>eb)</w:t>
      </w:r>
      <w:r w:rsidRPr="00FC2B4C">
        <w:rPr>
          <w:rFonts w:ascii="Times New Roman" w:hAnsi="Times New Roman"/>
        </w:rPr>
        <w:tab/>
        <w:t>Vízgazdálkodási terület – Vízmű (Vv)</w:t>
      </w:r>
    </w:p>
    <w:p w14:paraId="1E4F4182" w14:textId="77777777" w:rsidR="00FC2B4C" w:rsidRPr="00FC2B4C" w:rsidRDefault="00FC2B4C" w:rsidP="00FC2B4C">
      <w:pPr>
        <w:pStyle w:val="Szvegtrzs"/>
        <w:spacing w:after="0" w:line="240" w:lineRule="auto"/>
        <w:ind w:left="580" w:hanging="560"/>
        <w:rPr>
          <w:rFonts w:ascii="Times New Roman" w:hAnsi="Times New Roman"/>
        </w:rPr>
      </w:pPr>
      <w:r w:rsidRPr="00FC2B4C">
        <w:rPr>
          <w:rFonts w:ascii="Times New Roman" w:hAnsi="Times New Roman"/>
          <w:i/>
          <w:iCs/>
        </w:rPr>
        <w:t>f)</w:t>
      </w:r>
      <w:r w:rsidRPr="00FC2B4C">
        <w:rPr>
          <w:rFonts w:ascii="Times New Roman" w:hAnsi="Times New Roman"/>
        </w:rPr>
        <w:tab/>
        <w:t>Különleges beépítésre nem szánt területek:</w:t>
      </w:r>
    </w:p>
    <w:p w14:paraId="6190E88C" w14:textId="77777777" w:rsidR="00FC2B4C" w:rsidRPr="00FC2B4C" w:rsidRDefault="00FC2B4C" w:rsidP="00FC2B4C">
      <w:pPr>
        <w:pStyle w:val="Szvegtrzs"/>
        <w:spacing w:after="0" w:line="240" w:lineRule="auto"/>
        <w:ind w:left="980" w:hanging="400"/>
        <w:rPr>
          <w:rFonts w:ascii="Times New Roman" w:hAnsi="Times New Roman"/>
        </w:rPr>
      </w:pPr>
      <w:r w:rsidRPr="00FC2B4C">
        <w:rPr>
          <w:rFonts w:ascii="Times New Roman" w:hAnsi="Times New Roman"/>
          <w:i/>
          <w:iCs/>
        </w:rPr>
        <w:t>fa)</w:t>
      </w:r>
      <w:r w:rsidRPr="00FC2B4C">
        <w:rPr>
          <w:rFonts w:ascii="Times New Roman" w:hAnsi="Times New Roman"/>
        </w:rPr>
        <w:tab/>
        <w:t>Szabadidőközpont (Kb-sz)</w:t>
      </w:r>
    </w:p>
    <w:p w14:paraId="0F363846" w14:textId="77777777" w:rsidR="00FC2B4C" w:rsidRPr="00FC2B4C" w:rsidRDefault="00FC2B4C" w:rsidP="00FC2B4C">
      <w:pPr>
        <w:pStyle w:val="Szvegtrzs"/>
        <w:spacing w:after="0" w:line="240" w:lineRule="auto"/>
        <w:ind w:left="980" w:hanging="400"/>
        <w:rPr>
          <w:rFonts w:ascii="Times New Roman" w:hAnsi="Times New Roman"/>
        </w:rPr>
      </w:pPr>
      <w:r w:rsidRPr="00FC2B4C">
        <w:rPr>
          <w:rFonts w:ascii="Times New Roman" w:hAnsi="Times New Roman"/>
          <w:i/>
          <w:iCs/>
        </w:rPr>
        <w:t>fb)</w:t>
      </w:r>
      <w:r w:rsidRPr="00FC2B4C">
        <w:rPr>
          <w:rFonts w:ascii="Times New Roman" w:hAnsi="Times New Roman"/>
        </w:rPr>
        <w:tab/>
        <w:t>Turisztikai központ (Kb-t)</w:t>
      </w:r>
    </w:p>
    <w:p w14:paraId="2E19A11C" w14:textId="77777777" w:rsidR="00FC2B4C" w:rsidRPr="00FC2B4C" w:rsidRDefault="00FC2B4C" w:rsidP="00FC2B4C">
      <w:pPr>
        <w:pStyle w:val="Szvegtrzs"/>
        <w:spacing w:after="0" w:line="240" w:lineRule="auto"/>
        <w:ind w:left="980" w:hanging="400"/>
        <w:rPr>
          <w:rFonts w:ascii="Times New Roman" w:hAnsi="Times New Roman"/>
        </w:rPr>
      </w:pPr>
      <w:r w:rsidRPr="00FC2B4C">
        <w:rPr>
          <w:rFonts w:ascii="Times New Roman" w:hAnsi="Times New Roman"/>
          <w:i/>
          <w:iCs/>
        </w:rPr>
        <w:t>fc)</w:t>
      </w:r>
      <w:r w:rsidRPr="00FC2B4C">
        <w:rPr>
          <w:rFonts w:ascii="Times New Roman" w:hAnsi="Times New Roman"/>
        </w:rPr>
        <w:tab/>
        <w:t>Napelempark (Kb-n)</w:t>
      </w:r>
    </w:p>
    <w:p w14:paraId="2846742F" w14:textId="77777777" w:rsidR="00FC2B4C" w:rsidRPr="00FC2B4C" w:rsidRDefault="00FC2B4C" w:rsidP="00FC2B4C">
      <w:pPr>
        <w:pStyle w:val="Szvegtrzs"/>
        <w:spacing w:after="0" w:line="240" w:lineRule="auto"/>
        <w:ind w:left="980" w:hanging="400"/>
        <w:rPr>
          <w:rFonts w:ascii="Times New Roman" w:hAnsi="Times New Roman"/>
        </w:rPr>
      </w:pPr>
      <w:r w:rsidRPr="00FC2B4C">
        <w:rPr>
          <w:rFonts w:ascii="Times New Roman" w:hAnsi="Times New Roman"/>
          <w:i/>
          <w:iCs/>
        </w:rPr>
        <w:t>fd)</w:t>
      </w:r>
      <w:r w:rsidRPr="00FC2B4C">
        <w:rPr>
          <w:rFonts w:ascii="Times New Roman" w:hAnsi="Times New Roman"/>
        </w:rPr>
        <w:tab/>
        <w:t>Homokbánya (Kb-h)</w:t>
      </w:r>
    </w:p>
    <w:p w14:paraId="31E3EDB7" w14:textId="77777777" w:rsidR="00FC2B4C" w:rsidRPr="00FC2B4C" w:rsidRDefault="00FC2B4C" w:rsidP="00FC2B4C">
      <w:pPr>
        <w:pStyle w:val="Szvegtrzs"/>
        <w:spacing w:after="0" w:line="240" w:lineRule="auto"/>
        <w:ind w:left="980" w:hanging="400"/>
        <w:rPr>
          <w:rFonts w:ascii="Times New Roman" w:hAnsi="Times New Roman"/>
        </w:rPr>
      </w:pPr>
      <w:r w:rsidRPr="00FC2B4C">
        <w:rPr>
          <w:rFonts w:ascii="Times New Roman" w:hAnsi="Times New Roman"/>
          <w:i/>
          <w:iCs/>
        </w:rPr>
        <w:t>fe)</w:t>
      </w:r>
      <w:r w:rsidRPr="00FC2B4C">
        <w:rPr>
          <w:rFonts w:ascii="Times New Roman" w:hAnsi="Times New Roman"/>
        </w:rPr>
        <w:tab/>
        <w:t>Fásított köztér, sétány (Kb-f)</w:t>
      </w:r>
    </w:p>
    <w:p w14:paraId="102359A1" w14:textId="77777777" w:rsidR="00FC2B4C" w:rsidRPr="00FC2B4C" w:rsidRDefault="00FC2B4C" w:rsidP="00FC2B4C">
      <w:pPr>
        <w:pStyle w:val="Szvegtrzs"/>
        <w:spacing w:after="0" w:line="240" w:lineRule="auto"/>
        <w:ind w:left="980" w:hanging="400"/>
        <w:rPr>
          <w:rFonts w:ascii="Times New Roman" w:hAnsi="Times New Roman"/>
        </w:rPr>
      </w:pPr>
      <w:r w:rsidRPr="00FC2B4C">
        <w:rPr>
          <w:rFonts w:ascii="Times New Roman" w:hAnsi="Times New Roman"/>
          <w:i/>
          <w:iCs/>
        </w:rPr>
        <w:t>ff)</w:t>
      </w:r>
      <w:r w:rsidRPr="00FC2B4C">
        <w:rPr>
          <w:rFonts w:ascii="Times New Roman" w:hAnsi="Times New Roman"/>
        </w:rPr>
        <w:tab/>
        <w:t>Honvédelmi, katonai és nemzetbiztonsági célra szolgáló terület (Kb-hv)</w:t>
      </w:r>
    </w:p>
    <w:p w14:paraId="3732284A" w14:textId="77777777" w:rsidR="00FC2B4C" w:rsidRPr="00FC2B4C" w:rsidRDefault="00FC2B4C" w:rsidP="00FC2B4C">
      <w:pPr>
        <w:pStyle w:val="Szvegtrzs"/>
        <w:spacing w:after="0" w:line="240" w:lineRule="auto"/>
        <w:ind w:left="980" w:hanging="400"/>
        <w:rPr>
          <w:rFonts w:ascii="Times New Roman" w:hAnsi="Times New Roman"/>
        </w:rPr>
      </w:pPr>
      <w:r w:rsidRPr="00FC2B4C">
        <w:rPr>
          <w:rFonts w:ascii="Times New Roman" w:hAnsi="Times New Roman"/>
          <w:i/>
          <w:iCs/>
        </w:rPr>
        <w:t>fg)</w:t>
      </w:r>
      <w:r w:rsidRPr="00FC2B4C">
        <w:rPr>
          <w:rFonts w:ascii="Times New Roman" w:hAnsi="Times New Roman"/>
        </w:rPr>
        <w:tab/>
        <w:t>Temető és kegyeleti park (Kb-Tk)</w:t>
      </w:r>
    </w:p>
    <w:p w14:paraId="1A407E92" w14:textId="77777777" w:rsidR="00FC2B4C" w:rsidRPr="00FC2B4C" w:rsidRDefault="00FC2B4C" w:rsidP="00FC2B4C">
      <w:pPr>
        <w:pStyle w:val="Szvegtrzs"/>
        <w:spacing w:after="0" w:line="240" w:lineRule="auto"/>
        <w:ind w:left="580" w:hanging="560"/>
        <w:rPr>
          <w:rFonts w:ascii="Times New Roman" w:hAnsi="Times New Roman"/>
        </w:rPr>
      </w:pPr>
      <w:r w:rsidRPr="00FC2B4C">
        <w:rPr>
          <w:rFonts w:ascii="Times New Roman" w:hAnsi="Times New Roman"/>
          <w:i/>
          <w:iCs/>
        </w:rPr>
        <w:t>g)</w:t>
      </w:r>
      <w:r w:rsidRPr="00FC2B4C">
        <w:rPr>
          <w:rFonts w:ascii="Times New Roman" w:hAnsi="Times New Roman"/>
        </w:rPr>
        <w:tab/>
        <w:t>Közlekedési területek:</w:t>
      </w:r>
    </w:p>
    <w:p w14:paraId="374458CB" w14:textId="77777777" w:rsidR="00FC2B4C" w:rsidRPr="00FC2B4C" w:rsidRDefault="00FC2B4C" w:rsidP="00FC2B4C">
      <w:pPr>
        <w:pStyle w:val="Szvegtrzs"/>
        <w:spacing w:after="0" w:line="240" w:lineRule="auto"/>
        <w:ind w:left="980" w:hanging="400"/>
        <w:rPr>
          <w:rFonts w:ascii="Times New Roman" w:hAnsi="Times New Roman"/>
        </w:rPr>
      </w:pPr>
      <w:r w:rsidRPr="00FC2B4C">
        <w:rPr>
          <w:rFonts w:ascii="Times New Roman" w:hAnsi="Times New Roman"/>
          <w:i/>
          <w:iCs/>
        </w:rPr>
        <w:t>ga)</w:t>
      </w:r>
      <w:r w:rsidRPr="00FC2B4C">
        <w:rPr>
          <w:rFonts w:ascii="Times New Roman" w:hAnsi="Times New Roman"/>
        </w:rPr>
        <w:tab/>
        <w:t>Közúti közlekedési terület (KÖu)</w:t>
      </w:r>
    </w:p>
    <w:p w14:paraId="540F2E99" w14:textId="615D41E3" w:rsidR="00FC2B4C" w:rsidRDefault="00FC2B4C" w:rsidP="00FC2B4C">
      <w:pPr>
        <w:pStyle w:val="Szvegtrzs"/>
        <w:spacing w:after="240" w:line="240" w:lineRule="auto"/>
        <w:ind w:left="980" w:hanging="400"/>
        <w:rPr>
          <w:rFonts w:ascii="Times New Roman" w:hAnsi="Times New Roman"/>
        </w:rPr>
      </w:pPr>
      <w:r w:rsidRPr="00FC2B4C">
        <w:rPr>
          <w:rFonts w:ascii="Times New Roman" w:hAnsi="Times New Roman"/>
          <w:i/>
          <w:iCs/>
        </w:rPr>
        <w:t>gb)</w:t>
      </w:r>
      <w:r w:rsidRPr="00FC2B4C">
        <w:rPr>
          <w:rFonts w:ascii="Times New Roman" w:hAnsi="Times New Roman"/>
        </w:rPr>
        <w:tab/>
        <w:t>Kötöttpályás közlekedési terület – vasúti terület (KÖk)”</w:t>
      </w:r>
    </w:p>
    <w:p w14:paraId="1D0F0794" w14:textId="64A27262" w:rsidR="004F672E" w:rsidRDefault="004F672E" w:rsidP="00CD4C77">
      <w:pPr>
        <w:pStyle w:val="Szvegtrzs"/>
        <w:spacing w:after="0" w:line="240" w:lineRule="auto"/>
        <w:rPr>
          <w:rFonts w:ascii="Times New Roman" w:hAnsi="Times New Roman"/>
          <w:b/>
          <w:iCs/>
        </w:rPr>
      </w:pPr>
    </w:p>
    <w:p w14:paraId="3B256D2D" w14:textId="77777777" w:rsidR="00B97F50" w:rsidRDefault="004F672E" w:rsidP="00B97F50">
      <w:pPr>
        <w:pStyle w:val="Szvegtrzs"/>
        <w:tabs>
          <w:tab w:val="left" w:pos="3686"/>
          <w:tab w:val="left" w:pos="5812"/>
        </w:tabs>
        <w:spacing w:after="0" w:line="240" w:lineRule="auto"/>
        <w:rPr>
          <w:rFonts w:ascii="Times New Roman" w:hAnsi="Times New Roman"/>
          <w:b/>
        </w:rPr>
      </w:pPr>
      <w:r w:rsidRPr="004F672E">
        <w:rPr>
          <w:rFonts w:ascii="Times New Roman" w:hAnsi="Times New Roman"/>
          <w:b/>
        </w:rPr>
        <w:t>A jogszabályszerkesztésről szóló 61/2009. (XII. 14.) IRM rendelet 127. §-a alapján táblázatot kizárólag melléklet tartalmazhat, ezért a rendelet szövegében a beépítésre nem szánt területek területfelhasználási egységeinek felsorolása nem táblázatos, hanem pontokba szedett formában került meghatározásra.</w:t>
      </w:r>
      <w:r w:rsidR="00B97F50">
        <w:rPr>
          <w:rFonts w:ascii="Times New Roman" w:hAnsi="Times New Roman"/>
          <w:b/>
        </w:rPr>
        <w:t xml:space="preserve"> </w:t>
      </w:r>
    </w:p>
    <w:p w14:paraId="470B0D97" w14:textId="7B7C8429" w:rsidR="004F672E" w:rsidRPr="00B97F50" w:rsidRDefault="004F672E" w:rsidP="00B97F50">
      <w:pPr>
        <w:pStyle w:val="Szvegtrzs"/>
        <w:tabs>
          <w:tab w:val="left" w:pos="3686"/>
          <w:tab w:val="left" w:pos="5812"/>
        </w:tabs>
        <w:spacing w:after="0" w:line="240" w:lineRule="auto"/>
        <w:rPr>
          <w:rFonts w:ascii="Times New Roman" w:hAnsi="Times New Roman"/>
          <w:b/>
        </w:rPr>
      </w:pPr>
      <w:r w:rsidRPr="004F672E">
        <w:rPr>
          <w:rFonts w:ascii="Times New Roman" w:hAnsi="Times New Roman"/>
          <w:b/>
        </w:rPr>
        <w:t>Az Ek jelű közjóléti rendeltetésű erdőterület korábban nem szerepelt a felsorolt területfelhasználási egységek között, ezért a jelen módosítás annak a felsorolásba történő</w:t>
      </w:r>
      <w:r w:rsidR="00B97F50">
        <w:rPr>
          <w:rFonts w:ascii="Times New Roman" w:hAnsi="Times New Roman"/>
          <w:b/>
        </w:rPr>
        <w:t xml:space="preserve"> </w:t>
      </w:r>
      <w:r w:rsidRPr="004F672E">
        <w:rPr>
          <w:rFonts w:ascii="Times New Roman" w:hAnsi="Times New Roman"/>
          <w:b/>
        </w:rPr>
        <w:t xml:space="preserve">beillesztésével a szabályozás </w:t>
      </w:r>
      <w:r>
        <w:rPr>
          <w:rFonts w:ascii="Times New Roman" w:hAnsi="Times New Roman"/>
          <w:b/>
        </w:rPr>
        <w:t xml:space="preserve">pontosítását, </w:t>
      </w:r>
      <w:r w:rsidRPr="004F672E">
        <w:rPr>
          <w:rFonts w:ascii="Times New Roman" w:hAnsi="Times New Roman"/>
          <w:b/>
        </w:rPr>
        <w:t>hibajavítását</w:t>
      </w:r>
      <w:r>
        <w:rPr>
          <w:rFonts w:ascii="Times New Roman" w:hAnsi="Times New Roman"/>
          <w:b/>
        </w:rPr>
        <w:t xml:space="preserve"> </w:t>
      </w:r>
      <w:r w:rsidRPr="004F672E">
        <w:rPr>
          <w:rFonts w:ascii="Times New Roman" w:hAnsi="Times New Roman"/>
          <w:b/>
        </w:rPr>
        <w:t>szolgálja.</w:t>
      </w:r>
      <w:r w:rsidR="00B97F50">
        <w:rPr>
          <w:rFonts w:ascii="Times New Roman" w:hAnsi="Times New Roman"/>
          <w:b/>
        </w:rPr>
        <w:t xml:space="preserve"> </w:t>
      </w:r>
      <w:r w:rsidRPr="004F672E">
        <w:rPr>
          <w:rFonts w:ascii="Times New Roman" w:hAnsi="Times New Roman"/>
          <w:b/>
        </w:rPr>
        <w:t>A Kb-Tk jelű temető és kegyeleti park újonnan létrehozott, különleges beépítésre nem szánt övezet, amely a területfelhasználási egységek felsorolását kiegészíti.</w:t>
      </w:r>
    </w:p>
    <w:p w14:paraId="5F757970" w14:textId="38C09B93" w:rsidR="004F672E" w:rsidRPr="004F672E" w:rsidRDefault="004F672E" w:rsidP="00B97F50">
      <w:pPr>
        <w:pStyle w:val="Szvegtrzs"/>
        <w:spacing w:after="0" w:line="240" w:lineRule="auto"/>
        <w:rPr>
          <w:rFonts w:ascii="Times New Roman" w:hAnsi="Times New Roman"/>
          <w:b/>
          <w:iCs/>
        </w:rPr>
      </w:pPr>
    </w:p>
    <w:p w14:paraId="0EE80FCD" w14:textId="77777777" w:rsidR="000122F1" w:rsidRPr="004F672E" w:rsidRDefault="000122F1" w:rsidP="00B97F50">
      <w:pPr>
        <w:pStyle w:val="Szvegtrzs"/>
        <w:spacing w:after="240" w:line="240" w:lineRule="auto"/>
        <w:rPr>
          <w:rFonts w:ascii="Times New Roman" w:hAnsi="Times New Roman"/>
          <w:b/>
        </w:rPr>
      </w:pPr>
    </w:p>
    <w:p w14:paraId="657B8F07" w14:textId="77777777" w:rsidR="00FC2B4C" w:rsidRPr="00FC2B4C" w:rsidRDefault="00FC2B4C" w:rsidP="00FC2B4C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 w:rsidRPr="00FC2B4C">
        <w:rPr>
          <w:rFonts w:ascii="Times New Roman" w:hAnsi="Times New Roman"/>
          <w:b/>
          <w:bCs/>
        </w:rPr>
        <w:lastRenderedPageBreak/>
        <w:t>2. §</w:t>
      </w:r>
    </w:p>
    <w:p w14:paraId="502AEB84" w14:textId="77777777" w:rsidR="00FC2B4C" w:rsidRPr="00FC2B4C" w:rsidRDefault="00FC2B4C" w:rsidP="00FC2B4C">
      <w:pPr>
        <w:pStyle w:val="Szvegtrzs"/>
        <w:spacing w:after="0" w:line="240" w:lineRule="auto"/>
        <w:rPr>
          <w:rFonts w:ascii="Times New Roman" w:hAnsi="Times New Roman"/>
        </w:rPr>
      </w:pPr>
      <w:r w:rsidRPr="00FC2B4C">
        <w:rPr>
          <w:rFonts w:ascii="Times New Roman" w:hAnsi="Times New Roman"/>
        </w:rPr>
        <w:t>(1) A Kiskőrös Város Helyi Építési Szabályzatáról és Szabályozási Tervéről szóló 18/2015. (IX.10.) önkormányzati rendelet 47. § (2) bekezdés b) pontja helyébe a következő rendelkezés lép:</w:t>
      </w:r>
    </w:p>
    <w:p w14:paraId="1999F6FB" w14:textId="77777777" w:rsidR="00FC2B4C" w:rsidRPr="00FC2B4C" w:rsidRDefault="00FC2B4C" w:rsidP="00FC2B4C">
      <w:pPr>
        <w:pStyle w:val="Szvegtrzs"/>
        <w:spacing w:before="240" w:after="0" w:line="240" w:lineRule="auto"/>
        <w:rPr>
          <w:rFonts w:ascii="Times New Roman" w:hAnsi="Times New Roman"/>
          <w:i/>
          <w:iCs/>
        </w:rPr>
      </w:pPr>
      <w:r w:rsidRPr="00FC2B4C">
        <w:rPr>
          <w:rFonts w:ascii="Times New Roman" w:hAnsi="Times New Roman"/>
          <w:i/>
          <w:iCs/>
        </w:rPr>
        <w:t>(Az erdőterület az építmények elhelyezése szempontjából:)</w:t>
      </w:r>
    </w:p>
    <w:p w14:paraId="42A4AE5C" w14:textId="77777777" w:rsidR="00FC2B4C" w:rsidRPr="00FC2B4C" w:rsidRDefault="00FC2B4C" w:rsidP="00FC2B4C">
      <w:pPr>
        <w:pStyle w:val="Szvegtrzs"/>
        <w:spacing w:after="240" w:line="240" w:lineRule="auto"/>
        <w:ind w:left="580" w:hanging="560"/>
        <w:rPr>
          <w:rFonts w:ascii="Times New Roman" w:hAnsi="Times New Roman"/>
        </w:rPr>
      </w:pPr>
      <w:r w:rsidRPr="00FC2B4C">
        <w:rPr>
          <w:rFonts w:ascii="Times New Roman" w:hAnsi="Times New Roman"/>
        </w:rPr>
        <w:t>„</w:t>
      </w:r>
      <w:r w:rsidRPr="00FC2B4C">
        <w:rPr>
          <w:rFonts w:ascii="Times New Roman" w:hAnsi="Times New Roman"/>
          <w:i/>
          <w:iCs/>
        </w:rPr>
        <w:t>b)</w:t>
      </w:r>
      <w:r w:rsidRPr="00FC2B4C">
        <w:rPr>
          <w:rFonts w:ascii="Times New Roman" w:hAnsi="Times New Roman"/>
        </w:rPr>
        <w:tab/>
        <w:t>gazdasági (Eg)”</w:t>
      </w:r>
    </w:p>
    <w:p w14:paraId="42C1DB95" w14:textId="77777777" w:rsidR="00FC2B4C" w:rsidRPr="00FC2B4C" w:rsidRDefault="00FC2B4C" w:rsidP="00FC2B4C">
      <w:pPr>
        <w:pStyle w:val="Szvegtrzs"/>
        <w:spacing w:before="240" w:after="0" w:line="240" w:lineRule="auto"/>
        <w:rPr>
          <w:rFonts w:ascii="Times New Roman" w:hAnsi="Times New Roman"/>
        </w:rPr>
      </w:pPr>
      <w:r w:rsidRPr="00FC2B4C">
        <w:rPr>
          <w:rFonts w:ascii="Times New Roman" w:hAnsi="Times New Roman"/>
        </w:rPr>
        <w:t>(2) A Kiskőrös Város Helyi Építési Szabályzatáról és Szabályozási Tervéről szóló 18/2015. (IX.10.) önkormányzati rendelet 47. § (2) bekezdése a következő c) ponttal egészül ki:</w:t>
      </w:r>
    </w:p>
    <w:p w14:paraId="2211CD01" w14:textId="77777777" w:rsidR="00FC2B4C" w:rsidRPr="00FC2B4C" w:rsidRDefault="00FC2B4C" w:rsidP="00FC2B4C">
      <w:pPr>
        <w:pStyle w:val="Szvegtrzs"/>
        <w:spacing w:before="240" w:after="0" w:line="240" w:lineRule="auto"/>
        <w:rPr>
          <w:rFonts w:ascii="Times New Roman" w:hAnsi="Times New Roman"/>
          <w:i/>
          <w:iCs/>
        </w:rPr>
      </w:pPr>
      <w:r w:rsidRPr="00FC2B4C">
        <w:rPr>
          <w:rFonts w:ascii="Times New Roman" w:hAnsi="Times New Roman"/>
          <w:i/>
          <w:iCs/>
        </w:rPr>
        <w:t>(Az erdőterület az építmények elhelyezése szempontjából:)</w:t>
      </w:r>
    </w:p>
    <w:p w14:paraId="45BDE7D7" w14:textId="363A8294" w:rsidR="0070482E" w:rsidRDefault="00FC2B4C" w:rsidP="0070482E">
      <w:pPr>
        <w:pStyle w:val="Szvegtrzs"/>
        <w:spacing w:after="240" w:line="240" w:lineRule="auto"/>
        <w:ind w:left="580" w:hanging="560"/>
        <w:rPr>
          <w:rFonts w:ascii="Times New Roman" w:hAnsi="Times New Roman"/>
        </w:rPr>
      </w:pPr>
      <w:r w:rsidRPr="00FC2B4C">
        <w:rPr>
          <w:rFonts w:ascii="Times New Roman" w:hAnsi="Times New Roman"/>
        </w:rPr>
        <w:t>„</w:t>
      </w:r>
      <w:r w:rsidRPr="00FC2B4C">
        <w:rPr>
          <w:rFonts w:ascii="Times New Roman" w:hAnsi="Times New Roman"/>
          <w:i/>
          <w:iCs/>
        </w:rPr>
        <w:t>c)</w:t>
      </w:r>
      <w:r w:rsidRPr="00FC2B4C">
        <w:rPr>
          <w:rFonts w:ascii="Times New Roman" w:hAnsi="Times New Roman"/>
        </w:rPr>
        <w:tab/>
        <w:t>közjóléti (Ek) övezetekre tagolódik.”</w:t>
      </w:r>
    </w:p>
    <w:p w14:paraId="3D1A47D9" w14:textId="42036B56" w:rsidR="00551D8E" w:rsidRPr="0070482E" w:rsidRDefault="0070482E" w:rsidP="001A5E95">
      <w:pPr>
        <w:pStyle w:val="Szvegtrzs"/>
        <w:spacing w:after="240" w:line="240" w:lineRule="auto"/>
        <w:ind w:firstLine="20"/>
        <w:rPr>
          <w:rFonts w:ascii="Times New Roman" w:hAnsi="Times New Roman"/>
          <w:b/>
        </w:rPr>
      </w:pPr>
      <w:r w:rsidRPr="0070482E">
        <w:rPr>
          <w:rFonts w:ascii="Times New Roman" w:hAnsi="Times New Roman"/>
          <w:b/>
        </w:rPr>
        <w:t xml:space="preserve">Az Ek jelű közjóléti rendeltetésű erdőterület korábban nem szerepelt a felsorolt területfelhasználási egységek között, ezért a módosítás annak felsorolásába történő beillesztésével a szabályozás pontosítását és hibajavítását szolgálja. </w:t>
      </w:r>
    </w:p>
    <w:p w14:paraId="32298832" w14:textId="77777777" w:rsidR="00FC2B4C" w:rsidRPr="00FC2B4C" w:rsidRDefault="00FC2B4C" w:rsidP="00FC2B4C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 w:rsidRPr="00FC2B4C">
        <w:rPr>
          <w:rFonts w:ascii="Times New Roman" w:hAnsi="Times New Roman"/>
          <w:b/>
          <w:bCs/>
        </w:rPr>
        <w:t>3. §</w:t>
      </w:r>
    </w:p>
    <w:p w14:paraId="7E5AB7D5" w14:textId="77777777" w:rsidR="00FC2B4C" w:rsidRPr="00FC2B4C" w:rsidRDefault="00FC2B4C" w:rsidP="00FC2B4C">
      <w:pPr>
        <w:pStyle w:val="Szvegtrzs"/>
        <w:spacing w:after="0" w:line="240" w:lineRule="auto"/>
        <w:rPr>
          <w:rFonts w:ascii="Times New Roman" w:hAnsi="Times New Roman"/>
        </w:rPr>
      </w:pPr>
      <w:r w:rsidRPr="00FC2B4C">
        <w:rPr>
          <w:rFonts w:ascii="Times New Roman" w:hAnsi="Times New Roman"/>
        </w:rPr>
        <w:t>A Kiskőrös Város Helyi Építési Szabályzatáról és Szabályozási Tervéről szóló 18/2015. (IX.10.) önkormányzati rendelet a következő alcímmel egészül ki:</w:t>
      </w:r>
    </w:p>
    <w:p w14:paraId="794B6621" w14:textId="77777777" w:rsidR="00FC2B4C" w:rsidRPr="00FC2B4C" w:rsidRDefault="00FC2B4C" w:rsidP="00FC2B4C">
      <w:pPr>
        <w:pStyle w:val="Szvegtrzs"/>
        <w:spacing w:before="240" w:after="0" w:line="240" w:lineRule="auto"/>
        <w:jc w:val="center"/>
        <w:rPr>
          <w:rFonts w:ascii="Times New Roman" w:hAnsi="Times New Roman"/>
          <w:b/>
          <w:bCs/>
        </w:rPr>
      </w:pPr>
      <w:r w:rsidRPr="00FC2B4C">
        <w:rPr>
          <w:rFonts w:ascii="Times New Roman" w:hAnsi="Times New Roman"/>
          <w:b/>
          <w:bCs/>
        </w:rPr>
        <w:t>„Különleges beépítésre nem szánt terület – Temető és Kegyeleti park (Kb-Tk)</w:t>
      </w:r>
    </w:p>
    <w:p w14:paraId="5C99F4A6" w14:textId="77777777" w:rsidR="00FC2B4C" w:rsidRPr="00FC2B4C" w:rsidRDefault="00FC2B4C" w:rsidP="00FC2B4C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 w:rsidRPr="00FC2B4C">
        <w:rPr>
          <w:rFonts w:ascii="Times New Roman" w:hAnsi="Times New Roman"/>
          <w:b/>
          <w:bCs/>
        </w:rPr>
        <w:t>57/B. §</w:t>
      </w:r>
    </w:p>
    <w:p w14:paraId="194B7D77" w14:textId="77777777" w:rsidR="00FC2B4C" w:rsidRPr="00FC2B4C" w:rsidRDefault="00FC2B4C" w:rsidP="00FC2B4C">
      <w:pPr>
        <w:pStyle w:val="Szvegtrzs"/>
        <w:spacing w:after="0" w:line="240" w:lineRule="auto"/>
        <w:rPr>
          <w:rFonts w:ascii="Times New Roman" w:hAnsi="Times New Roman"/>
        </w:rPr>
      </w:pPr>
      <w:r w:rsidRPr="00FC2B4C">
        <w:rPr>
          <w:rFonts w:ascii="Times New Roman" w:hAnsi="Times New Roman"/>
        </w:rPr>
        <w:t>(1) Különleges beépítésre nem szánt terület - Temető és Kegyeleti park terület a Szabályozási terven Kb-Tk jellel jelölt övezet, amelyben a temetkezést kiszolgáló, az emlékezést erősítő, kegyeleti, temetőkerti és szoborparki, képzőművészeti építmények helyezhetők el.</w:t>
      </w:r>
    </w:p>
    <w:p w14:paraId="02CBB711" w14:textId="1839A41A" w:rsidR="00BE2E88" w:rsidRDefault="00FC2B4C" w:rsidP="00FC2B4C">
      <w:pPr>
        <w:pStyle w:val="Szvegtrzs"/>
        <w:spacing w:before="240" w:after="240" w:line="240" w:lineRule="auto"/>
        <w:rPr>
          <w:rFonts w:ascii="Times New Roman" w:hAnsi="Times New Roman"/>
        </w:rPr>
      </w:pPr>
      <w:r w:rsidRPr="00FC2B4C">
        <w:rPr>
          <w:rFonts w:ascii="Times New Roman" w:hAnsi="Times New Roman"/>
        </w:rPr>
        <w:t>(2) Különleges beépítésre nem szánt terület - Temető és Kegyeleti park terület Kb-Tk övezetében a beépítettség legfeljebb 10% lehet. Az épületének legnagyobb épületmagassága 6,0 m lehet.(3) A Kb-Tk övezetben a telek legkisebb zöldfelülete legalább 60%, melynek legalább egyharmadán háromszintes növényállományt (emlékerdő) kell kialakítani.”</w:t>
      </w:r>
    </w:p>
    <w:p w14:paraId="52683DBD" w14:textId="6D407054" w:rsidR="00BE2E88" w:rsidRPr="00112EC8" w:rsidRDefault="00BE2E88" w:rsidP="00FC2B4C">
      <w:pPr>
        <w:pStyle w:val="Szvegtrzs"/>
        <w:spacing w:before="240" w:after="240" w:line="240" w:lineRule="auto"/>
        <w:rPr>
          <w:rFonts w:ascii="Times New Roman" w:hAnsi="Times New Roman"/>
          <w:b/>
        </w:rPr>
      </w:pPr>
      <w:r w:rsidRPr="00BE2E88">
        <w:rPr>
          <w:rFonts w:ascii="Times New Roman" w:hAnsi="Times New Roman"/>
          <w:b/>
        </w:rPr>
        <w:t>A módosítással érintett temető területe egy újonnan létrehozott, különleges beépítésre nem szánt, temető és kegyeleti park (Kb-Tk) övezetbe kerül, tekintettel a terület kialakult használatára.</w:t>
      </w:r>
    </w:p>
    <w:p w14:paraId="5C16AF38" w14:textId="77777777" w:rsidR="00FC2B4C" w:rsidRPr="00FC2B4C" w:rsidRDefault="00FC2B4C" w:rsidP="00FC2B4C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 w:rsidRPr="00FC2B4C">
        <w:rPr>
          <w:rFonts w:ascii="Times New Roman" w:hAnsi="Times New Roman"/>
          <w:b/>
          <w:bCs/>
        </w:rPr>
        <w:t>4. §</w:t>
      </w:r>
    </w:p>
    <w:p w14:paraId="6D4CEF14" w14:textId="77777777" w:rsidR="00FC2B4C" w:rsidRPr="00FC2B4C" w:rsidRDefault="00FC2B4C" w:rsidP="00FC2B4C">
      <w:pPr>
        <w:pStyle w:val="Szvegtrzs"/>
        <w:spacing w:after="0" w:line="240" w:lineRule="auto"/>
        <w:rPr>
          <w:rFonts w:ascii="Times New Roman" w:hAnsi="Times New Roman"/>
        </w:rPr>
      </w:pPr>
      <w:r w:rsidRPr="00FC2B4C">
        <w:rPr>
          <w:rFonts w:ascii="Times New Roman" w:hAnsi="Times New Roman"/>
        </w:rPr>
        <w:t>A Kiskőrös Város Helyi Építési Szabályzatáról és Szabályozási Tervéről szóló 18/2015. (IX.10.) önkormányzati rendelet 59. § (2a) bekezdése helyébe a következő rendelkezés lép:</w:t>
      </w:r>
    </w:p>
    <w:p w14:paraId="3B7CC3C8" w14:textId="3362D52F" w:rsidR="00FC2B4C" w:rsidRDefault="00FC2B4C" w:rsidP="00FC2B4C">
      <w:pPr>
        <w:pStyle w:val="Szvegtrzs"/>
        <w:spacing w:before="240" w:after="240" w:line="240" w:lineRule="auto"/>
        <w:rPr>
          <w:rFonts w:ascii="Times New Roman" w:hAnsi="Times New Roman"/>
        </w:rPr>
      </w:pPr>
      <w:r w:rsidRPr="00FC2B4C">
        <w:rPr>
          <w:rFonts w:ascii="Times New Roman" w:hAnsi="Times New Roman"/>
        </w:rPr>
        <w:t xml:space="preserve">„(2a) E rendeletnek a Kiskőrös Város Helyi Építési Szabályzatáról és Szabályozási Tervéről szóló 18/2015. (IX. 10.) önkormányzati rendelet módosításáról szóló 7/2023. (III. 23.) önkormányzati rendelettel (a továbbiakban: Módr.) megállapított szabályait a Módr. hatályba lépést megelőzően indult, folyamatban lévő ügyekben is alkalmazni kell. E rendeletnek a Kiskőrös Város Helyi Építési Szabályzatáról és Szabályozási Tervéről szóló 18/2015. (IX.10.) önkormányzati rendelet módosításáról szóló 23/2023. (XI.23.) önkormányzati rendelettel (a továbbiakban: Módosító rendelet) megállapított szabályait a Módosító rendelet hatályba lépést megelőzően indult, folyamatban lévő ügyekben is alkalmazni kell, amelyekben azt az ügyfél kérelmezte és az az eljárás kimenetelét pozitívan elősegíti. E rendeletnek a Kiskőrös Város Helyi Építési Szabályzatáról és Szabályozási Tervéről szóló 18/2015. (IX.10.) önkormányzati rendelet módosításáról szóló 6/2024. (III.20.) önkormányzati rendelettel (a továbbiakban: Módosító rendelet2.) megállapított szabályait a Módosító rendelet2. hatályba lépést megelőzően indult, folyamatban lévő ügyekben is alkalmazni kell, amelyekben azt az ügyfél kérelmezte és az az eljárás kimenetelét pozitívan elősegíti. E rendeletnek a Kiskőrös </w:t>
      </w:r>
      <w:r w:rsidRPr="00FC2B4C">
        <w:rPr>
          <w:rFonts w:ascii="Times New Roman" w:hAnsi="Times New Roman"/>
        </w:rPr>
        <w:lastRenderedPageBreak/>
        <w:t>Város Helyi Építési Szabályzatáról és Szabályozási Tervéről szóló 18/2015. (IX. 10.) önkormányzati rendelet módosításáról szóló 16/2024. (IX.19.) önkormányzati rendelettel (a továbbiakban: Módosító rendelet3.) megállapított szabályait a Módosító rendelet3. hatályba lépést megelőzően indult, folyamatban lévő ügyekben is alkalmazni kell, amelyekben azt az ügyfél kérelmezte és az az eljárás kimenetelét pozitívan elősegíti. E rendeletnek a Kiskőrös Város Helyi Építési Szabályzatáról és Szabályozási Tervéről szóló 18/2015. (IX.10.) önkormányzati rendelet módosításáról szóló 18/2024. (XI.28.) önkormányzati rendelettel (a továbbiakban: Módosító rendelet4.) megállapított szabályait a Módosító rendelet4. hatályba lépést megelőzően indult, folyamatban lévő ügyekben is alkalmazni kell, amelyekben azt az ügyfél kérelmezte és az az eljárás kimenetelét pozitívan elősegíti. E rendeletnek a Kiskőrös Város Helyi Építési Szabályzatáról és Szabályozási Tervéről szóló 18/2015. (IX.10.) önkormányzati rendelet módosításáról szóló 7/2025. (V.5.) önkormányzati rendelettel (a továbbiakban: Módosító rendelet5.) megállapított szabályait a Módosító rendelet5. hatályba lépést megelőzően indult, folyamatban lévő ügyekben is alkalmazni kell, amelyekben azt az ügyfél kérelmezte és az az eljárás kimenetelét pozitívan elősegíti. E rendeletnek a Kiskőrös Város Helyi Építési Szabályzatáról és Szabályozási Tervéről szóló 18/2015. (IX. 10.) önkormányzati rendelet módosításáról szóló ../202</w:t>
      </w:r>
      <w:r w:rsidR="004717FE">
        <w:rPr>
          <w:rFonts w:ascii="Times New Roman" w:hAnsi="Times New Roman"/>
        </w:rPr>
        <w:t>6</w:t>
      </w:r>
      <w:r w:rsidRPr="00FC2B4C">
        <w:rPr>
          <w:rFonts w:ascii="Times New Roman" w:hAnsi="Times New Roman"/>
        </w:rPr>
        <w:t>. (…...) önkormányzati rendelettel (a továbbiakban: Módosító rendelet6.) megállapított szabályait a Módosító rendelet</w:t>
      </w:r>
      <w:r w:rsidR="00CC655E">
        <w:rPr>
          <w:rFonts w:ascii="Times New Roman" w:hAnsi="Times New Roman"/>
        </w:rPr>
        <w:t xml:space="preserve"> </w:t>
      </w:r>
      <w:r w:rsidRPr="00FC2B4C">
        <w:rPr>
          <w:rFonts w:ascii="Times New Roman" w:hAnsi="Times New Roman"/>
        </w:rPr>
        <w:t>hatályba lépést megelőzően indult, folyamatban lévő ügyekben is alkalmazni kell, amelyekben azt az ügyfél kérelmezte és az az eljárás kimenetelét pozitívan elősegíti.”</w:t>
      </w:r>
    </w:p>
    <w:p w14:paraId="600D884C" w14:textId="70F7DD3D" w:rsidR="00ED02E7" w:rsidRPr="00ED02E7" w:rsidRDefault="00ED02E7" w:rsidP="00FC2B4C">
      <w:pPr>
        <w:pStyle w:val="Szvegtrzs"/>
        <w:spacing w:before="240" w:after="240" w:line="240" w:lineRule="auto"/>
        <w:rPr>
          <w:rFonts w:ascii="Times New Roman" w:hAnsi="Times New Roman"/>
          <w:b/>
        </w:rPr>
      </w:pPr>
      <w:r w:rsidRPr="00ED02E7">
        <w:rPr>
          <w:rFonts w:ascii="Times New Roman" w:hAnsi="Times New Roman"/>
          <w:b/>
        </w:rPr>
        <w:t xml:space="preserve">A módosítás hatálybalépésének feltételeit szabályozza. </w:t>
      </w:r>
    </w:p>
    <w:p w14:paraId="3C6FB0B0" w14:textId="77777777" w:rsidR="00FC2B4C" w:rsidRPr="00FC2B4C" w:rsidRDefault="00FC2B4C" w:rsidP="00FC2B4C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 w:rsidRPr="00FC2B4C">
        <w:rPr>
          <w:rFonts w:ascii="Times New Roman" w:hAnsi="Times New Roman"/>
          <w:b/>
          <w:bCs/>
        </w:rPr>
        <w:t>5. §</w:t>
      </w:r>
    </w:p>
    <w:p w14:paraId="23DA3265" w14:textId="77777777" w:rsidR="00FC2B4C" w:rsidRPr="00FC2B4C" w:rsidRDefault="00FC2B4C" w:rsidP="00FC2B4C">
      <w:pPr>
        <w:pStyle w:val="Szvegtrzs"/>
        <w:spacing w:after="0" w:line="240" w:lineRule="auto"/>
        <w:rPr>
          <w:rFonts w:ascii="Times New Roman" w:hAnsi="Times New Roman"/>
        </w:rPr>
      </w:pPr>
      <w:r w:rsidRPr="00FC2B4C">
        <w:rPr>
          <w:rFonts w:ascii="Times New Roman" w:hAnsi="Times New Roman"/>
        </w:rPr>
        <w:t>(1) A Kiskőrös Város Helyi Építési Szabályzatáról és Szabályozási Tervéről szóló 18/2015. (IX.10.) önkormányzati rendelet 1. melléklete helyébe az 1. melléklet lép.</w:t>
      </w:r>
    </w:p>
    <w:p w14:paraId="04CC1A19" w14:textId="77777777" w:rsidR="00FC2B4C" w:rsidRPr="00FC2B4C" w:rsidRDefault="00FC2B4C" w:rsidP="00FC2B4C">
      <w:pPr>
        <w:pStyle w:val="Szvegtrzs"/>
        <w:spacing w:before="240" w:after="0" w:line="240" w:lineRule="auto"/>
        <w:rPr>
          <w:rFonts w:ascii="Times New Roman" w:hAnsi="Times New Roman"/>
        </w:rPr>
      </w:pPr>
      <w:r w:rsidRPr="00FC2B4C">
        <w:rPr>
          <w:rFonts w:ascii="Times New Roman" w:hAnsi="Times New Roman"/>
        </w:rPr>
        <w:t>(2) A Kiskőrös Város Helyi Építési Szabályzatáról és Szabályozási Tervéről szóló 18/2015. (IX.10.) önkormányzati rendelet 6. melléklete helyébe a 2. melléklet lép.</w:t>
      </w:r>
    </w:p>
    <w:p w14:paraId="2511D68C" w14:textId="379A3D2D" w:rsidR="00FC2B4C" w:rsidRDefault="00FC2B4C" w:rsidP="00FC2B4C">
      <w:pPr>
        <w:pStyle w:val="Szvegtrzs"/>
        <w:spacing w:before="240" w:after="0" w:line="240" w:lineRule="auto"/>
        <w:rPr>
          <w:rFonts w:ascii="Times New Roman" w:hAnsi="Times New Roman"/>
        </w:rPr>
      </w:pPr>
      <w:r w:rsidRPr="00FC2B4C">
        <w:rPr>
          <w:rFonts w:ascii="Times New Roman" w:hAnsi="Times New Roman"/>
        </w:rPr>
        <w:t>(3) A Kiskőrös Város Helyi Építési Szabályzatáról és Szabályozási Tervéről szóló 18/2015. (IX.10.) önkormányzati rendelet 7. melléklete helyébe a 3. melléklet lép.</w:t>
      </w:r>
    </w:p>
    <w:p w14:paraId="337D0BDA" w14:textId="5F3C86CE" w:rsidR="003D5C2C" w:rsidRDefault="003D5C2C" w:rsidP="00BB4387">
      <w:pPr>
        <w:pStyle w:val="Szvegtrzs"/>
        <w:tabs>
          <w:tab w:val="left" w:pos="5812"/>
          <w:tab w:val="left" w:pos="9214"/>
        </w:tabs>
        <w:spacing w:after="0" w:line="240" w:lineRule="auto"/>
        <w:rPr>
          <w:rFonts w:ascii="Times New Roman" w:hAnsi="Times New Roman"/>
          <w:b/>
        </w:rPr>
      </w:pPr>
    </w:p>
    <w:p w14:paraId="300C7A28" w14:textId="7740AD50" w:rsidR="003D5C2C" w:rsidRPr="003D5C2C" w:rsidRDefault="003D5C2C" w:rsidP="00BB4387">
      <w:pPr>
        <w:pStyle w:val="Szvegtrzs"/>
        <w:tabs>
          <w:tab w:val="left" w:pos="5812"/>
          <w:tab w:val="left" w:pos="9214"/>
        </w:tabs>
        <w:spacing w:after="0" w:line="240" w:lineRule="auto"/>
        <w:rPr>
          <w:rFonts w:ascii="Times New Roman" w:hAnsi="Times New Roman"/>
          <w:b/>
        </w:rPr>
      </w:pPr>
      <w:r w:rsidRPr="003D5C2C">
        <w:rPr>
          <w:rFonts w:ascii="Times New Roman" w:hAnsi="Times New Roman"/>
          <w:b/>
        </w:rPr>
        <w:t>A 7. melléklet Vt-3.2 jelű építési övezetére vonatkozóan a legkisebb kialakítható telekméret hibásan került meghatározásra, ezért a módosítás ennek korrigálását szolgálja.</w:t>
      </w:r>
    </w:p>
    <w:p w14:paraId="32F56F48" w14:textId="77777777" w:rsidR="003D5C2C" w:rsidRPr="003D5C2C" w:rsidRDefault="003D5C2C" w:rsidP="00BB4387">
      <w:pPr>
        <w:pStyle w:val="Szvegtrzs"/>
        <w:tabs>
          <w:tab w:val="left" w:pos="5812"/>
          <w:tab w:val="left" w:pos="9214"/>
        </w:tabs>
        <w:spacing w:after="0" w:line="240" w:lineRule="auto"/>
        <w:rPr>
          <w:rFonts w:ascii="Times New Roman" w:hAnsi="Times New Roman"/>
          <w:b/>
        </w:rPr>
      </w:pPr>
    </w:p>
    <w:p w14:paraId="3B777A1B" w14:textId="79D5096D" w:rsidR="00BB4387" w:rsidRPr="00BB4387" w:rsidRDefault="00BB4387" w:rsidP="00BB4387">
      <w:pPr>
        <w:pStyle w:val="Szvegtrzs"/>
        <w:tabs>
          <w:tab w:val="left" w:pos="5812"/>
          <w:tab w:val="left" w:pos="9214"/>
        </w:tabs>
        <w:spacing w:after="0" w:line="240" w:lineRule="auto"/>
        <w:rPr>
          <w:rFonts w:ascii="Times New Roman" w:hAnsi="Times New Roman"/>
          <w:b/>
        </w:rPr>
      </w:pPr>
    </w:p>
    <w:p w14:paraId="38608BCE" w14:textId="77777777" w:rsidR="00FC2B4C" w:rsidRPr="0014408A" w:rsidRDefault="00FC2B4C" w:rsidP="00FC2B4C">
      <w:pPr>
        <w:pStyle w:val="Szvegtrzs"/>
        <w:spacing w:before="240" w:after="240" w:line="240" w:lineRule="auto"/>
        <w:jc w:val="center"/>
        <w:rPr>
          <w:rFonts w:ascii="Times New Roman" w:hAnsi="Times New Roman"/>
          <w:b/>
          <w:bCs/>
        </w:rPr>
      </w:pPr>
      <w:r w:rsidRPr="0014408A">
        <w:rPr>
          <w:rFonts w:ascii="Times New Roman" w:hAnsi="Times New Roman"/>
          <w:b/>
          <w:bCs/>
        </w:rPr>
        <w:t>6. §</w:t>
      </w:r>
    </w:p>
    <w:p w14:paraId="00C81E85" w14:textId="75A73670" w:rsidR="00FC2B4C" w:rsidRPr="00FC2B4C" w:rsidRDefault="0014408A" w:rsidP="004717FE">
      <w:pPr>
        <w:pStyle w:val="Szvegtrzs"/>
        <w:spacing w:after="0" w:line="240" w:lineRule="auto"/>
        <w:rPr>
          <w:rFonts w:ascii="Times New Roman" w:hAnsi="Times New Roman"/>
        </w:rPr>
      </w:pPr>
      <w:r w:rsidRPr="0014408A">
        <w:rPr>
          <w:rFonts w:ascii="Times New Roman" w:hAnsi="Times New Roman"/>
        </w:rPr>
        <w:t>A rendelet módosítás hatálybalépésén</w:t>
      </w:r>
      <w:r w:rsidR="00FB61A4">
        <w:rPr>
          <w:rFonts w:ascii="Times New Roman" w:hAnsi="Times New Roman"/>
        </w:rPr>
        <w:t>e</w:t>
      </w:r>
      <w:r w:rsidRPr="0014408A">
        <w:rPr>
          <w:rFonts w:ascii="Times New Roman" w:hAnsi="Times New Roman"/>
        </w:rPr>
        <w:t>k időpontját határozza meg</w:t>
      </w:r>
      <w:r w:rsidR="004717FE">
        <w:rPr>
          <w:rFonts w:ascii="Times New Roman" w:hAnsi="Times New Roman"/>
        </w:rPr>
        <w:t>.</w:t>
      </w:r>
    </w:p>
    <w:sectPr w:rsidR="00FC2B4C" w:rsidRPr="00FC2B4C" w:rsidSect="006C1564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8F2E1" w14:textId="77777777" w:rsidR="000122F1" w:rsidRDefault="000122F1" w:rsidP="009745B2">
      <w:pPr>
        <w:spacing w:after="0" w:line="240" w:lineRule="auto"/>
      </w:pPr>
      <w:r>
        <w:separator/>
      </w:r>
    </w:p>
  </w:endnote>
  <w:endnote w:type="continuationSeparator" w:id="0">
    <w:p w14:paraId="24CE757B" w14:textId="77777777" w:rsidR="000122F1" w:rsidRDefault="000122F1" w:rsidP="00974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3249151"/>
      <w:docPartObj>
        <w:docPartGallery w:val="Page Numbers (Bottom of Page)"/>
        <w:docPartUnique/>
      </w:docPartObj>
    </w:sdtPr>
    <w:sdtEndPr/>
    <w:sdtContent>
      <w:p w14:paraId="3361BCA0" w14:textId="77777777" w:rsidR="000122F1" w:rsidRDefault="000122F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78E1CBE" w14:textId="77777777" w:rsidR="000122F1" w:rsidRDefault="000122F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57CCF" w14:textId="77777777" w:rsidR="000122F1" w:rsidRDefault="000122F1" w:rsidP="009745B2">
      <w:pPr>
        <w:spacing w:after="0" w:line="240" w:lineRule="auto"/>
      </w:pPr>
      <w:r>
        <w:separator/>
      </w:r>
    </w:p>
  </w:footnote>
  <w:footnote w:type="continuationSeparator" w:id="0">
    <w:p w14:paraId="2B9B6F33" w14:textId="77777777" w:rsidR="000122F1" w:rsidRDefault="000122F1" w:rsidP="00974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DDD"/>
    <w:multiLevelType w:val="hybridMultilevel"/>
    <w:tmpl w:val="2CE015EA"/>
    <w:lvl w:ilvl="0" w:tplc="B8D8B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107F0"/>
    <w:multiLevelType w:val="hybridMultilevel"/>
    <w:tmpl w:val="6838BE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80357"/>
    <w:multiLevelType w:val="hybridMultilevel"/>
    <w:tmpl w:val="B9184DAA"/>
    <w:lvl w:ilvl="0" w:tplc="F2FC40A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88AEFC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12A98"/>
    <w:multiLevelType w:val="hybridMultilevel"/>
    <w:tmpl w:val="D8A242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C474C"/>
    <w:multiLevelType w:val="hybridMultilevel"/>
    <w:tmpl w:val="6826074A"/>
    <w:lvl w:ilvl="0" w:tplc="0A14142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06B99"/>
    <w:multiLevelType w:val="hybridMultilevel"/>
    <w:tmpl w:val="15ACD37A"/>
    <w:lvl w:ilvl="0" w:tplc="7DE4F7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727A95"/>
    <w:multiLevelType w:val="hybridMultilevel"/>
    <w:tmpl w:val="15EC5C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21811"/>
    <w:multiLevelType w:val="multilevel"/>
    <w:tmpl w:val="F178292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 w15:restartNumberingAfterBreak="0">
    <w:nsid w:val="529B53DD"/>
    <w:multiLevelType w:val="multilevel"/>
    <w:tmpl w:val="01F6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AE799E"/>
    <w:multiLevelType w:val="hybridMultilevel"/>
    <w:tmpl w:val="640A519A"/>
    <w:lvl w:ilvl="0" w:tplc="17AA21A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932607">
    <w:abstractNumId w:val="3"/>
  </w:num>
  <w:num w:numId="2" w16cid:durableId="684867318">
    <w:abstractNumId w:val="2"/>
  </w:num>
  <w:num w:numId="3" w16cid:durableId="19035170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7333780">
    <w:abstractNumId w:val="6"/>
  </w:num>
  <w:num w:numId="5" w16cid:durableId="1441029134">
    <w:abstractNumId w:val="5"/>
  </w:num>
  <w:num w:numId="6" w16cid:durableId="165023233">
    <w:abstractNumId w:val="9"/>
  </w:num>
  <w:num w:numId="7" w16cid:durableId="318507292">
    <w:abstractNumId w:val="4"/>
  </w:num>
  <w:num w:numId="8" w16cid:durableId="1751539864">
    <w:abstractNumId w:val="1"/>
  </w:num>
  <w:num w:numId="9" w16cid:durableId="2101095724">
    <w:abstractNumId w:val="0"/>
  </w:num>
  <w:num w:numId="10" w16cid:durableId="3893022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EE"/>
    <w:rsid w:val="000122F1"/>
    <w:rsid w:val="00014C12"/>
    <w:rsid w:val="00023342"/>
    <w:rsid w:val="00023C5F"/>
    <w:rsid w:val="00031040"/>
    <w:rsid w:val="000457EC"/>
    <w:rsid w:val="00051A41"/>
    <w:rsid w:val="00051B76"/>
    <w:rsid w:val="00075D47"/>
    <w:rsid w:val="000813F9"/>
    <w:rsid w:val="00087246"/>
    <w:rsid w:val="000E6A71"/>
    <w:rsid w:val="00112EC8"/>
    <w:rsid w:val="001262DA"/>
    <w:rsid w:val="00132A8A"/>
    <w:rsid w:val="00137D2D"/>
    <w:rsid w:val="00143701"/>
    <w:rsid w:val="0014408A"/>
    <w:rsid w:val="00154840"/>
    <w:rsid w:val="00183117"/>
    <w:rsid w:val="001A5E95"/>
    <w:rsid w:val="001D61A8"/>
    <w:rsid w:val="001F65F7"/>
    <w:rsid w:val="00232ECC"/>
    <w:rsid w:val="002427EE"/>
    <w:rsid w:val="0024453B"/>
    <w:rsid w:val="00260777"/>
    <w:rsid w:val="002735C4"/>
    <w:rsid w:val="00292060"/>
    <w:rsid w:val="00295A08"/>
    <w:rsid w:val="002A1813"/>
    <w:rsid w:val="002B1B43"/>
    <w:rsid w:val="002D2C4E"/>
    <w:rsid w:val="002D5C4F"/>
    <w:rsid w:val="002F040D"/>
    <w:rsid w:val="002F6023"/>
    <w:rsid w:val="00344C01"/>
    <w:rsid w:val="00350198"/>
    <w:rsid w:val="00357B48"/>
    <w:rsid w:val="0037209F"/>
    <w:rsid w:val="003960A9"/>
    <w:rsid w:val="003A408F"/>
    <w:rsid w:val="003C0153"/>
    <w:rsid w:val="003C4659"/>
    <w:rsid w:val="003D2325"/>
    <w:rsid w:val="003D5C2C"/>
    <w:rsid w:val="003E2FEA"/>
    <w:rsid w:val="00406D9B"/>
    <w:rsid w:val="0041249F"/>
    <w:rsid w:val="0043542E"/>
    <w:rsid w:val="004406C9"/>
    <w:rsid w:val="00453BFF"/>
    <w:rsid w:val="00457FA3"/>
    <w:rsid w:val="00464D52"/>
    <w:rsid w:val="004717FE"/>
    <w:rsid w:val="00496338"/>
    <w:rsid w:val="004F3588"/>
    <w:rsid w:val="004F3C6C"/>
    <w:rsid w:val="004F672E"/>
    <w:rsid w:val="00515F37"/>
    <w:rsid w:val="00540589"/>
    <w:rsid w:val="00546BE5"/>
    <w:rsid w:val="00551D8E"/>
    <w:rsid w:val="00563458"/>
    <w:rsid w:val="0059123A"/>
    <w:rsid w:val="005A18B7"/>
    <w:rsid w:val="005A5425"/>
    <w:rsid w:val="005B4737"/>
    <w:rsid w:val="005C32E1"/>
    <w:rsid w:val="005C560C"/>
    <w:rsid w:val="005E16B1"/>
    <w:rsid w:val="00611CB3"/>
    <w:rsid w:val="0063453C"/>
    <w:rsid w:val="00641581"/>
    <w:rsid w:val="006633A0"/>
    <w:rsid w:val="00665698"/>
    <w:rsid w:val="006728E1"/>
    <w:rsid w:val="0068070E"/>
    <w:rsid w:val="00681F93"/>
    <w:rsid w:val="006A0A57"/>
    <w:rsid w:val="006C1564"/>
    <w:rsid w:val="006D0034"/>
    <w:rsid w:val="006D2CB0"/>
    <w:rsid w:val="006E0734"/>
    <w:rsid w:val="006E520B"/>
    <w:rsid w:val="0070482E"/>
    <w:rsid w:val="0071651C"/>
    <w:rsid w:val="007512F7"/>
    <w:rsid w:val="007647F3"/>
    <w:rsid w:val="00770429"/>
    <w:rsid w:val="00771DFA"/>
    <w:rsid w:val="007776AC"/>
    <w:rsid w:val="00787D66"/>
    <w:rsid w:val="00791302"/>
    <w:rsid w:val="00791BD3"/>
    <w:rsid w:val="007926FF"/>
    <w:rsid w:val="0079368E"/>
    <w:rsid w:val="0079627C"/>
    <w:rsid w:val="007E29D1"/>
    <w:rsid w:val="007E51D5"/>
    <w:rsid w:val="007F04E4"/>
    <w:rsid w:val="007F5981"/>
    <w:rsid w:val="008515DB"/>
    <w:rsid w:val="008630FE"/>
    <w:rsid w:val="008820AE"/>
    <w:rsid w:val="008A720E"/>
    <w:rsid w:val="008B15E4"/>
    <w:rsid w:val="008B7327"/>
    <w:rsid w:val="008C7879"/>
    <w:rsid w:val="008D2A1F"/>
    <w:rsid w:val="008D71FC"/>
    <w:rsid w:val="009237EB"/>
    <w:rsid w:val="00924BC8"/>
    <w:rsid w:val="009257B0"/>
    <w:rsid w:val="00927D1A"/>
    <w:rsid w:val="009322EA"/>
    <w:rsid w:val="0096131A"/>
    <w:rsid w:val="00966228"/>
    <w:rsid w:val="009745B2"/>
    <w:rsid w:val="00975997"/>
    <w:rsid w:val="009E08A6"/>
    <w:rsid w:val="009F5FC2"/>
    <w:rsid w:val="00A00444"/>
    <w:rsid w:val="00A100C3"/>
    <w:rsid w:val="00A125F8"/>
    <w:rsid w:val="00A20542"/>
    <w:rsid w:val="00A22D98"/>
    <w:rsid w:val="00A2402E"/>
    <w:rsid w:val="00A2424E"/>
    <w:rsid w:val="00A3364C"/>
    <w:rsid w:val="00A3364D"/>
    <w:rsid w:val="00A339FA"/>
    <w:rsid w:val="00A343EA"/>
    <w:rsid w:val="00A612A8"/>
    <w:rsid w:val="00A7696D"/>
    <w:rsid w:val="00A8174B"/>
    <w:rsid w:val="00A8177B"/>
    <w:rsid w:val="00A859FB"/>
    <w:rsid w:val="00A96A13"/>
    <w:rsid w:val="00AA0BC7"/>
    <w:rsid w:val="00AC554E"/>
    <w:rsid w:val="00AE7A0F"/>
    <w:rsid w:val="00B21098"/>
    <w:rsid w:val="00B41B5A"/>
    <w:rsid w:val="00B551E4"/>
    <w:rsid w:val="00B6105E"/>
    <w:rsid w:val="00B858C6"/>
    <w:rsid w:val="00B90028"/>
    <w:rsid w:val="00B97F50"/>
    <w:rsid w:val="00BA3B38"/>
    <w:rsid w:val="00BB4387"/>
    <w:rsid w:val="00BE2E88"/>
    <w:rsid w:val="00BF439C"/>
    <w:rsid w:val="00C00084"/>
    <w:rsid w:val="00C0057D"/>
    <w:rsid w:val="00C04533"/>
    <w:rsid w:val="00C31BEB"/>
    <w:rsid w:val="00C45946"/>
    <w:rsid w:val="00C603E8"/>
    <w:rsid w:val="00C65FDB"/>
    <w:rsid w:val="00C903B7"/>
    <w:rsid w:val="00CA1397"/>
    <w:rsid w:val="00CB4FAE"/>
    <w:rsid w:val="00CC655E"/>
    <w:rsid w:val="00CD0F26"/>
    <w:rsid w:val="00CD4C77"/>
    <w:rsid w:val="00CD5D1D"/>
    <w:rsid w:val="00CF4418"/>
    <w:rsid w:val="00D10F47"/>
    <w:rsid w:val="00D27D53"/>
    <w:rsid w:val="00D41574"/>
    <w:rsid w:val="00D46BF9"/>
    <w:rsid w:val="00D52B39"/>
    <w:rsid w:val="00DA0CAD"/>
    <w:rsid w:val="00DB4AA2"/>
    <w:rsid w:val="00DD146D"/>
    <w:rsid w:val="00DF74DD"/>
    <w:rsid w:val="00E257F9"/>
    <w:rsid w:val="00E4645C"/>
    <w:rsid w:val="00E62422"/>
    <w:rsid w:val="00E625DB"/>
    <w:rsid w:val="00E72C29"/>
    <w:rsid w:val="00E80BAD"/>
    <w:rsid w:val="00E83EDF"/>
    <w:rsid w:val="00E90318"/>
    <w:rsid w:val="00E9734B"/>
    <w:rsid w:val="00EA7507"/>
    <w:rsid w:val="00ED02E7"/>
    <w:rsid w:val="00EF1451"/>
    <w:rsid w:val="00F0331A"/>
    <w:rsid w:val="00F15B45"/>
    <w:rsid w:val="00F567DF"/>
    <w:rsid w:val="00F60AAB"/>
    <w:rsid w:val="00F636BB"/>
    <w:rsid w:val="00F80781"/>
    <w:rsid w:val="00F936B9"/>
    <w:rsid w:val="00FB32DE"/>
    <w:rsid w:val="00FB61A4"/>
    <w:rsid w:val="00FC0A12"/>
    <w:rsid w:val="00FC2B4C"/>
    <w:rsid w:val="00FC785D"/>
    <w:rsid w:val="00FD067B"/>
    <w:rsid w:val="00FE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49B7C"/>
  <w15:docId w15:val="{D7E83107-DF0E-48EC-B1A9-68E2E6DC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4AA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Welt L Char,Welt L,Bullet List,FooterText,numbered,Paragraphe de liste1,Bulletr List Paragraph,列出段落,列出段落1,Listeafsnit1,Parágrafo da Lista1,List Paragraph2,List Paragraph21,リスト段落1,Párrafo de lista1,List Paragraph1"/>
    <w:basedOn w:val="Norml"/>
    <w:link w:val="ListaszerbekezdsChar"/>
    <w:uiPriority w:val="34"/>
    <w:qFormat/>
    <w:rsid w:val="007F598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60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0777"/>
    <w:rPr>
      <w:rFonts w:ascii="Tahoma" w:hAnsi="Tahoma" w:cs="Tahoma"/>
      <w:sz w:val="16"/>
      <w:szCs w:val="16"/>
    </w:rPr>
  </w:style>
  <w:style w:type="paragraph" w:customStyle="1" w:styleId="listaszerubek2">
    <w:name w:val="listaszeru bek_2"/>
    <w:basedOn w:val="Listaszerbekezds"/>
    <w:next w:val="Listaszerbekezds"/>
    <w:uiPriority w:val="8"/>
    <w:qFormat/>
    <w:rsid w:val="00350198"/>
    <w:pPr>
      <w:widowControl w:val="0"/>
      <w:tabs>
        <w:tab w:val="left" w:pos="567"/>
      </w:tabs>
      <w:spacing w:after="60" w:line="240" w:lineRule="auto"/>
      <w:ind w:left="284" w:hanging="14"/>
      <w:contextualSpacing w:val="0"/>
      <w:jc w:val="both"/>
    </w:pPr>
    <w:rPr>
      <w:rFonts w:ascii="Calibri" w:eastAsia="Calibri" w:hAnsi="Calibri" w:cs="Calibri"/>
      <w:spacing w:val="-2"/>
      <w:w w:val="90"/>
      <w:sz w:val="20"/>
      <w:lang w:eastAsia="hu-HU"/>
    </w:rPr>
  </w:style>
  <w:style w:type="character" w:customStyle="1" w:styleId="ListaszerbekezdsChar">
    <w:name w:val="Listaszerű bekezdés Char"/>
    <w:aliases w:val="List Paragraph à moi Char,Welt L Char Char,Welt L Char1,Bullet List Char,FooterText Char,numbered Char,Paragraphe de liste1 Char,Bulletr List Paragraph Char,列出段落 Char,列出段落1 Char,Listeafsnit1 Char,Parágrafo da Lista1 Char"/>
    <w:link w:val="Listaszerbekezds"/>
    <w:uiPriority w:val="34"/>
    <w:locked/>
    <w:rsid w:val="00350198"/>
  </w:style>
  <w:style w:type="paragraph" w:styleId="Szvegtrzs">
    <w:name w:val="Body Text"/>
    <w:basedOn w:val="Norml"/>
    <w:link w:val="SzvegtrzsChar"/>
    <w:unhideWhenUsed/>
    <w:rsid w:val="00BF439C"/>
    <w:pPr>
      <w:jc w:val="both"/>
    </w:pPr>
    <w:rPr>
      <w:rFonts w:ascii="Arial Narrow" w:eastAsia="Calibri" w:hAnsi="Arial Narrow" w:cs="Times New Roman"/>
    </w:rPr>
  </w:style>
  <w:style w:type="character" w:customStyle="1" w:styleId="SzvegtrzsChar">
    <w:name w:val="Szövegtörzs Char"/>
    <w:basedOn w:val="Bekezdsalapbettpusa"/>
    <w:link w:val="Szvegtrzs"/>
    <w:rsid w:val="00BF439C"/>
    <w:rPr>
      <w:rFonts w:ascii="Arial Narrow" w:eastAsia="Calibri" w:hAnsi="Arial Narrow" w:cs="Times New Roman"/>
    </w:rPr>
  </w:style>
  <w:style w:type="paragraph" w:styleId="lfej">
    <w:name w:val="header"/>
    <w:basedOn w:val="Norml"/>
    <w:link w:val="lfejChar"/>
    <w:uiPriority w:val="99"/>
    <w:unhideWhenUsed/>
    <w:rsid w:val="00974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745B2"/>
  </w:style>
  <w:style w:type="paragraph" w:styleId="llb">
    <w:name w:val="footer"/>
    <w:basedOn w:val="Norml"/>
    <w:link w:val="llbChar"/>
    <w:uiPriority w:val="99"/>
    <w:unhideWhenUsed/>
    <w:rsid w:val="00974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745B2"/>
  </w:style>
  <w:style w:type="character" w:customStyle="1" w:styleId="normaltextrun">
    <w:name w:val="normaltextrun"/>
    <w:basedOn w:val="Bekezdsalapbettpusa"/>
    <w:rsid w:val="00E72C29"/>
  </w:style>
  <w:style w:type="paragraph" w:customStyle="1" w:styleId="paragraph">
    <w:name w:val="paragraph"/>
    <w:basedOn w:val="Norml"/>
    <w:rsid w:val="00E72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AC5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1529</Words>
  <Characters>10553</Characters>
  <Application>Microsoft Office Word</Application>
  <DocSecurity>0</DocSecurity>
  <Lines>87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Turán Csaba</dc:creator>
  <cp:lastModifiedBy>Chudi Barbara</cp:lastModifiedBy>
  <cp:revision>9</cp:revision>
  <dcterms:created xsi:type="dcterms:W3CDTF">2026-03-13T10:42:00Z</dcterms:created>
  <dcterms:modified xsi:type="dcterms:W3CDTF">2026-03-13T12:05:00Z</dcterms:modified>
</cp:coreProperties>
</file>