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F2D8B" w14:textId="77777777" w:rsidR="00BB6165" w:rsidRPr="00BB6165" w:rsidRDefault="00BB6165" w:rsidP="00BB6165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ÁLTALÁNOS INDOKOLÁS</w:t>
      </w:r>
    </w:p>
    <w:p w14:paraId="3FF2F4D4" w14:textId="77777777" w:rsidR="00BB6165" w:rsidRPr="00BB6165" w:rsidRDefault="00BB6165" w:rsidP="00BB6165">
      <w:pPr>
        <w:pStyle w:val="Listaszerbekezds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82E32" w14:textId="2CABFF62" w:rsidR="00BB6165" w:rsidRPr="00BB6165" w:rsidRDefault="00BB6165" w:rsidP="00BB6165">
      <w:pPr>
        <w:tabs>
          <w:tab w:val="lef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t xml:space="preserve">A rendelet megalkotásának elsődleges célja Kiskőrös Város közigazgatási területén található önkormányzati tulajdonú közterületek rendeltetéstől eltérő használatának egységes és átlátható szabályozása. A felülvizsgálatot a jogszabályi környezet változása (különösen a GDPR és az </w:t>
      </w:r>
      <w:proofErr w:type="spellStart"/>
      <w:r w:rsidRPr="00BB6165">
        <w:rPr>
          <w:rFonts w:ascii="Times New Roman" w:hAnsi="Times New Roman" w:cs="Times New Roman"/>
          <w:sz w:val="24"/>
          <w:szCs w:val="24"/>
        </w:rPr>
        <w:t>Ákr</w:t>
      </w:r>
      <w:proofErr w:type="spellEnd"/>
      <w:r w:rsidRPr="00BB6165">
        <w:rPr>
          <w:rFonts w:ascii="Times New Roman" w:hAnsi="Times New Roman" w:cs="Times New Roman"/>
          <w:sz w:val="24"/>
          <w:szCs w:val="24"/>
        </w:rPr>
        <w:t xml:space="preserve">. előírásai), valamint a közterületeken megjelenő új típusú eszközök (pl. </w:t>
      </w:r>
      <w:proofErr w:type="spellStart"/>
      <w:r w:rsidRPr="00BB6165">
        <w:rPr>
          <w:rFonts w:ascii="Times New Roman" w:hAnsi="Times New Roman" w:cs="Times New Roman"/>
          <w:sz w:val="24"/>
          <w:szCs w:val="24"/>
        </w:rPr>
        <w:t>mikromobilitási</w:t>
      </w:r>
      <w:proofErr w:type="spellEnd"/>
      <w:r w:rsidRPr="00BB6165">
        <w:rPr>
          <w:rFonts w:ascii="Times New Roman" w:hAnsi="Times New Roman" w:cs="Times New Roman"/>
          <w:sz w:val="24"/>
          <w:szCs w:val="24"/>
        </w:rPr>
        <w:t xml:space="preserve"> eszközök, modern hirdetőfelületek) elterjedése és a díjak piaci alapú rendezése tette szükségessé. A szabályozás célja a jogbiztonság megteremtése, a településkép védelme és az önkormányzati vagyonnal való felelős, átlátható gazdálkodás biztosítása.</w:t>
      </w:r>
    </w:p>
    <w:p w14:paraId="028659BC" w14:textId="39A61DE2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II. RÉSZLETES INDOKOLÁS</w:t>
      </w:r>
    </w:p>
    <w:p w14:paraId="1D037975" w14:textId="34D53E8B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Az 1. §-hoz</w:t>
      </w:r>
    </w:p>
    <w:p w14:paraId="622CC1E4" w14:textId="0ABDC144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t>A szakasz pontosan rögzíti a rendelet tárgyi és személyi hatályát. Meghatározza, hogy a szabályozás az önkormányzati tulajdonú közterületekre vonatkozik és minden természetes, illetve jogi személyre kiterjed. Ez tiszta jogi keretet ad a hatásköröknek és megteremti az eljárás alapját.</w:t>
      </w:r>
    </w:p>
    <w:p w14:paraId="4F39DDAA" w14:textId="6A173E83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A 2. §-hoz</w:t>
      </w:r>
    </w:p>
    <w:p w14:paraId="786C6614" w14:textId="18C61D01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t xml:space="preserve">A jogalkalmazás egységessége érdekében a rendelet definiálja a legfontosabb alapfogalmakat. Kiemelt jelentősége van az adatkezelő (GDPR) meghatározásának az információs önrendelkezési jog biztosítása miatt. A fogalomtár precízen elkülöníti a különféle árusító helyeket (pavilon, mozgóbolt) és reklámeszközöket (molinó, megállítótábla), valamint reagál a modern közlekedési trendekre a </w:t>
      </w:r>
      <w:proofErr w:type="spellStart"/>
      <w:r w:rsidRPr="00BB6165">
        <w:rPr>
          <w:rFonts w:ascii="Times New Roman" w:hAnsi="Times New Roman" w:cs="Times New Roman"/>
          <w:sz w:val="24"/>
          <w:szCs w:val="24"/>
        </w:rPr>
        <w:t>mikromobilitási</w:t>
      </w:r>
      <w:proofErr w:type="spellEnd"/>
      <w:r w:rsidRPr="00BB6165">
        <w:rPr>
          <w:rFonts w:ascii="Times New Roman" w:hAnsi="Times New Roman" w:cs="Times New Roman"/>
          <w:sz w:val="24"/>
          <w:szCs w:val="24"/>
        </w:rPr>
        <w:t xml:space="preserve"> eszközök (pl. elektromos roller) fogalmának bevezetésével.</w:t>
      </w:r>
    </w:p>
    <w:p w14:paraId="7C721A83" w14:textId="03537B0B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A 3. §-hoz</w:t>
      </w:r>
    </w:p>
    <w:p w14:paraId="6601F211" w14:textId="34A41A02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t xml:space="preserve">A szabályozás a város területét gazdasági és városképi szempontok alapján két övezetre (I. kiemelt és II. egyéb) osztja. Ez a differenciálás alapozza meg a későbbi, igazságosabb díjszabást, ahol a </w:t>
      </w:r>
      <w:proofErr w:type="spellStart"/>
      <w:r w:rsidRPr="00BB6165">
        <w:rPr>
          <w:rFonts w:ascii="Times New Roman" w:hAnsi="Times New Roman" w:cs="Times New Roman"/>
          <w:sz w:val="24"/>
          <w:szCs w:val="24"/>
        </w:rPr>
        <w:t>frekventáltabb</w:t>
      </w:r>
      <w:proofErr w:type="spellEnd"/>
      <w:r w:rsidRPr="00BB6165">
        <w:rPr>
          <w:rFonts w:ascii="Times New Roman" w:hAnsi="Times New Roman" w:cs="Times New Roman"/>
          <w:sz w:val="24"/>
          <w:szCs w:val="24"/>
        </w:rPr>
        <w:t xml:space="preserve"> területek használata magasabb értékkel bír. Rögzíti továbbá, hogy a rendeltetéstől eltérő használathoz minden esetben előzetes engedély szükséges.</w:t>
      </w:r>
    </w:p>
    <w:p w14:paraId="32EEB5B5" w14:textId="77777777" w:rsid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A 4. §-hoz</w:t>
      </w:r>
    </w:p>
    <w:p w14:paraId="4F592B59" w14:textId="40846A4C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br/>
        <w:t>A szakasz deklarálja a használat ideiglenes jellegét. Ezzel biztosítja, hogy a közterület ne váljon véglegesen magánhasználatúvá, és az önkormányzat bármikor érvényesíthesse közérdekű céljait (pl. váratlan közműjavítás vagy fejlesztés). Az építési tevékenységhez kötött használatnál a területet és az időt a minimálisan szükséges mértékre korlátozza.</w:t>
      </w:r>
    </w:p>
    <w:p w14:paraId="0CCC246B" w14:textId="5D71167C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t>A 5. §-hoz</w:t>
      </w:r>
    </w:p>
    <w:p w14:paraId="0E9DE0FC" w14:textId="77777777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t>A paragrafus az eljárási folyamatot határozza meg, rögzítve, hogy a kérelmet a tényleges használónak kell benyújtania. Az önkormányzat a közterület-használati hozzájárulás kiadásával a tulajdonosi rendelkezési jogát gyakorolja.</w:t>
      </w:r>
    </w:p>
    <w:p w14:paraId="59CCDB4B" w14:textId="77777777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0625B" w14:textId="5678829D" w:rsidR="00BB6165" w:rsidRPr="00BB6165" w:rsidRDefault="00BB6165" w:rsidP="00BB61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165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A 6-11. §-hoz</w:t>
      </w:r>
      <w:bookmarkStart w:id="0" w:name="_GoBack"/>
      <w:bookmarkEnd w:id="0"/>
    </w:p>
    <w:p w14:paraId="5D19FA46" w14:textId="77777777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  <w:r w:rsidRPr="00BB6165">
        <w:rPr>
          <w:rFonts w:ascii="Times New Roman" w:hAnsi="Times New Roman" w:cs="Times New Roman"/>
          <w:sz w:val="24"/>
          <w:szCs w:val="24"/>
        </w:rPr>
        <w:t xml:space="preserve">A rendelet további szakaszai rögzítik a hatósági döntések tartalmi követelményeit, a díjfizetés rendjét és a mentességi köröket. Külön hangsúlyt kap a jogellenes használat (engedély nélküli foglalás) szankcionálása és a terület eredeti állapotának helyreállítására vonatkozó kötelezettség, amely az önkormányzati vagyon védelmét szolgálja.                                 </w:t>
      </w:r>
    </w:p>
    <w:p w14:paraId="48A338A1" w14:textId="77777777" w:rsidR="00BB6165" w:rsidRPr="00BB6165" w:rsidRDefault="00BB6165" w:rsidP="00BB61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0533A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4545B0A3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1D962B84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251039AD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7A8169B3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51C0FFA6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741C5473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7DE0B51D" w14:textId="77777777" w:rsidR="00BB6165" w:rsidRPr="00BB6165" w:rsidRDefault="00BB6165" w:rsidP="00BB6165">
      <w:pPr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00C81E85" w14:textId="713FCEB4" w:rsidR="00FC2B4C" w:rsidRPr="00BB6165" w:rsidRDefault="00FC2B4C" w:rsidP="004717FE">
      <w:pPr>
        <w:pStyle w:val="Szvegtrzs"/>
        <w:spacing w:after="0" w:line="240" w:lineRule="auto"/>
        <w:rPr>
          <w:rFonts w:ascii="Times New Roman" w:hAnsi="Times New Roman"/>
        </w:rPr>
      </w:pPr>
    </w:p>
    <w:sectPr w:rsidR="00FC2B4C" w:rsidRPr="00BB6165" w:rsidSect="006C156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8F2E1" w14:textId="77777777" w:rsidR="000122F1" w:rsidRDefault="000122F1" w:rsidP="009745B2">
      <w:pPr>
        <w:spacing w:after="0" w:line="240" w:lineRule="auto"/>
      </w:pPr>
      <w:r>
        <w:separator/>
      </w:r>
    </w:p>
  </w:endnote>
  <w:endnote w:type="continuationSeparator" w:id="0">
    <w:p w14:paraId="24CE757B" w14:textId="77777777" w:rsidR="000122F1" w:rsidRDefault="000122F1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249151"/>
      <w:docPartObj>
        <w:docPartGallery w:val="Page Numbers (Bottom of Page)"/>
        <w:docPartUnique/>
      </w:docPartObj>
    </w:sdtPr>
    <w:sdtEndPr/>
    <w:sdtContent>
      <w:p w14:paraId="3361BCA0" w14:textId="77777777" w:rsidR="000122F1" w:rsidRDefault="000122F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78E1CBE" w14:textId="77777777" w:rsidR="000122F1" w:rsidRDefault="000122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57CCF" w14:textId="77777777" w:rsidR="000122F1" w:rsidRDefault="000122F1" w:rsidP="009745B2">
      <w:pPr>
        <w:spacing w:after="0" w:line="240" w:lineRule="auto"/>
      </w:pPr>
      <w:r>
        <w:separator/>
      </w:r>
    </w:p>
  </w:footnote>
  <w:footnote w:type="continuationSeparator" w:id="0">
    <w:p w14:paraId="2B9B6F33" w14:textId="77777777" w:rsidR="000122F1" w:rsidRDefault="000122F1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DDD"/>
    <w:multiLevelType w:val="hybridMultilevel"/>
    <w:tmpl w:val="2CE015EA"/>
    <w:lvl w:ilvl="0" w:tplc="B8D8B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07F0"/>
    <w:multiLevelType w:val="hybridMultilevel"/>
    <w:tmpl w:val="6838BE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756C9"/>
    <w:multiLevelType w:val="hybridMultilevel"/>
    <w:tmpl w:val="A7CCD972"/>
    <w:lvl w:ilvl="0" w:tplc="84402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C474C"/>
    <w:multiLevelType w:val="hybridMultilevel"/>
    <w:tmpl w:val="6826074A"/>
    <w:lvl w:ilvl="0" w:tplc="0A1414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529B53DD"/>
    <w:multiLevelType w:val="multilevel"/>
    <w:tmpl w:val="01F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AE799E"/>
    <w:multiLevelType w:val="hybridMultilevel"/>
    <w:tmpl w:val="640A519A"/>
    <w:lvl w:ilvl="0" w:tplc="17AA21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EE"/>
    <w:rsid w:val="000122F1"/>
    <w:rsid w:val="00014C12"/>
    <w:rsid w:val="00023342"/>
    <w:rsid w:val="00023C5F"/>
    <w:rsid w:val="00031040"/>
    <w:rsid w:val="000457EC"/>
    <w:rsid w:val="00051A41"/>
    <w:rsid w:val="00051B76"/>
    <w:rsid w:val="00075D47"/>
    <w:rsid w:val="000813F9"/>
    <w:rsid w:val="00087246"/>
    <w:rsid w:val="000E6A71"/>
    <w:rsid w:val="00112EC8"/>
    <w:rsid w:val="001262DA"/>
    <w:rsid w:val="00132A8A"/>
    <w:rsid w:val="00137D2D"/>
    <w:rsid w:val="00143701"/>
    <w:rsid w:val="0014408A"/>
    <w:rsid w:val="00154840"/>
    <w:rsid w:val="00183117"/>
    <w:rsid w:val="001A5E95"/>
    <w:rsid w:val="001D61A8"/>
    <w:rsid w:val="001F65F7"/>
    <w:rsid w:val="00232ECC"/>
    <w:rsid w:val="002427EE"/>
    <w:rsid w:val="0024453B"/>
    <w:rsid w:val="00260777"/>
    <w:rsid w:val="002735C4"/>
    <w:rsid w:val="00292060"/>
    <w:rsid w:val="00295A08"/>
    <w:rsid w:val="002A1813"/>
    <w:rsid w:val="002B1B43"/>
    <w:rsid w:val="002D2C4E"/>
    <w:rsid w:val="002D5C4F"/>
    <w:rsid w:val="002F040D"/>
    <w:rsid w:val="002F6023"/>
    <w:rsid w:val="00344C01"/>
    <w:rsid w:val="00350198"/>
    <w:rsid w:val="00357B48"/>
    <w:rsid w:val="0037209F"/>
    <w:rsid w:val="003960A9"/>
    <w:rsid w:val="003A408F"/>
    <w:rsid w:val="003C0153"/>
    <w:rsid w:val="003C4659"/>
    <w:rsid w:val="003D2325"/>
    <w:rsid w:val="003D5C2C"/>
    <w:rsid w:val="003E2FEA"/>
    <w:rsid w:val="00406D9B"/>
    <w:rsid w:val="0041249F"/>
    <w:rsid w:val="0043542E"/>
    <w:rsid w:val="004406C9"/>
    <w:rsid w:val="00453BFF"/>
    <w:rsid w:val="00457FA3"/>
    <w:rsid w:val="00464D52"/>
    <w:rsid w:val="004717FE"/>
    <w:rsid w:val="00496338"/>
    <w:rsid w:val="004F3588"/>
    <w:rsid w:val="004F3C6C"/>
    <w:rsid w:val="004F672E"/>
    <w:rsid w:val="00515F37"/>
    <w:rsid w:val="00540589"/>
    <w:rsid w:val="00546BE5"/>
    <w:rsid w:val="00551D8E"/>
    <w:rsid w:val="00563458"/>
    <w:rsid w:val="0059123A"/>
    <w:rsid w:val="005A18B7"/>
    <w:rsid w:val="005A5425"/>
    <w:rsid w:val="005B4737"/>
    <w:rsid w:val="005C32E1"/>
    <w:rsid w:val="005C560C"/>
    <w:rsid w:val="005E16B1"/>
    <w:rsid w:val="00611CB3"/>
    <w:rsid w:val="0063453C"/>
    <w:rsid w:val="00641581"/>
    <w:rsid w:val="006633A0"/>
    <w:rsid w:val="00665698"/>
    <w:rsid w:val="006728E1"/>
    <w:rsid w:val="0068070E"/>
    <w:rsid w:val="00681F93"/>
    <w:rsid w:val="006A0A57"/>
    <w:rsid w:val="006C1564"/>
    <w:rsid w:val="006D0034"/>
    <w:rsid w:val="006D2CB0"/>
    <w:rsid w:val="006E0734"/>
    <w:rsid w:val="006E520B"/>
    <w:rsid w:val="0070482E"/>
    <w:rsid w:val="0071651C"/>
    <w:rsid w:val="007512F7"/>
    <w:rsid w:val="007647F3"/>
    <w:rsid w:val="00770429"/>
    <w:rsid w:val="00771DFA"/>
    <w:rsid w:val="007776AC"/>
    <w:rsid w:val="00787D66"/>
    <w:rsid w:val="00791302"/>
    <w:rsid w:val="00791BD3"/>
    <w:rsid w:val="007926FF"/>
    <w:rsid w:val="0079368E"/>
    <w:rsid w:val="0079627C"/>
    <w:rsid w:val="007E29D1"/>
    <w:rsid w:val="007E51D5"/>
    <w:rsid w:val="007F04E4"/>
    <w:rsid w:val="007F5981"/>
    <w:rsid w:val="008515DB"/>
    <w:rsid w:val="008630FE"/>
    <w:rsid w:val="008820AE"/>
    <w:rsid w:val="008A720E"/>
    <w:rsid w:val="008B15E4"/>
    <w:rsid w:val="008B7327"/>
    <w:rsid w:val="008C7879"/>
    <w:rsid w:val="008D2A1F"/>
    <w:rsid w:val="008D71FC"/>
    <w:rsid w:val="009237EB"/>
    <w:rsid w:val="00924BC8"/>
    <w:rsid w:val="009257B0"/>
    <w:rsid w:val="00927D1A"/>
    <w:rsid w:val="009322EA"/>
    <w:rsid w:val="0096131A"/>
    <w:rsid w:val="00966228"/>
    <w:rsid w:val="009745B2"/>
    <w:rsid w:val="00975997"/>
    <w:rsid w:val="009E08A6"/>
    <w:rsid w:val="009F5FC2"/>
    <w:rsid w:val="00A00444"/>
    <w:rsid w:val="00A100C3"/>
    <w:rsid w:val="00A125F8"/>
    <w:rsid w:val="00A20542"/>
    <w:rsid w:val="00A22D98"/>
    <w:rsid w:val="00A2402E"/>
    <w:rsid w:val="00A2424E"/>
    <w:rsid w:val="00A3364C"/>
    <w:rsid w:val="00A3364D"/>
    <w:rsid w:val="00A339FA"/>
    <w:rsid w:val="00A343EA"/>
    <w:rsid w:val="00A612A8"/>
    <w:rsid w:val="00A7696D"/>
    <w:rsid w:val="00A8174B"/>
    <w:rsid w:val="00A8177B"/>
    <w:rsid w:val="00A859FB"/>
    <w:rsid w:val="00A96A13"/>
    <w:rsid w:val="00AA0BC7"/>
    <w:rsid w:val="00AC554E"/>
    <w:rsid w:val="00AE7A0F"/>
    <w:rsid w:val="00B21098"/>
    <w:rsid w:val="00B41B5A"/>
    <w:rsid w:val="00B551E4"/>
    <w:rsid w:val="00B6105E"/>
    <w:rsid w:val="00B858C6"/>
    <w:rsid w:val="00B90028"/>
    <w:rsid w:val="00B97F50"/>
    <w:rsid w:val="00BA3B38"/>
    <w:rsid w:val="00BB4387"/>
    <w:rsid w:val="00BB6165"/>
    <w:rsid w:val="00BE2E88"/>
    <w:rsid w:val="00BF439C"/>
    <w:rsid w:val="00C00084"/>
    <w:rsid w:val="00C0057D"/>
    <w:rsid w:val="00C04533"/>
    <w:rsid w:val="00C31BEB"/>
    <w:rsid w:val="00C45946"/>
    <w:rsid w:val="00C603E8"/>
    <w:rsid w:val="00C65FDB"/>
    <w:rsid w:val="00C903B7"/>
    <w:rsid w:val="00CA1397"/>
    <w:rsid w:val="00CB4FAE"/>
    <w:rsid w:val="00CC655E"/>
    <w:rsid w:val="00CD0F26"/>
    <w:rsid w:val="00CD4C77"/>
    <w:rsid w:val="00CD5D1D"/>
    <w:rsid w:val="00CF4418"/>
    <w:rsid w:val="00D10F47"/>
    <w:rsid w:val="00D124F1"/>
    <w:rsid w:val="00D27D53"/>
    <w:rsid w:val="00D41574"/>
    <w:rsid w:val="00D46BF9"/>
    <w:rsid w:val="00D52B39"/>
    <w:rsid w:val="00DA0CAD"/>
    <w:rsid w:val="00DB4AA2"/>
    <w:rsid w:val="00DD146D"/>
    <w:rsid w:val="00DF74DD"/>
    <w:rsid w:val="00E257F9"/>
    <w:rsid w:val="00E4645C"/>
    <w:rsid w:val="00E62422"/>
    <w:rsid w:val="00E625DB"/>
    <w:rsid w:val="00E72C29"/>
    <w:rsid w:val="00E80BAD"/>
    <w:rsid w:val="00E83EDF"/>
    <w:rsid w:val="00E90318"/>
    <w:rsid w:val="00E9734B"/>
    <w:rsid w:val="00EA7507"/>
    <w:rsid w:val="00ED02E7"/>
    <w:rsid w:val="00EF1451"/>
    <w:rsid w:val="00F0331A"/>
    <w:rsid w:val="00F15B45"/>
    <w:rsid w:val="00F567DF"/>
    <w:rsid w:val="00F60AAB"/>
    <w:rsid w:val="00F636BB"/>
    <w:rsid w:val="00F80781"/>
    <w:rsid w:val="00F936B9"/>
    <w:rsid w:val="00FB32DE"/>
    <w:rsid w:val="00FB61A4"/>
    <w:rsid w:val="00FC0A12"/>
    <w:rsid w:val="00FC2B4C"/>
    <w:rsid w:val="00FC785D"/>
    <w:rsid w:val="00FD067B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9B7C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  <w:style w:type="character" w:customStyle="1" w:styleId="normaltextrun">
    <w:name w:val="normaltextrun"/>
    <w:basedOn w:val="Bekezdsalapbettpusa"/>
    <w:rsid w:val="00E72C29"/>
  </w:style>
  <w:style w:type="paragraph" w:customStyle="1" w:styleId="paragraph">
    <w:name w:val="paragraph"/>
    <w:basedOn w:val="Norml"/>
    <w:rsid w:val="00E7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AC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Szenohradszki Éva</cp:lastModifiedBy>
  <cp:revision>3</cp:revision>
  <dcterms:created xsi:type="dcterms:W3CDTF">2026-04-14T11:58:00Z</dcterms:created>
  <dcterms:modified xsi:type="dcterms:W3CDTF">2026-04-14T11:59:00Z</dcterms:modified>
</cp:coreProperties>
</file>