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1D2B0" w14:textId="1405FED1" w:rsidR="00874695" w:rsidRPr="00874695" w:rsidRDefault="00874695" w:rsidP="00874695">
      <w:pPr>
        <w:pStyle w:val="Listaszerbekezds"/>
        <w:numPr>
          <w:ilvl w:val="0"/>
          <w:numId w:val="1"/>
        </w:numPr>
        <w:spacing w:after="200" w:line="276" w:lineRule="auto"/>
        <w:jc w:val="right"/>
        <w:rPr>
          <w:rFonts w:ascii="Times New Roman" w:hAnsi="Times New Roman" w:cs="Times New Roman"/>
          <w:i/>
          <w:iCs/>
        </w:rPr>
      </w:pPr>
      <w:bookmarkStart w:id="0" w:name="_Hlk239680295"/>
      <w:r w:rsidRPr="0027557A">
        <w:rPr>
          <w:rFonts w:ascii="Times New Roman" w:hAnsi="Times New Roman" w:cs="Times New Roman"/>
          <w:i/>
          <w:iCs/>
        </w:rPr>
        <w:t xml:space="preserve">melléklet a </w:t>
      </w:r>
      <w:r w:rsidR="00F47BBE">
        <w:rPr>
          <w:rFonts w:ascii="Times New Roman" w:hAnsi="Times New Roman" w:cs="Times New Roman"/>
          <w:i/>
          <w:iCs/>
        </w:rPr>
        <w:t>72</w:t>
      </w:r>
      <w:r w:rsidRPr="0027557A">
        <w:rPr>
          <w:rFonts w:ascii="Times New Roman" w:hAnsi="Times New Roman" w:cs="Times New Roman"/>
          <w:i/>
          <w:iCs/>
        </w:rPr>
        <w:t xml:space="preserve">/2026. sz. képv. test. határozathoz  </w:t>
      </w:r>
    </w:p>
    <w:p w14:paraId="115E1E21" w14:textId="2259A594" w:rsidR="00D656C4" w:rsidRPr="00A043D5" w:rsidRDefault="00A043D5" w:rsidP="00A043D5">
      <w:pPr>
        <w:jc w:val="center"/>
        <w:rPr>
          <w:rFonts w:ascii="Times New Roman" w:hAnsi="Times New Roman" w:cs="Times New Roman"/>
          <w:b/>
          <w:sz w:val="24"/>
          <w:szCs w:val="24"/>
        </w:rPr>
      </w:pPr>
      <w:r w:rsidRPr="00A043D5">
        <w:rPr>
          <w:rFonts w:ascii="Times New Roman" w:hAnsi="Times New Roman" w:cs="Times New Roman"/>
          <w:b/>
          <w:sz w:val="24"/>
          <w:szCs w:val="24"/>
        </w:rPr>
        <w:t>A Petőfi Szülőház és Emlékmúzeum 2027. évi munkaterve</w:t>
      </w:r>
    </w:p>
    <w:bookmarkEnd w:id="0"/>
    <w:p w14:paraId="62B69CC5" w14:textId="77777777" w:rsidR="00A043D5" w:rsidRPr="00A043D5" w:rsidRDefault="00A043D5" w:rsidP="001527A9">
      <w:pPr>
        <w:spacing w:after="0" w:line="480" w:lineRule="auto"/>
        <w:jc w:val="both"/>
        <w:rPr>
          <w:rFonts w:ascii="Times New Roman" w:hAnsi="Times New Roman" w:cs="Times New Roman"/>
          <w:sz w:val="24"/>
          <w:szCs w:val="24"/>
        </w:rPr>
      </w:pPr>
    </w:p>
    <w:p w14:paraId="12A92808" w14:textId="77777777" w:rsidR="00E4723A" w:rsidRDefault="00A043D5" w:rsidP="001527A9">
      <w:pPr>
        <w:spacing w:after="0" w:line="360" w:lineRule="auto"/>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A Magyar Közlöny 2014. évi 171. számában megjelent a múzeum, valamint az országos szakkönyvtár és a megyei könyvtár éves munkatervéhez szükséges szakmai mutatókról szóló 51/2014. (XII. 10.) EMMI rendelet</w:t>
      </w:r>
      <w:r>
        <w:rPr>
          <w:rFonts w:ascii="Times New Roman" w:hAnsi="Times New Roman" w:cs="Times New Roman"/>
          <w:sz w:val="24"/>
          <w:szCs w:val="24"/>
          <w:shd w:val="clear" w:color="auto" w:fill="FFFFFF"/>
        </w:rPr>
        <w:t xml:space="preserve">. </w:t>
      </w:r>
    </w:p>
    <w:p w14:paraId="7E71750C" w14:textId="77777777" w:rsidR="00474490" w:rsidRDefault="00A043D5" w:rsidP="001527A9">
      <w:pPr>
        <w:spacing w:after="0" w:line="360" w:lineRule="auto"/>
        <w:rPr>
          <w:rFonts w:ascii="Times New Roman" w:hAnsi="Times New Roman" w:cs="Times New Roman"/>
          <w:sz w:val="24"/>
          <w:szCs w:val="24"/>
        </w:rPr>
      </w:pPr>
      <w:r w:rsidRPr="00A043D5">
        <w:rPr>
          <w:rFonts w:ascii="Times New Roman" w:hAnsi="Times New Roman" w:cs="Times New Roman"/>
          <w:sz w:val="24"/>
          <w:szCs w:val="24"/>
          <w:shd w:val="clear" w:color="auto" w:fill="FFFFFF"/>
        </w:rPr>
        <w:t>A rendeletben foglaltakat a muzeális intézményekről, a nyilvános könyvtári ellátásról és a közművelődésről szóló 1997. évi CXL. törvény módosításaként, 2014. január 1-jétől hatályos 100. § (3) bekezdésének b pontja alapján szükséges végrehajtani.</w:t>
      </w: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A rendelet a kihirdetését követő 30. napon belül (azaz 2015. január 9-én) lép hatályba, a benne meghatározott szakmai mutatókat (a múzeumokra vonatkozóan ezeket az 1. számú melléklet tartalmazza) a 2015. évi munkatervben kell először alkalmazni.</w:t>
      </w:r>
      <w:r w:rsidR="0053756F">
        <w:rPr>
          <w:rFonts w:ascii="Times New Roman" w:hAnsi="Times New Roman" w:cs="Times New Roman"/>
          <w:sz w:val="24"/>
          <w:szCs w:val="24"/>
          <w:u w:val="single"/>
          <w:shd w:val="clear" w:color="auto" w:fill="FFFFFF"/>
        </w:rPr>
        <w:t>2014</w:t>
      </w:r>
      <w:r w:rsidRPr="00A043D5">
        <w:rPr>
          <w:rFonts w:ascii="Times New Roman" w:hAnsi="Times New Roman" w:cs="Times New Roman"/>
          <w:sz w:val="24"/>
          <w:szCs w:val="24"/>
        </w:rPr>
        <w:br/>
      </w:r>
      <w:r w:rsidRPr="00A043D5">
        <w:rPr>
          <w:rFonts w:ascii="Times New Roman" w:hAnsi="Times New Roman" w:cs="Times New Roman"/>
          <w:sz w:val="24"/>
          <w:szCs w:val="24"/>
        </w:rPr>
        <w:br/>
      </w:r>
      <w:r>
        <w:rPr>
          <w:rFonts w:ascii="Times New Roman" w:hAnsi="Times New Roman" w:cs="Times New Roman"/>
          <w:sz w:val="24"/>
          <w:szCs w:val="24"/>
        </w:rPr>
        <w:t>Az alábbiakban a Petőfi Szülőház és Emlékmúzeumhoz tartozó valamennyi telephelyére (Petőfi-szülőház, Látványtárak, János Vitéz Látogatóközpont, Szlovák Tájház) vonatkozó adat együtt szerepel.</w:t>
      </w:r>
      <w:r w:rsidRPr="00A043D5">
        <w:rPr>
          <w:rFonts w:ascii="Times New Roman" w:hAnsi="Times New Roman" w:cs="Times New Roman"/>
          <w:sz w:val="24"/>
          <w:szCs w:val="24"/>
        </w:rPr>
        <w:br/>
      </w:r>
    </w:p>
    <w:p w14:paraId="61A44BC3" w14:textId="77777777" w:rsidR="001527A9" w:rsidRDefault="00A043D5" w:rsidP="001527A9">
      <w:pPr>
        <w:spacing w:after="0" w:line="360" w:lineRule="auto"/>
        <w:jc w:val="both"/>
        <w:rPr>
          <w:rFonts w:ascii="Times New Roman" w:hAnsi="Times New Roman" w:cs="Times New Roman"/>
          <w:b/>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b/>
          <w:sz w:val="24"/>
          <w:szCs w:val="24"/>
          <w:shd w:val="clear" w:color="auto" w:fill="FFFFFF"/>
        </w:rPr>
        <w:t>I. Szolgáltatási feladatok</w:t>
      </w:r>
    </w:p>
    <w:p w14:paraId="76FB6229" w14:textId="77777777" w:rsidR="00A043D5" w:rsidRPr="008F59E0" w:rsidRDefault="00A043D5" w:rsidP="001527A9">
      <w:pPr>
        <w:spacing w:after="0" w:line="360" w:lineRule="auto"/>
        <w:jc w:val="both"/>
        <w:rPr>
          <w:rFonts w:ascii="Times New Roman" w:hAnsi="Times New Roman" w:cs="Times New Roman"/>
          <w:sz w:val="24"/>
          <w:szCs w:val="24"/>
          <w:u w:val="single"/>
          <w:shd w:val="clear" w:color="auto" w:fill="FFFFFF"/>
        </w:rPr>
      </w:pPr>
      <w:r w:rsidRPr="008F59E0">
        <w:rPr>
          <w:rFonts w:ascii="Times New Roman" w:hAnsi="Times New Roman" w:cs="Times New Roman"/>
          <w:sz w:val="24"/>
          <w:szCs w:val="24"/>
          <w:u w:val="single"/>
          <w:shd w:val="clear" w:color="auto" w:fill="FFFFFF"/>
        </w:rPr>
        <w:t>1. Közönségkapcsolatok:</w:t>
      </w:r>
    </w:p>
    <w:p w14:paraId="24F1B56F" w14:textId="77777777" w:rsidR="00AA77D5" w:rsidRPr="003D4392" w:rsidRDefault="00AA77D5" w:rsidP="001527A9">
      <w:pPr>
        <w:spacing w:after="0" w:line="360" w:lineRule="auto"/>
        <w:jc w:val="both"/>
        <w:rPr>
          <w:rFonts w:ascii="Times New Roman" w:hAnsi="Times New Roman" w:cs="Times New Roman"/>
          <w:sz w:val="24"/>
          <w:szCs w:val="24"/>
          <w:shd w:val="clear" w:color="auto" w:fill="FFFFFF"/>
        </w:rPr>
      </w:pPr>
      <w:r w:rsidRPr="003D4392">
        <w:rPr>
          <w:rFonts w:ascii="Times New Roman" w:hAnsi="Times New Roman" w:cs="Times New Roman"/>
          <w:sz w:val="24"/>
          <w:szCs w:val="24"/>
          <w:shd w:val="clear" w:color="auto" w:fill="FFFFFF"/>
        </w:rPr>
        <w:t>a) Közművelődési rendezvények és a rendezvények résztvevőinek száma</w:t>
      </w:r>
    </w:p>
    <w:p w14:paraId="67CA2496" w14:textId="77777777" w:rsidR="00A043D5" w:rsidRDefault="00A043D5"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Intézményünk évente kb. 30 rendezvényt szervez, tapasztalatok szerint 40-50 fő vesz rajtuk részt átlagosan</w:t>
      </w:r>
      <w:r w:rsidR="00474490">
        <w:rPr>
          <w:rFonts w:ascii="Times New Roman" w:hAnsi="Times New Roman" w:cs="Times New Roman"/>
          <w:sz w:val="24"/>
          <w:szCs w:val="24"/>
        </w:rPr>
        <w:t>, iskolás korosztálynak szánt előadásokon és rendhagyó irodalom/történelem órákon átlagosan 100 fővel számolunk, a jeles napokhoz kapcsolódó tájházi múzeumpedagógiai foglalkozások két napja alatt 250-300 diák érkezik.</w:t>
      </w:r>
      <w:r>
        <w:rPr>
          <w:rFonts w:ascii="Times New Roman" w:hAnsi="Times New Roman" w:cs="Times New Roman"/>
          <w:sz w:val="24"/>
          <w:szCs w:val="24"/>
        </w:rPr>
        <w:t xml:space="preserve"> </w:t>
      </w:r>
    </w:p>
    <w:p w14:paraId="50EA7059" w14:textId="77777777" w:rsidR="00A043D5" w:rsidRDefault="00A043D5"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2026-ban az alábbi rendezvények kerülnek megrendezésre:</w:t>
      </w:r>
    </w:p>
    <w:p w14:paraId="4CE4E8B6" w14:textId="77777777" w:rsidR="00474490" w:rsidRDefault="00A043D5"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Magyar Kultúra Napja, Kerényi Ferenc-emléknap, Március 15-hez kapcsolódó foglalkozás, Víz világnapja, Húsvéri múzeumpedagógiai foglalkozássorozat, KEVI Művészetek Hete, Költészet Napja, Tájházak és Szabadtéri Múzeumok Napja, Népviselet Napja, Közösségek Hete, Madarak és Fák Napja, Emlékhelyek Napja, Városalapítók Napjához kapcsolódó múzeumi program, Pünkösdi múzeumpedagógiai foglalkozássorozat, Múzeumok éjszakája, Megemlékezés Petőfi Sándor halálának évfordulójáról, Szlovák Napközis tábor, </w:t>
      </w:r>
      <w:r>
        <w:rPr>
          <w:rFonts w:ascii="Times New Roman" w:hAnsi="Times New Roman" w:cs="Times New Roman"/>
          <w:sz w:val="24"/>
          <w:szCs w:val="24"/>
        </w:rPr>
        <w:lastRenderedPageBreak/>
        <w:t>Szendrey Júlia-emléknap, Megemlékezés az Aradi vért</w:t>
      </w:r>
      <w:r w:rsidR="001E618F">
        <w:rPr>
          <w:rFonts w:ascii="Times New Roman" w:hAnsi="Times New Roman" w:cs="Times New Roman"/>
          <w:sz w:val="24"/>
          <w:szCs w:val="24"/>
        </w:rPr>
        <w:t>a</w:t>
      </w:r>
      <w:r>
        <w:rPr>
          <w:rFonts w:ascii="Times New Roman" w:hAnsi="Times New Roman" w:cs="Times New Roman"/>
          <w:sz w:val="24"/>
          <w:szCs w:val="24"/>
        </w:rPr>
        <w:t>núk halálának évfordulójáról</w:t>
      </w:r>
      <w:r w:rsidR="00474490">
        <w:rPr>
          <w:rFonts w:ascii="Times New Roman" w:hAnsi="Times New Roman" w:cs="Times New Roman"/>
          <w:sz w:val="24"/>
          <w:szCs w:val="24"/>
        </w:rPr>
        <w:t xml:space="preserve">, Ünnepség a szülőház megnyitásának tiszteletére, Temetőkerti séta, Petőfi-szilveszter. </w:t>
      </w:r>
    </w:p>
    <w:p w14:paraId="04C07AEB" w14:textId="77777777" w:rsidR="00474490" w:rsidRDefault="00474490"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fenti állandó programokon kívül tervezzük folytatni szeretnénk a Múzeumi Füzetek kiadványsorozatot is, annak 3. tagja az első köztéri Petőfi-szobrot, a Gerenday kőfaragó műhelyt, valamint a Kiskőrösön található Gerenday-táblákat, síremlékeket mutatja be.</w:t>
      </w:r>
    </w:p>
    <w:p w14:paraId="673832F4" w14:textId="77777777" w:rsidR="008F59E0" w:rsidRDefault="008F59E0"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2027-ben az állandó programok mellé 5-6 egyedi rendezvényt tervezünk. </w:t>
      </w:r>
    </w:p>
    <w:p w14:paraId="7207B392" w14:textId="77777777" w:rsidR="00E4723A" w:rsidRDefault="00A043D5" w:rsidP="001527A9">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003D4392">
        <w:rPr>
          <w:rFonts w:ascii="Times New Roman" w:hAnsi="Times New Roman" w:cs="Times New Roman"/>
          <w:sz w:val="24"/>
          <w:szCs w:val="24"/>
          <w:shd w:val="clear" w:color="auto" w:fill="FFFFFF"/>
        </w:rPr>
        <w:t xml:space="preserve">b) </w:t>
      </w:r>
      <w:r w:rsidRPr="00A043D5">
        <w:rPr>
          <w:rFonts w:ascii="Times New Roman" w:hAnsi="Times New Roman" w:cs="Times New Roman"/>
          <w:sz w:val="24"/>
          <w:szCs w:val="24"/>
          <w:shd w:val="clear" w:color="auto" w:fill="FFFFFF"/>
        </w:rPr>
        <w:t>A hátrányos helyzetűeket (kiemelten a romákat), valamint a fogyatékkal élőket célzó, a társadalmi</w:t>
      </w:r>
      <w:r w:rsidR="00E4723A">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együttélést és a felzárkózást elősegítő programok és a programok résztvevőinek száma</w:t>
      </w:r>
    </w:p>
    <w:p w14:paraId="2C80EEB0" w14:textId="77777777" w:rsidR="00E4723A" w:rsidRDefault="003D4392"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Törvényi előírásnak megfelelően ingyenesen biztosítjuk a fizikai és szellemi fogyatékkal élő vendégeknek és kísérőiknek a múzeumlátogatást. Minden intézményünk akadálymentes, így a bejutás biztosított.</w:t>
      </w:r>
    </w:p>
    <w:p w14:paraId="69519925" w14:textId="77777777" w:rsidR="003D4392" w:rsidRDefault="003D4392"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János Vitéz Látogatóközpontban alternatív útvonalon járhatják be a labirintust az idősek, illetve a kerekesszékesek.</w:t>
      </w:r>
    </w:p>
    <w:p w14:paraId="7A6D1E05" w14:textId="77777777" w:rsidR="003D4392" w:rsidRDefault="003D4392"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Szlovák Tájházban a </w:t>
      </w:r>
      <w:r w:rsidR="000E52EB">
        <w:rPr>
          <w:rFonts w:ascii="Times New Roman" w:hAnsi="Times New Roman" w:cs="Times New Roman"/>
          <w:sz w:val="24"/>
          <w:szCs w:val="24"/>
        </w:rPr>
        <w:t xml:space="preserve">kiskőrösi EGYMI </w:t>
      </w:r>
      <w:r w:rsidR="00B12606">
        <w:rPr>
          <w:rFonts w:ascii="Times New Roman" w:hAnsi="Times New Roman" w:cs="Times New Roman"/>
          <w:sz w:val="24"/>
          <w:szCs w:val="24"/>
        </w:rPr>
        <w:t xml:space="preserve">fogyatékkal élő </w:t>
      </w:r>
      <w:r w:rsidR="000E52EB">
        <w:rPr>
          <w:rFonts w:ascii="Times New Roman" w:hAnsi="Times New Roman" w:cs="Times New Roman"/>
          <w:sz w:val="24"/>
          <w:szCs w:val="24"/>
        </w:rPr>
        <w:t>diákjai</w:t>
      </w:r>
      <w:r w:rsidR="00B12606">
        <w:rPr>
          <w:rFonts w:ascii="Times New Roman" w:hAnsi="Times New Roman" w:cs="Times New Roman"/>
          <w:sz w:val="24"/>
          <w:szCs w:val="24"/>
        </w:rPr>
        <w:t xml:space="preserve">nak van lehetősége </w:t>
      </w:r>
      <w:r w:rsidR="000E52EB">
        <w:rPr>
          <w:rFonts w:ascii="Times New Roman" w:hAnsi="Times New Roman" w:cs="Times New Roman"/>
          <w:sz w:val="24"/>
          <w:szCs w:val="24"/>
        </w:rPr>
        <w:t>a konyhakert egy részé</w:t>
      </w:r>
      <w:r w:rsidR="00B12606">
        <w:rPr>
          <w:rFonts w:ascii="Times New Roman" w:hAnsi="Times New Roman" w:cs="Times New Roman"/>
          <w:sz w:val="24"/>
          <w:szCs w:val="24"/>
        </w:rPr>
        <w:t>nek gondozására. A múzeum vezetőjeként rendszeresen részt veszek az EGYMI szépírás versenyeinek, szavalóversenyeinek, tehetséggondozó programjainak zsűrizésén.</w:t>
      </w:r>
    </w:p>
    <w:p w14:paraId="47259024" w14:textId="77777777" w:rsidR="00B12606" w:rsidRDefault="00B12606"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Évente érkeznek a tájházba a kiskőrösi Sorsok Háza idősei, jól bevált program a kaskantyúi Levendula Citerazenekar műsora, a kiskőrösi viseletbemutató, illetve egy-egy polgári tánc megtanítása</w:t>
      </w:r>
    </w:p>
    <w:p w14:paraId="07178555" w14:textId="77777777" w:rsidR="00B12606" w:rsidRDefault="00A043D5" w:rsidP="001527A9">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c) Nemzetiségi közösségi identitást erősítő programok és a programok résztvevőinek száma</w:t>
      </w:r>
    </w:p>
    <w:p w14:paraId="2C62AF99" w14:textId="77777777" w:rsidR="00077204" w:rsidRDefault="00B12606"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Szlovák Tájház a kiskőrösi szlovák identitás kinyilvánításának, továbbadásának fő helyszíne. </w:t>
      </w:r>
      <w:r w:rsidR="00077204">
        <w:rPr>
          <w:rFonts w:ascii="Times New Roman" w:hAnsi="Times New Roman" w:cs="Times New Roman"/>
          <w:sz w:val="24"/>
          <w:szCs w:val="24"/>
        </w:rPr>
        <w:t xml:space="preserve">Az alábbi programokat 2027-ben is megrendezzük. </w:t>
      </w:r>
    </w:p>
    <w:p w14:paraId="60F75061" w14:textId="77777777" w:rsidR="00B12606" w:rsidRDefault="00B12606"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Minden évben csatlakozik a tájház a Tájházak és Szabadtéri Múzeumok Napjához, a Népviselet Napjához, ahol fellép a Kiskőrösi Óvodák Szücsi Óvodájának egy-egy csoportja szlovák és magyar nyelvű játékfűzéssel, a Szivárvány Szlovák Táncegyüttes szlovák táncokat mutat be, illetve kiskőrösi és más települések szlovák dalcsokrát adja elő a Kiskőrösi Szlovák Nemzetiségi Népdalkör és Citerazenekar. </w:t>
      </w:r>
      <w:r w:rsidR="00077204">
        <w:rPr>
          <w:rFonts w:ascii="Times New Roman" w:hAnsi="Times New Roman" w:cs="Times New Roman"/>
          <w:sz w:val="24"/>
          <w:szCs w:val="24"/>
        </w:rPr>
        <w:t>Ezeken a rendezvényeken az előadó csoportokkal együtt kb. 150 részvevő van.</w:t>
      </w:r>
    </w:p>
    <w:p w14:paraId="0AD3843D" w14:textId="77777777" w:rsidR="00B12606" w:rsidRDefault="00B12606"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tájház helyet biztosít a Kiskőrösi Szlovák Nemzetiségi Önkormányzat által szervezett nyári napközis tábornak, ahol a résztvevők megismerkedhetnek a helyi szlovák ételekkel, </w:t>
      </w:r>
      <w:r>
        <w:rPr>
          <w:rFonts w:ascii="Times New Roman" w:hAnsi="Times New Roman" w:cs="Times New Roman"/>
          <w:sz w:val="24"/>
          <w:szCs w:val="24"/>
        </w:rPr>
        <w:lastRenderedPageBreak/>
        <w:t>öltözködéssel, autentikus környezetben szerezhetnek információt a kiskőrösi középparasztság 20. század eleji életmódjáról és tárgyi világáról.</w:t>
      </w:r>
    </w:p>
    <w:p w14:paraId="6F84DA52" w14:textId="77777777" w:rsidR="00B12606" w:rsidRDefault="00B12606"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Hagyományteremtő szándékkal 2026 nyarán a helyi két óvodából érkező gyermekeknek tartott egy hetes délelőtti táncos foglalkozásokat a Szivárvány Szlovák Táncegyüttes a tájházban, ahol szlovák dalokat, mondókákat tanultak a gyerekek, a táncos foglakozások mellett kiskőrösi motívumokat színeztek, megismerkedtek a viselettel, és Kiskőrösön gyűjtött körjátékokat játszottak.</w:t>
      </w:r>
    </w:p>
    <w:p w14:paraId="56B8648A" w14:textId="77777777" w:rsidR="00077204" w:rsidRDefault="00B12606"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múzeum vezetőjeként minden évben részt veszek, és több alkalommal tartok előadást a Magyarországi Tájházak és Szabadtéri Múzeumok Szövetsége éves országos konferenciáján, a Szlovák Tájházvezetők Országos Találkozóján, valamint a Dél-alföldi Regionális Tájházak Találkozóján.</w:t>
      </w:r>
    </w:p>
    <w:p w14:paraId="7AF5D992" w14:textId="77777777" w:rsidR="00077204" w:rsidRDefault="00077204"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Rendszeresen tartok viseletbemutatót és tanítok egy-egy kiskőrösi polgári táncok a kiskőrösi általános iskolákban egy-egy hagyományőrző program keretében.</w:t>
      </w:r>
    </w:p>
    <w:p w14:paraId="44A8B544" w14:textId="77777777" w:rsidR="00077204" w:rsidRDefault="00077204"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2027-ben lesz 50 éves a Szlovák Tájház, ebből az alkalomból konferenciát és hagyományőrző programot tervezünk.</w:t>
      </w:r>
    </w:p>
    <w:p w14:paraId="173EDC07" w14:textId="77777777" w:rsidR="00077204" w:rsidRDefault="00A043D5" w:rsidP="001527A9">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d) Ismeretterjesztő előadások és a résztvevők száma</w:t>
      </w:r>
    </w:p>
    <w:p w14:paraId="618BC8B7" w14:textId="77777777" w:rsidR="00077204" w:rsidRDefault="00077204"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Múzeumunk 2027-ben is rendhagyó irodalom- és történelemórákkal, meghívott, rangos kutatók előadásaival gazdagítja az állandó programjait a Magyar Kultúra Napja, a Költészet Napja, a Kerényi Ferenc-emléknek, a Szendrey Júlia-nap, az Aradi vértanúk napján, illetve az Emlékhelyek napján. Az előadásokon több alkalommal 3-4 iskolai osztály is részt vesz, így kb. 100 diák kap tanórán kívüli lehetőséget az ismeretszerzésre.</w:t>
      </w:r>
    </w:p>
    <w:p w14:paraId="4A9FFBF5" w14:textId="77777777" w:rsidR="00915A8C" w:rsidRDefault="00915A8C"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Szakmai könyvbemutatókon, dedikálásokon 30-40 résztvevőre számítunk.</w:t>
      </w:r>
    </w:p>
    <w:p w14:paraId="7691B9EC" w14:textId="77777777" w:rsidR="00077204" w:rsidRDefault="00077204"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Szlovák Tájházban a húsvéthoz és a pünkösdhöz kapcsolódóan két-két napos tematikus múzeumpedagógiai foglalkozássorozatot tartunk, amelyekre naponta 5-6 osztály érkezik egymást váltva, így nem ritkán 200 gyermek is megfordul a két nap alatt a tájházban. A Szücsi Óvoda teljes létszámmal (50 fő) vesz részt a Víz Világnapja, illetve a Madarak és Fák Napja alkalmából tartott ismeretterjesztő foglalkozásokon.</w:t>
      </w:r>
    </w:p>
    <w:p w14:paraId="4F967D5B" w14:textId="77777777" w:rsidR="008F59E0" w:rsidRDefault="00A043D5" w:rsidP="001527A9">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e) Ismeretterjesztő kiadványok száma, példányszáma és a hasznosított példányok száma</w:t>
      </w:r>
    </w:p>
    <w:p w14:paraId="5B53F82E" w14:textId="77777777" w:rsidR="008F59E0" w:rsidRDefault="008F59E0" w:rsidP="001527A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2027-ben folytatjuk a Múzeumi Füzetek kiadványsorozatot. A harmadik tagja az első köztéri Petőfi-szobor történetét és a Gerenday kőfaragó műhely történetét dolgozza fel. A tervek szerint 200 példányban jelenik meg.</w:t>
      </w:r>
    </w:p>
    <w:p w14:paraId="3F64DAAC" w14:textId="77777777" w:rsidR="00915A8C" w:rsidRDefault="00915A8C" w:rsidP="001527A9">
      <w:pPr>
        <w:spacing w:after="0" w:line="360" w:lineRule="auto"/>
        <w:ind w:firstLine="708"/>
        <w:jc w:val="both"/>
        <w:rPr>
          <w:rFonts w:ascii="Times New Roman" w:hAnsi="Times New Roman" w:cs="Times New Roman"/>
          <w:sz w:val="24"/>
          <w:szCs w:val="24"/>
        </w:rPr>
      </w:pPr>
    </w:p>
    <w:p w14:paraId="1B25C9C9" w14:textId="77777777" w:rsidR="00915A8C" w:rsidRDefault="00915A8C" w:rsidP="001527A9">
      <w:pPr>
        <w:spacing w:after="0" w:line="360" w:lineRule="auto"/>
        <w:ind w:firstLine="708"/>
        <w:jc w:val="both"/>
        <w:rPr>
          <w:rFonts w:ascii="Times New Roman" w:hAnsi="Times New Roman" w:cs="Times New Roman"/>
          <w:sz w:val="24"/>
          <w:szCs w:val="24"/>
        </w:rPr>
      </w:pPr>
    </w:p>
    <w:p w14:paraId="13BADA92" w14:textId="77777777" w:rsidR="008F59E0" w:rsidRDefault="00A043D5" w:rsidP="001527A9">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f) Önkéntesek és az általuk ledolgozott munkaórák száma</w:t>
      </w:r>
    </w:p>
    <w:p w14:paraId="025FCF83" w14:textId="77777777" w:rsidR="008F59E0" w:rsidRDefault="008F59E0" w:rsidP="001527A9">
      <w:pPr>
        <w:spacing w:after="0" w:line="36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Múzeumunk 2027-ben is kb. 6-8 önkéntes segítségét tudja igénybe venni 3-4 alkalommal. A segítők egy-egy rendezvényen dolgoznak, személyenként 8-9 órát.</w:t>
      </w:r>
    </w:p>
    <w:p w14:paraId="30A8781B" w14:textId="77777777" w:rsidR="00915A8C" w:rsidRDefault="00915A8C" w:rsidP="001527A9">
      <w:pPr>
        <w:spacing w:after="0" w:line="360" w:lineRule="auto"/>
        <w:ind w:firstLine="708"/>
        <w:jc w:val="both"/>
        <w:rPr>
          <w:rFonts w:ascii="Times New Roman" w:hAnsi="Times New Roman" w:cs="Times New Roman"/>
          <w:sz w:val="24"/>
          <w:szCs w:val="24"/>
          <w:shd w:val="clear" w:color="auto" w:fill="FFFFFF"/>
        </w:rPr>
      </w:pPr>
    </w:p>
    <w:p w14:paraId="4A148165" w14:textId="77777777" w:rsidR="008F59E0" w:rsidRPr="008F59E0" w:rsidRDefault="00A043D5" w:rsidP="008F59E0">
      <w:pPr>
        <w:spacing w:after="0" w:line="360" w:lineRule="auto"/>
        <w:jc w:val="both"/>
        <w:rPr>
          <w:rFonts w:ascii="Times New Roman" w:hAnsi="Times New Roman" w:cs="Times New Roman"/>
          <w:sz w:val="24"/>
          <w:szCs w:val="24"/>
          <w:u w:val="single"/>
          <w:shd w:val="clear" w:color="auto" w:fill="FFFFFF"/>
        </w:rPr>
      </w:pPr>
      <w:r w:rsidRPr="008F59E0">
        <w:rPr>
          <w:rFonts w:ascii="Times New Roman" w:hAnsi="Times New Roman" w:cs="Times New Roman"/>
          <w:sz w:val="24"/>
          <w:szCs w:val="24"/>
          <w:u w:val="single"/>
          <w:shd w:val="clear" w:color="auto" w:fill="FFFFFF"/>
        </w:rPr>
        <w:t>2. Köznevelési hasznosítás:</w:t>
      </w:r>
    </w:p>
    <w:p w14:paraId="0FB4EB84" w14:textId="77777777" w:rsidR="00915A8C" w:rsidRDefault="00A043D5" w:rsidP="00915A8C">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a) A gyűjteményre és a kiállításokra alapozott múzeumpedagógiai foglalkozások és a foglalkozások</w:t>
      </w:r>
      <w:r w:rsidR="00915A8C">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résztvevőinek száma</w:t>
      </w:r>
    </w:p>
    <w:p w14:paraId="2ABBE90B" w14:textId="77777777" w:rsidR="00915A8C" w:rsidRDefault="00915A8C" w:rsidP="00915A8C">
      <w:pPr>
        <w:spacing w:after="0" w:line="36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 Szlovák Tájházban 2027-ben 5 alkalommal tartunk múzeumpedagógiai foglakozássorozatot, megközelítőleg összesen 900 gyermek számára. </w:t>
      </w:r>
    </w:p>
    <w:p w14:paraId="05E8066B" w14:textId="77777777" w:rsidR="00915A8C" w:rsidRDefault="00915A8C" w:rsidP="00915A8C">
      <w:pPr>
        <w:spacing w:after="0" w:line="36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 János Vitéz Látogatóközpontban a labirintus útvonal bejárása mellett minden csoport múzeumpedagógiai programon is részt vesz, számításaink szerint 250-300 csoport érkezik 2027-ben, így több, mint tízezer diák vesz részt rajta.</w:t>
      </w:r>
    </w:p>
    <w:p w14:paraId="314AEBEC" w14:textId="77777777" w:rsidR="00915A8C" w:rsidRDefault="00915A8C" w:rsidP="00915A8C">
      <w:pPr>
        <w:spacing w:after="0" w:line="36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Tapasztalat szerint egyre több a kreatív versírás programunkra jelentkezők száma, előre láthatóan 15-20 csoport kéri majd 2027-ben ezt a foglalkozást.</w:t>
      </w:r>
    </w:p>
    <w:p w14:paraId="2249874A" w14:textId="77777777" w:rsidR="00915A8C" w:rsidRDefault="00915A8C" w:rsidP="00915A8C">
      <w:pPr>
        <w:spacing w:after="0" w:line="360" w:lineRule="auto"/>
        <w:jc w:val="both"/>
        <w:rPr>
          <w:rFonts w:ascii="Times New Roman" w:hAnsi="Times New Roman" w:cs="Times New Roman"/>
          <w:sz w:val="24"/>
          <w:szCs w:val="24"/>
          <w:shd w:val="clear" w:color="auto" w:fill="FFFFFF"/>
        </w:rPr>
      </w:pPr>
    </w:p>
    <w:p w14:paraId="79D7F174" w14:textId="77777777" w:rsidR="00915A8C" w:rsidRDefault="00A043D5" w:rsidP="00915A8C">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b) Múzeumpedagógiai kiadványok száma, példányszáma és a hasznosított példányok száma</w:t>
      </w:r>
    </w:p>
    <w:p w14:paraId="6C56EB98" w14:textId="77777777" w:rsidR="00635422" w:rsidRDefault="00915A8C" w:rsidP="00915A8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Szlovák Tájházhoz készült múzeumpedagógiai foglalkoztató füzet Cicó kalandjai a kiskőrösi Szlovák Tájházban címmel</w:t>
      </w:r>
      <w:r w:rsidR="00635422">
        <w:rPr>
          <w:rFonts w:ascii="Times New Roman" w:hAnsi="Times New Roman" w:cs="Times New Roman"/>
          <w:sz w:val="24"/>
          <w:szCs w:val="24"/>
        </w:rPr>
        <w:t>, illetve elérhető a Petőfi-színező is. 2027-ben nem tervezünk foglalkozási segédanyag megjelentetését.</w:t>
      </w:r>
    </w:p>
    <w:p w14:paraId="5D991B2E" w14:textId="77777777" w:rsidR="00A42876" w:rsidRDefault="00A043D5" w:rsidP="00915A8C">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c) Iskolai tehetséggondozást segítő programok és a programok résztvevőinek száma</w:t>
      </w:r>
    </w:p>
    <w:p w14:paraId="55B4A261" w14:textId="77777777" w:rsidR="00A42876" w:rsidRDefault="00A42876" w:rsidP="00915A8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2027-ben is várjuk a Költészet Napi versmaratonra az óvodás és iskolai csoportokat versfelolvasásra, szavalásra, és helyszínt biztosít a múzeumunk a KEVI Művészetek Hete alkalmából készített grafikák bemutatására, szavalóversenyre és a gála megrendezésére.</w:t>
      </w:r>
    </w:p>
    <w:p w14:paraId="0DC647F2" w14:textId="77777777" w:rsidR="00A42876" w:rsidRDefault="00A043D5" w:rsidP="00915A8C">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d) A korai iskolaelhagyás csökkentését segítő programok és a programok résztvevőinek száma</w:t>
      </w:r>
    </w:p>
    <w:p w14:paraId="0AC2C730" w14:textId="77777777" w:rsidR="00A42876" w:rsidRDefault="00A42876" w:rsidP="00915A8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Ilyen programokat nem tervezünk.</w:t>
      </w:r>
    </w:p>
    <w:p w14:paraId="6D603FB8" w14:textId="77777777" w:rsidR="00A42876" w:rsidRDefault="00A043D5" w:rsidP="00915A8C">
      <w:pPr>
        <w:spacing w:after="0" w:line="360" w:lineRule="auto"/>
        <w:ind w:firstLine="708"/>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e) Iskolai közösségi szolgálat kapcsán köznevelési intézményekkel kötött megállapodások száma,</w:t>
      </w:r>
      <w:r w:rsidR="00A42876">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az iskolai közösségi szolgálaton résztvevő diákok és az általuk a múzeumban eltöltött órák száma</w:t>
      </w:r>
    </w:p>
    <w:p w14:paraId="20797A65" w14:textId="77777777" w:rsidR="005E7398" w:rsidRDefault="00A42876" w:rsidP="00915A8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Jelenleg 8 intézménnyel van megállapodásunk, ez a szám valószínűleg nem fog bővülni a következő években. 2027-ben 30-40 diák tölti kötelező közösségi szolgálatát intézményünkben. Főként a KSZC Wattay Technikum diákjaira számítunk, akik gyakran 25-30 órát is letöltenek a múzeumban.</w:t>
      </w:r>
    </w:p>
    <w:p w14:paraId="6F59349A" w14:textId="77777777" w:rsidR="005E7398" w:rsidRPr="005E7398" w:rsidRDefault="00A043D5" w:rsidP="00915A8C">
      <w:pPr>
        <w:spacing w:after="0" w:line="360" w:lineRule="auto"/>
        <w:ind w:firstLine="708"/>
        <w:jc w:val="both"/>
        <w:rPr>
          <w:rFonts w:ascii="Times New Roman" w:hAnsi="Times New Roman" w:cs="Times New Roman"/>
          <w:sz w:val="24"/>
          <w:szCs w:val="24"/>
          <w:u w:val="single"/>
          <w:shd w:val="clear" w:color="auto" w:fill="FFFFFF"/>
        </w:rPr>
      </w:pPr>
      <w:r w:rsidRPr="00A043D5">
        <w:rPr>
          <w:rFonts w:ascii="Times New Roman" w:hAnsi="Times New Roman" w:cs="Times New Roman"/>
          <w:sz w:val="24"/>
          <w:szCs w:val="24"/>
        </w:rPr>
        <w:br/>
      </w:r>
      <w:r w:rsidRPr="005E7398">
        <w:rPr>
          <w:rFonts w:ascii="Times New Roman" w:hAnsi="Times New Roman" w:cs="Times New Roman"/>
          <w:sz w:val="24"/>
          <w:szCs w:val="24"/>
          <w:u w:val="single"/>
          <w:shd w:val="clear" w:color="auto" w:fill="FFFFFF"/>
        </w:rPr>
        <w:t>3. Oktatási tevékenység:</w:t>
      </w:r>
    </w:p>
    <w:p w14:paraId="4C43F5D3" w14:textId="77777777" w:rsidR="005E7398"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a) Felsőoktatási tevékenységben oktatóként résztvevő munkatársak száma</w:t>
      </w:r>
    </w:p>
    <w:p w14:paraId="663A7F7C" w14:textId="77777777" w:rsidR="005E7398" w:rsidRDefault="005E7398"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Nem veszünk részt felsőoktatási tevékenységben.</w:t>
      </w:r>
    </w:p>
    <w:p w14:paraId="6D399E19" w14:textId="77777777" w:rsidR="005E7398"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b) Felnőttoktatásban oktatóként résztvevő munkatársak száma</w:t>
      </w:r>
    </w:p>
    <w:p w14:paraId="56730E0E" w14:textId="77777777" w:rsidR="005E7398" w:rsidRDefault="005E7398"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Nem veszünk részt felsőoktatási tevékenységben.</w:t>
      </w:r>
    </w:p>
    <w:p w14:paraId="16EF1B5C" w14:textId="77777777" w:rsidR="005E7398"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c) A múzeum által akkreditált képzések és a képzések résztvevőinek száma</w:t>
      </w:r>
    </w:p>
    <w:p w14:paraId="6DF95DF4" w14:textId="77777777" w:rsidR="005E7398" w:rsidRDefault="005E7398"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2027-ben egy alkalom 16 fő részvételével.</w:t>
      </w:r>
    </w:p>
    <w:p w14:paraId="12964910" w14:textId="77777777" w:rsidR="008E70BE" w:rsidRPr="008E70BE" w:rsidRDefault="00A043D5" w:rsidP="005E7398">
      <w:pPr>
        <w:spacing w:after="0" w:line="360" w:lineRule="auto"/>
        <w:jc w:val="both"/>
        <w:rPr>
          <w:rFonts w:ascii="Times New Roman" w:hAnsi="Times New Roman" w:cs="Times New Roman"/>
          <w:sz w:val="24"/>
          <w:szCs w:val="24"/>
          <w:u w:val="single"/>
          <w:shd w:val="clear" w:color="auto" w:fill="FFFFFF"/>
        </w:rPr>
      </w:pPr>
      <w:r w:rsidRPr="00A043D5">
        <w:rPr>
          <w:rFonts w:ascii="Times New Roman" w:hAnsi="Times New Roman" w:cs="Times New Roman"/>
          <w:sz w:val="24"/>
          <w:szCs w:val="24"/>
        </w:rPr>
        <w:br/>
      </w:r>
      <w:r w:rsidRPr="008E70BE">
        <w:rPr>
          <w:rFonts w:ascii="Times New Roman" w:hAnsi="Times New Roman" w:cs="Times New Roman"/>
          <w:sz w:val="24"/>
          <w:szCs w:val="24"/>
          <w:u w:val="single"/>
          <w:shd w:val="clear" w:color="auto" w:fill="FFFFFF"/>
        </w:rPr>
        <w:t>4. Hozzáférés:</w:t>
      </w:r>
    </w:p>
    <w:p w14:paraId="2A7DA230" w14:textId="77777777" w:rsidR="008E70BE"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a) Kutatószolgálatot igénybe vevő kutatók és a kutatási alkalmak száma</w:t>
      </w:r>
    </w:p>
    <w:p w14:paraId="30C3C7D5" w14:textId="77777777" w:rsidR="008E70BE" w:rsidRDefault="008E70BE"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Nyitvatartási időben van lehetőség kutatni a gyűjteményeinkben, illetve használni a múzeum szakkönyvtárát. 2027-re egy kutató jelezte, hogy élni kíván ezzel a lehetőséggel, és a kiskőrösi szlovák fejviselet elemeit szeretné kutatni.</w:t>
      </w:r>
    </w:p>
    <w:p w14:paraId="61D5F94A"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b) Múzeumi könyvtár könyvtárhasználóinak száma és a múzeumi könyvtárlátogatások száma</w:t>
      </w:r>
    </w:p>
    <w:p w14:paraId="68C96D96"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2-3 fő évente.</w:t>
      </w:r>
    </w:p>
    <w:p w14:paraId="127E0E4E"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c) Honlap-látogatások száma</w:t>
      </w:r>
    </w:p>
    <w:p w14:paraId="08F76EA7"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Nincs adat.</w:t>
      </w:r>
    </w:p>
    <w:p w14:paraId="175CA582"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közösségi média felületeinken minden bejegyzés 15-18.000 megtekintést ér el.</w:t>
      </w:r>
    </w:p>
    <w:p w14:paraId="58461F7A" w14:textId="77777777" w:rsidR="00F45F0D" w:rsidRDefault="00A043D5" w:rsidP="005E7398">
      <w:pPr>
        <w:spacing w:after="0" w:line="360" w:lineRule="auto"/>
        <w:jc w:val="both"/>
        <w:rPr>
          <w:rFonts w:ascii="Times New Roman" w:hAnsi="Times New Roman" w:cs="Times New Roman"/>
          <w:sz w:val="24"/>
          <w:szCs w:val="24"/>
          <w:u w:val="single"/>
          <w:shd w:val="clear" w:color="auto" w:fill="FFFFFF"/>
        </w:rPr>
      </w:pPr>
      <w:r w:rsidRPr="00A043D5">
        <w:rPr>
          <w:rFonts w:ascii="Times New Roman" w:hAnsi="Times New Roman" w:cs="Times New Roman"/>
          <w:sz w:val="24"/>
          <w:szCs w:val="24"/>
        </w:rPr>
        <w:br/>
      </w:r>
      <w:r w:rsidRPr="00F45F0D">
        <w:rPr>
          <w:rFonts w:ascii="Times New Roman" w:hAnsi="Times New Roman" w:cs="Times New Roman"/>
          <w:sz w:val="24"/>
          <w:szCs w:val="24"/>
          <w:u w:val="single"/>
          <w:shd w:val="clear" w:color="auto" w:fill="FFFFFF"/>
        </w:rPr>
        <w:t>5. Módszertani szolgáltatások:</w:t>
      </w:r>
    </w:p>
    <w:p w14:paraId="15326E74"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a) Szaktanácsadások száma (műtárgyvédelmi és állományvédelmi, gyűjteménykezelési, digitalizálási,</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valamint múzeumpedagógiai és közönségkapcsolati tevékenység körében)</w:t>
      </w:r>
    </w:p>
    <w:p w14:paraId="4AC41788"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Néprajzkutató muzeológusként várhatóan 3-5 alkalommal kérik majd a segítségemet 2027-ben.</w:t>
      </w:r>
    </w:p>
    <w:p w14:paraId="5FC78981"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 xml:space="preserve">b) Módszertani műhelygyakorlatok száma (műtárgyvédelmi és állományvédelmi, </w:t>
      </w:r>
      <w:r w:rsidRPr="00A043D5">
        <w:rPr>
          <w:rFonts w:ascii="Times New Roman" w:hAnsi="Times New Roman" w:cs="Times New Roman"/>
          <w:sz w:val="24"/>
          <w:szCs w:val="24"/>
          <w:shd w:val="clear" w:color="auto" w:fill="FFFFFF"/>
        </w:rPr>
        <w:lastRenderedPageBreak/>
        <w:t>gyűjteménykezelési,</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digitalizálási, valamint múzeumpedagógiai és közönségkapcsolati tevékenység körében)</w:t>
      </w:r>
    </w:p>
    <w:p w14:paraId="04F3168C"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2027-ben két alkalommal tartunk bőrműves workshopot</w:t>
      </w:r>
    </w:p>
    <w:p w14:paraId="7CB4B5EC" w14:textId="77777777" w:rsidR="00F45F0D" w:rsidRPr="00F45F0D" w:rsidRDefault="00A043D5" w:rsidP="005E7398">
      <w:pPr>
        <w:spacing w:after="0" w:line="360" w:lineRule="auto"/>
        <w:jc w:val="both"/>
        <w:rPr>
          <w:rFonts w:ascii="Times New Roman" w:hAnsi="Times New Roman" w:cs="Times New Roman"/>
          <w:b/>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rPr>
        <w:br/>
      </w:r>
      <w:r w:rsidRPr="00F45F0D">
        <w:rPr>
          <w:rFonts w:ascii="Times New Roman" w:hAnsi="Times New Roman" w:cs="Times New Roman"/>
          <w:b/>
          <w:sz w:val="24"/>
          <w:szCs w:val="24"/>
          <w:shd w:val="clear" w:color="auto" w:fill="FFFFFF"/>
        </w:rPr>
        <w:t xml:space="preserve">II. </w:t>
      </w:r>
      <w:bookmarkStart w:id="1" w:name="_Hlk239679973"/>
      <w:r w:rsidRPr="00F45F0D">
        <w:rPr>
          <w:rFonts w:ascii="Times New Roman" w:hAnsi="Times New Roman" w:cs="Times New Roman"/>
          <w:b/>
          <w:sz w:val="24"/>
          <w:szCs w:val="24"/>
          <w:shd w:val="clear" w:color="auto" w:fill="FFFFFF"/>
        </w:rPr>
        <w:t>Kiállítási tevékenység</w:t>
      </w:r>
    </w:p>
    <w:bookmarkEnd w:id="1"/>
    <w:p w14:paraId="3BB4205C"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1. Állandó kiállítások száma és látogatószáma (a hazai és a külföldön megrendezett kiállítások szerinti</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bontásban)</w:t>
      </w:r>
    </w:p>
    <w:p w14:paraId="084A4C8E"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 állandó kiállítás várja a látogatókat 2027-ben, mindösszesen 26.000 látogatószámmal kalkulálunk.</w:t>
      </w:r>
    </w:p>
    <w:p w14:paraId="2567A2FA"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2. Időszaki kiállítások száma és látogatószáma (a hazai és a külföldön megrendezett kiállítások szerinti</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bontásban)</w:t>
      </w:r>
    </w:p>
    <w:p w14:paraId="13E41DED" w14:textId="77777777" w:rsidR="00F45F0D" w:rsidRDefault="00F45F0D" w:rsidP="00F45F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 időszaki kiállítás várja a látogatókat 2027-ben, mindösszesen 20.000 látogatószámmal kalkulálunk.</w:t>
      </w:r>
    </w:p>
    <w:p w14:paraId="315CBD0E"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3. Vándorkiállítások száma és látogatószáma (a hazai és a külföldön megrendezett kiállítások szerinti</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bontásban)</w:t>
      </w:r>
    </w:p>
    <w:p w14:paraId="4DCD7F27"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Nem tervezzük.</w:t>
      </w:r>
    </w:p>
    <w:p w14:paraId="5F93D66E"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4. Befogadott kiállítások száma és látogatószáma (a hazai és a külföldön megrendezett kiállítások szerinti</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bontásban)</w:t>
      </w:r>
    </w:p>
    <w:p w14:paraId="45961CF1"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 időszaki tárlat befogadását tervezzük, 3-4000 érdeklődő látogatóra számítunk.</w:t>
      </w:r>
    </w:p>
    <w:p w14:paraId="2AE1215E"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5. Virtuális kiállítások száma és látogatószáma (a hazai és a külföldön megrendezett kiállítások szerinti</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bontásban)</w:t>
      </w:r>
    </w:p>
    <w:p w14:paraId="19C9E87F"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Nem tervezzük</w:t>
      </w:r>
    </w:p>
    <w:p w14:paraId="71E8FF57"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6. A nemzetiségek anyaországában megrendezett kiállítások száma és látogatószáma</w:t>
      </w:r>
    </w:p>
    <w:p w14:paraId="12989715"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Nem tervezzük.</w:t>
      </w:r>
    </w:p>
    <w:p w14:paraId="02E8B874"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7. Összes látogatószám (a hazai és a külföldön megrendezett kiállítások szerinti bontásban)</w:t>
      </w:r>
    </w:p>
    <w:p w14:paraId="34F8F9FB"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26.000</w:t>
      </w:r>
    </w:p>
    <w:p w14:paraId="4E9AE2BC"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lastRenderedPageBreak/>
        <w:br/>
      </w:r>
      <w:r w:rsidRPr="00A043D5">
        <w:rPr>
          <w:rFonts w:ascii="Times New Roman" w:hAnsi="Times New Roman" w:cs="Times New Roman"/>
          <w:sz w:val="24"/>
          <w:szCs w:val="24"/>
          <w:shd w:val="clear" w:color="auto" w:fill="FFFFFF"/>
        </w:rPr>
        <w:t>8. Kiállításban, látványtárban, tanulmányi raktárban és az interneten bemutatott tárgyak aránya a teljes</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műtárgyállományhoz képest (%)</w:t>
      </w:r>
    </w:p>
    <w:p w14:paraId="26F91AE5" w14:textId="77777777" w:rsidR="00F45F0D" w:rsidRDefault="00F45F0D" w:rsidP="005E7398">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60 %</w:t>
      </w:r>
    </w:p>
    <w:p w14:paraId="3D897971"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9. Tárgykatalógusok és kiállítási vezetők száma (magyar és idegen nyelven), példányszáma és a hasznosított</w:t>
      </w:r>
      <w:r w:rsidR="00F45F0D">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példányok száma</w:t>
      </w:r>
    </w:p>
    <w:p w14:paraId="5E04AB02"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Meglévő katalógusok: </w:t>
      </w:r>
    </w:p>
    <w:p w14:paraId="74214616"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Ihletőnk: Petőfi, 500 példány, 2019</w:t>
      </w:r>
    </w:p>
    <w:p w14:paraId="3B8ABC71"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sors igaz, s eldönti, ami nem az, 200 példány</w:t>
      </w:r>
    </w:p>
    <w:p w14:paraId="546C1E08"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Nem tervezünk katalógus megjelentetését 2027-ben.</w:t>
      </w:r>
    </w:p>
    <w:p w14:paraId="52C8F0B9" w14:textId="77777777" w:rsidR="00F45F0D"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10. Múzeumpedagógiai foglalkozással kiegészített kiállítások száma</w:t>
      </w:r>
    </w:p>
    <w:p w14:paraId="01C7BE8E" w14:textId="77777777" w:rsidR="00F45F0D" w:rsidRDefault="00F45F0D"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Szlovák Tájház állandó kiállítása és a Néprajzi Látványtár állandó kiállítása.</w:t>
      </w:r>
    </w:p>
    <w:p w14:paraId="66E5FCCA" w14:textId="77777777" w:rsidR="00F45F0D" w:rsidRPr="00F45F0D" w:rsidRDefault="00A043D5" w:rsidP="005E7398">
      <w:pPr>
        <w:spacing w:after="0" w:line="360" w:lineRule="auto"/>
        <w:jc w:val="both"/>
        <w:rPr>
          <w:rFonts w:ascii="Times New Roman" w:hAnsi="Times New Roman" w:cs="Times New Roman"/>
          <w:b/>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rPr>
        <w:br/>
      </w:r>
      <w:r w:rsidRPr="00F45F0D">
        <w:rPr>
          <w:rFonts w:ascii="Times New Roman" w:hAnsi="Times New Roman" w:cs="Times New Roman"/>
          <w:b/>
          <w:sz w:val="24"/>
          <w:szCs w:val="24"/>
          <w:shd w:val="clear" w:color="auto" w:fill="FFFFFF"/>
        </w:rPr>
        <w:t xml:space="preserve">III. </w:t>
      </w:r>
      <w:bookmarkStart w:id="2" w:name="_Hlk239680012"/>
      <w:r w:rsidRPr="00F45F0D">
        <w:rPr>
          <w:rFonts w:ascii="Times New Roman" w:hAnsi="Times New Roman" w:cs="Times New Roman"/>
          <w:b/>
          <w:sz w:val="24"/>
          <w:szCs w:val="24"/>
          <w:shd w:val="clear" w:color="auto" w:fill="FFFFFF"/>
        </w:rPr>
        <w:t>Gyűjtemények gyarapítása és nyilvántartása</w:t>
      </w:r>
    </w:p>
    <w:bookmarkEnd w:id="2"/>
    <w:p w14:paraId="201FBBDC" w14:textId="77777777" w:rsidR="00F45F0D" w:rsidRPr="000B3C26" w:rsidRDefault="00A043D5" w:rsidP="005E7398">
      <w:pPr>
        <w:spacing w:after="0" w:line="360" w:lineRule="auto"/>
        <w:jc w:val="both"/>
        <w:rPr>
          <w:rFonts w:ascii="Times New Roman" w:hAnsi="Times New Roman" w:cs="Times New Roman"/>
          <w:sz w:val="24"/>
          <w:szCs w:val="24"/>
          <w:u w:val="single"/>
          <w:shd w:val="clear" w:color="auto" w:fill="FFFFFF"/>
        </w:rPr>
      </w:pPr>
      <w:r w:rsidRPr="00A043D5">
        <w:rPr>
          <w:rFonts w:ascii="Times New Roman" w:hAnsi="Times New Roman" w:cs="Times New Roman"/>
          <w:sz w:val="24"/>
          <w:szCs w:val="24"/>
        </w:rPr>
        <w:br/>
      </w:r>
      <w:r w:rsidRPr="000B3C26">
        <w:rPr>
          <w:rFonts w:ascii="Times New Roman" w:hAnsi="Times New Roman" w:cs="Times New Roman"/>
          <w:sz w:val="24"/>
          <w:szCs w:val="24"/>
          <w:u w:val="single"/>
          <w:shd w:val="clear" w:color="auto" w:fill="FFFFFF"/>
        </w:rPr>
        <w:t>1. Gyarapítás:</w:t>
      </w:r>
    </w:p>
    <w:p w14:paraId="7C76B5AB"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a) Tárgyévi régészeti és őslénytani feltárások alapterületének várható nagysága (m2)</w:t>
      </w:r>
    </w:p>
    <w:p w14:paraId="71245DA6" w14:textId="77777777" w:rsidR="000B3C26" w:rsidRDefault="000B3C26"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Nincs ilyen gyűjteményünk.</w:t>
      </w:r>
    </w:p>
    <w:p w14:paraId="1B29A550"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b) Az éves gyűjteményfejlesztési tervben meghatározott, egyéb gyűjteménygyarapítási alkalmak</w:t>
      </w:r>
      <w:r w:rsidR="000B3C26">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száma</w:t>
      </w:r>
    </w:p>
    <w:p w14:paraId="27B7B938" w14:textId="77777777" w:rsidR="000B3C26" w:rsidRDefault="000B3C26"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 alkalom</w:t>
      </w:r>
    </w:p>
    <w:p w14:paraId="4E4953F0"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c) A régészeti és őslénytani feltárás nyomán feldolgozandó állomány nagysága (összesen és</w:t>
      </w: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a tárgyévben, darabszám szerint)</w:t>
      </w:r>
    </w:p>
    <w:p w14:paraId="6E25F9AC" w14:textId="77777777" w:rsidR="000B3C26" w:rsidRDefault="000B3C26" w:rsidP="000B3C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Nincs ilyen gyűjteményünk.</w:t>
      </w:r>
    </w:p>
    <w:p w14:paraId="41E8335F"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d) A tárgyévben feldolgozandó egyéb műtárgyállomány nagysága (összesen és a tárgyévben,</w:t>
      </w: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darabszám szerint)</w:t>
      </w:r>
    </w:p>
    <w:p w14:paraId="04078EF8" w14:textId="77777777" w:rsidR="000B3C26" w:rsidRDefault="000B3C26"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Néprajzi Látványtár anyagának 60 %-a, kb. 2000 tárgy.</w:t>
      </w:r>
    </w:p>
    <w:p w14:paraId="31047033"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lastRenderedPageBreak/>
        <w:br/>
      </w:r>
      <w:r w:rsidRPr="00A043D5">
        <w:rPr>
          <w:rFonts w:ascii="Times New Roman" w:hAnsi="Times New Roman" w:cs="Times New Roman"/>
          <w:sz w:val="24"/>
          <w:szCs w:val="24"/>
          <w:shd w:val="clear" w:color="auto" w:fill="FFFFFF"/>
        </w:rPr>
        <w:t>e) Régészeti és őslénytani feltárás nyomán múzeumba került tárgyak száma</w:t>
      </w:r>
    </w:p>
    <w:p w14:paraId="12511F89" w14:textId="77777777" w:rsidR="000B3C26" w:rsidRDefault="000B3C26" w:rsidP="000B3C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Nincs ilyen gyűjteményünk.</w:t>
      </w:r>
    </w:p>
    <w:p w14:paraId="4D33776D"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f ) Ajándékozással bekerült tárgyak száma</w:t>
      </w:r>
    </w:p>
    <w:p w14:paraId="4A797454" w14:textId="77777777" w:rsidR="000B3C26" w:rsidRDefault="000B3C26"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90-100 ajándékozott tárgyra számítunk 2027-ben.</w:t>
      </w:r>
    </w:p>
    <w:p w14:paraId="30708B4A"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g) Adásvétellel bekerült tárgyak száma</w:t>
      </w:r>
    </w:p>
    <w:p w14:paraId="689C6860" w14:textId="77777777" w:rsidR="000B3C26" w:rsidRDefault="000B3C26"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Intézményünknek nincs lehetősége műtárgyvásárlásra.</w:t>
      </w:r>
    </w:p>
    <w:p w14:paraId="535D2A8D" w14:textId="77777777" w:rsidR="000B3C26" w:rsidRPr="000B3C26" w:rsidRDefault="00A043D5" w:rsidP="005E7398">
      <w:pPr>
        <w:spacing w:after="0" w:line="360" w:lineRule="auto"/>
        <w:jc w:val="both"/>
        <w:rPr>
          <w:rFonts w:ascii="Times New Roman" w:hAnsi="Times New Roman" w:cs="Times New Roman"/>
          <w:sz w:val="24"/>
          <w:szCs w:val="24"/>
          <w:u w:val="single"/>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h) Egyéb, az a)–g) pontokon kívül gyűjteménygyarapodással bekerült tárgyak száma</w:t>
      </w: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i) A gyűjteményfejlesztési tervben meghatározott gyarapodás teljesülésének aránya (%)</w:t>
      </w:r>
      <w:r w:rsidRPr="00A043D5">
        <w:rPr>
          <w:rFonts w:ascii="Times New Roman" w:hAnsi="Times New Roman" w:cs="Times New Roman"/>
          <w:sz w:val="24"/>
          <w:szCs w:val="24"/>
        </w:rPr>
        <w:br/>
      </w:r>
      <w:r w:rsidRPr="00A043D5">
        <w:rPr>
          <w:rFonts w:ascii="Times New Roman" w:hAnsi="Times New Roman" w:cs="Times New Roman"/>
          <w:sz w:val="24"/>
          <w:szCs w:val="24"/>
        </w:rPr>
        <w:br/>
      </w:r>
      <w:r w:rsidRPr="000B3C26">
        <w:rPr>
          <w:rFonts w:ascii="Times New Roman" w:hAnsi="Times New Roman" w:cs="Times New Roman"/>
          <w:sz w:val="24"/>
          <w:szCs w:val="24"/>
          <w:u w:val="single"/>
          <w:shd w:val="clear" w:color="auto" w:fill="FFFFFF"/>
        </w:rPr>
        <w:t>2. Nyilvántartás:</w:t>
      </w:r>
    </w:p>
    <w:p w14:paraId="383650D8"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a) Tárgyévi gyarapodási naplóba vétel száma</w:t>
      </w:r>
    </w:p>
    <w:p w14:paraId="16C83E58"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b) Tárgyévi szakleltárkönyvbe vétel száma</w:t>
      </w:r>
    </w:p>
    <w:p w14:paraId="1B0C8193" w14:textId="77777777" w:rsidR="000B3C26" w:rsidRDefault="000B3C26" w:rsidP="005E7398">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2026-ban 121 műtárgy került néprajzi nyilvántartásba, 146 néprajzi demonstrációs tárgyat katalogizáltunk.</w:t>
      </w:r>
    </w:p>
    <w:p w14:paraId="49D3A271" w14:textId="77777777" w:rsidR="000B3C26" w:rsidRDefault="000B3C26" w:rsidP="005E7398">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2026-ban 18 műalkotás került a képzőművészeti nyilvántartásba</w:t>
      </w:r>
    </w:p>
    <w:p w14:paraId="570BB22D" w14:textId="77777777" w:rsidR="000B3C26" w:rsidRDefault="000B3C26" w:rsidP="005E7398">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2026-ban db kötet került a könyvészeti gyűjteménybe</w:t>
      </w:r>
    </w:p>
    <w:p w14:paraId="76BF3C1D" w14:textId="77777777" w:rsidR="000B3C26" w:rsidRDefault="000B3C26" w:rsidP="005E7398">
      <w:pPr>
        <w:spacing w:after="0" w:line="360" w:lineRule="auto"/>
        <w:jc w:val="both"/>
        <w:rPr>
          <w:rFonts w:ascii="Times New Roman" w:hAnsi="Times New Roman" w:cs="Times New Roman"/>
          <w:sz w:val="24"/>
          <w:szCs w:val="24"/>
          <w:shd w:val="clear" w:color="auto" w:fill="FFFFFF"/>
        </w:rPr>
      </w:pPr>
    </w:p>
    <w:p w14:paraId="21722796" w14:textId="77777777" w:rsidR="000B3C26"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c) Tárgyévben revízió alá vont tárgyak száma</w:t>
      </w:r>
    </w:p>
    <w:p w14:paraId="3365737E" w14:textId="77777777" w:rsidR="000B3C26" w:rsidRDefault="000B3C26"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364 néprajzi tárgyat revízióztunk.</w:t>
      </w:r>
    </w:p>
    <w:p w14:paraId="560C85FC" w14:textId="77777777" w:rsidR="003C34E1" w:rsidRDefault="00A043D5" w:rsidP="005E7398">
      <w:pPr>
        <w:spacing w:after="0" w:line="360" w:lineRule="auto"/>
        <w:jc w:val="both"/>
        <w:rPr>
          <w:rFonts w:ascii="Times New Roman" w:hAnsi="Times New Roman" w:cs="Times New Roman"/>
          <w:sz w:val="24"/>
          <w:szCs w:val="24"/>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d) Feldolgozott állomány száma (db) és aránya a teljes műtárgyállományhoz képest (%)</w:t>
      </w:r>
      <w:r w:rsidRPr="00A043D5">
        <w:rPr>
          <w:rFonts w:ascii="Times New Roman" w:hAnsi="Times New Roman" w:cs="Times New Roman"/>
          <w:sz w:val="24"/>
          <w:szCs w:val="24"/>
        </w:rPr>
        <w:br/>
      </w:r>
      <w:r w:rsidR="003C34E1">
        <w:rPr>
          <w:rFonts w:ascii="Times New Roman" w:hAnsi="Times New Roman" w:cs="Times New Roman"/>
          <w:sz w:val="24"/>
          <w:szCs w:val="24"/>
        </w:rPr>
        <w:t>kb. 80%</w:t>
      </w:r>
    </w:p>
    <w:p w14:paraId="397CECE3" w14:textId="77777777" w:rsidR="003C34E1" w:rsidRDefault="003C34E1" w:rsidP="005E7398">
      <w:pPr>
        <w:spacing w:after="0" w:line="360" w:lineRule="auto"/>
        <w:jc w:val="both"/>
        <w:rPr>
          <w:rFonts w:ascii="Times New Roman" w:hAnsi="Times New Roman" w:cs="Times New Roman"/>
          <w:sz w:val="24"/>
          <w:szCs w:val="24"/>
        </w:rPr>
      </w:pPr>
    </w:p>
    <w:p w14:paraId="0898A03A" w14:textId="77777777" w:rsidR="003C34E1" w:rsidRDefault="003C34E1" w:rsidP="005E7398">
      <w:pPr>
        <w:spacing w:after="0" w:line="360" w:lineRule="auto"/>
        <w:jc w:val="both"/>
        <w:rPr>
          <w:rFonts w:ascii="Times New Roman" w:hAnsi="Times New Roman" w:cs="Times New Roman"/>
          <w:sz w:val="24"/>
          <w:szCs w:val="24"/>
        </w:rPr>
      </w:pPr>
    </w:p>
    <w:p w14:paraId="624789CA" w14:textId="77777777" w:rsidR="003C34E1" w:rsidRPr="003C34E1" w:rsidRDefault="00A043D5" w:rsidP="005E7398">
      <w:pPr>
        <w:spacing w:after="0" w:line="360" w:lineRule="auto"/>
        <w:jc w:val="both"/>
        <w:rPr>
          <w:rFonts w:ascii="Times New Roman" w:hAnsi="Times New Roman" w:cs="Times New Roman"/>
          <w:sz w:val="24"/>
          <w:szCs w:val="24"/>
          <w:u w:val="single"/>
          <w:shd w:val="clear" w:color="auto" w:fill="FFFFFF"/>
        </w:rPr>
      </w:pPr>
      <w:r w:rsidRPr="003C34E1">
        <w:rPr>
          <w:rFonts w:ascii="Times New Roman" w:hAnsi="Times New Roman" w:cs="Times New Roman"/>
          <w:sz w:val="24"/>
          <w:szCs w:val="24"/>
          <w:u w:val="single"/>
          <w:shd w:val="clear" w:color="auto" w:fill="FFFFFF"/>
        </w:rPr>
        <w:t>3. Hozzáférés:</w:t>
      </w:r>
    </w:p>
    <w:p w14:paraId="6D7DF77A" w14:textId="77777777" w:rsidR="003C34E1"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a) Digitalizált tárgyak száma (db) és aránya a teljes műtárgyállományhoz képest (%)</w:t>
      </w:r>
    </w:p>
    <w:p w14:paraId="148BEF25" w14:textId="77777777" w:rsidR="003C34E1" w:rsidRDefault="003C34E1"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632 digitalizált néprajzi tárgy</w:t>
      </w:r>
    </w:p>
    <w:p w14:paraId="5762209A" w14:textId="77777777" w:rsidR="003C34E1" w:rsidRDefault="003C34E1"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2024-ig 380 digitalizált képzőművészeti alkotás.</w:t>
      </w:r>
    </w:p>
    <w:p w14:paraId="6A899CB1" w14:textId="77777777" w:rsidR="003C34E1"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lastRenderedPageBreak/>
        <w:br/>
      </w:r>
      <w:r w:rsidRPr="00A043D5">
        <w:rPr>
          <w:rFonts w:ascii="Times New Roman" w:hAnsi="Times New Roman" w:cs="Times New Roman"/>
          <w:sz w:val="24"/>
          <w:szCs w:val="24"/>
          <w:shd w:val="clear" w:color="auto" w:fill="FFFFFF"/>
        </w:rPr>
        <w:t>b) Adatbázisban kereshető tárgyak száma (db) és aránya a teljes műtárgyállományhoz képest (%)</w:t>
      </w:r>
    </w:p>
    <w:p w14:paraId="3C4D2FF5" w14:textId="77777777" w:rsidR="003C34E1" w:rsidRDefault="003C34E1"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858 db</w:t>
      </w:r>
    </w:p>
    <w:p w14:paraId="783594EE" w14:textId="77777777" w:rsidR="003C34E1"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c) Az adatbázis használóinak száma, a használatok száma</w:t>
      </w:r>
    </w:p>
    <w:p w14:paraId="3A9F60E1" w14:textId="77777777" w:rsidR="003C34E1" w:rsidRDefault="003C34E1"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Nem működik a Monari rendszer</w:t>
      </w:r>
    </w:p>
    <w:p w14:paraId="0F54594E"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d) Honlapon hozzáférhető tárgyak száma (db) és aránya a teljes műtárgyállományhoz képest (%)</w:t>
      </w:r>
    </w:p>
    <w:p w14:paraId="31F2B657"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Nincs ilyen fül a honlapon.</w:t>
      </w:r>
    </w:p>
    <w:p w14:paraId="4749F981"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e) Nemzetközi adatbázisban kereshető tárgyak száma (db) és aránya a teljes műtárgyállományhoz</w:t>
      </w:r>
      <w:r w:rsidR="003F490B">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képest (%)</w:t>
      </w:r>
    </w:p>
    <w:p w14:paraId="7BF591CB" w14:textId="77777777" w:rsidR="003F490B" w:rsidRPr="003F490B" w:rsidRDefault="003F490B" w:rsidP="005E7398">
      <w:pPr>
        <w:spacing w:after="0" w:line="360" w:lineRule="auto"/>
        <w:jc w:val="both"/>
        <w:rPr>
          <w:rFonts w:ascii="Times New Roman" w:hAnsi="Times New Roman" w:cs="Times New Roman"/>
          <w:b/>
          <w:sz w:val="24"/>
          <w:szCs w:val="24"/>
          <w:shd w:val="clear" w:color="auto" w:fill="FFFFFF"/>
        </w:rPr>
      </w:pPr>
      <w:r>
        <w:rPr>
          <w:rFonts w:ascii="Times New Roman" w:hAnsi="Times New Roman" w:cs="Times New Roman"/>
          <w:sz w:val="24"/>
          <w:szCs w:val="24"/>
        </w:rPr>
        <w:t>0</w:t>
      </w:r>
      <w:r w:rsidR="00A043D5" w:rsidRPr="00A043D5">
        <w:rPr>
          <w:rFonts w:ascii="Times New Roman" w:hAnsi="Times New Roman" w:cs="Times New Roman"/>
          <w:sz w:val="24"/>
          <w:szCs w:val="24"/>
        </w:rPr>
        <w:br/>
      </w:r>
      <w:r w:rsidR="00A043D5" w:rsidRPr="00A043D5">
        <w:rPr>
          <w:rFonts w:ascii="Times New Roman" w:hAnsi="Times New Roman" w:cs="Times New Roman"/>
          <w:sz w:val="24"/>
          <w:szCs w:val="24"/>
        </w:rPr>
        <w:br/>
      </w:r>
      <w:r w:rsidR="00A043D5" w:rsidRPr="003F490B">
        <w:rPr>
          <w:rFonts w:ascii="Times New Roman" w:hAnsi="Times New Roman" w:cs="Times New Roman"/>
          <w:b/>
          <w:sz w:val="24"/>
          <w:szCs w:val="24"/>
          <w:shd w:val="clear" w:color="auto" w:fill="FFFFFF"/>
        </w:rPr>
        <w:t>IV. Tudományos kutatás</w:t>
      </w:r>
    </w:p>
    <w:p w14:paraId="16E700F9"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1. Kutatási témák száma</w:t>
      </w:r>
      <w:r w:rsidR="00A84BCD">
        <w:rPr>
          <w:rFonts w:ascii="Times New Roman" w:hAnsi="Times New Roman" w:cs="Times New Roman"/>
          <w:sz w:val="24"/>
          <w:szCs w:val="24"/>
          <w:shd w:val="clear" w:color="auto" w:fill="FFFFFF"/>
        </w:rPr>
        <w:t>: 4</w:t>
      </w:r>
    </w:p>
    <w:p w14:paraId="371D1D69"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Kiskőrösi Szlovák viselet</w:t>
      </w:r>
    </w:p>
    <w:p w14:paraId="72FE0D86"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Petőfi költészete és életrajza</w:t>
      </w:r>
    </w:p>
    <w:p w14:paraId="1759B95B"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Kiskőrösi szlovákság</w:t>
      </w:r>
    </w:p>
    <w:p w14:paraId="68288C48"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Petőfi mint képzőművészeti ihlető forrás</w:t>
      </w:r>
    </w:p>
    <w:p w14:paraId="769A9725"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2. Hazai és nemzetközi kutatási programokban történő részvételek és a résztvevők száma</w:t>
      </w:r>
    </w:p>
    <w:p w14:paraId="23A56359"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0</w:t>
      </w:r>
    </w:p>
    <w:p w14:paraId="1AE11F62"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3. A múzeum által megrendezett tudományos konferenciák száma</w:t>
      </w:r>
    </w:p>
    <w:p w14:paraId="497DA21B"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2 Előadások Fél Edit és Istenes József tiszteletére</w:t>
      </w:r>
    </w:p>
    <w:p w14:paraId="73C0C5CA"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4. Konferencián tartott előadások száma</w:t>
      </w:r>
    </w:p>
    <w:p w14:paraId="4570CA5F"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8 konferenciaelőadás és kerekasztal-részvétel</w:t>
      </w:r>
    </w:p>
    <w:p w14:paraId="13107F3F" w14:textId="77777777" w:rsidR="007C3385" w:rsidRDefault="007C3385" w:rsidP="005E7398">
      <w:pPr>
        <w:spacing w:after="0" w:line="360" w:lineRule="auto"/>
        <w:jc w:val="both"/>
        <w:rPr>
          <w:rFonts w:ascii="Times New Roman" w:hAnsi="Times New Roman" w:cs="Times New Roman"/>
          <w:sz w:val="24"/>
          <w:szCs w:val="24"/>
        </w:rPr>
      </w:pPr>
    </w:p>
    <w:p w14:paraId="7AEE5A77" w14:textId="77777777" w:rsidR="007C3385" w:rsidRDefault="007C3385" w:rsidP="005E7398">
      <w:pPr>
        <w:spacing w:after="0" w:line="360" w:lineRule="auto"/>
        <w:jc w:val="both"/>
        <w:rPr>
          <w:rFonts w:ascii="Times New Roman" w:hAnsi="Times New Roman" w:cs="Times New Roman"/>
          <w:sz w:val="24"/>
          <w:szCs w:val="24"/>
        </w:rPr>
      </w:pPr>
    </w:p>
    <w:p w14:paraId="25118B7B"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lastRenderedPageBreak/>
        <w:t>5. A múzeum dolgozói által jegyzett, magyar és idegen nyelvű (külön feltüntetve a nemzetiségi nyelveket)</w:t>
      </w:r>
      <w:r w:rsidR="003F490B">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tudományos kiadványok száma (múzeumi kiadványban és külső kiadványban egyaránt)</w:t>
      </w:r>
    </w:p>
    <w:p w14:paraId="2D20B817" w14:textId="77777777" w:rsidR="003F490B"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3 (Kontra Beáta: Itt ringott hát egykor az a bölcső, Kiss László: Séta a kiskőrösi evangélikus temetőben, kiadvány a múzeum alapításának 75. évfordulója alkalmából)</w:t>
      </w:r>
    </w:p>
    <w:p w14:paraId="5B430BFE" w14:textId="77777777" w:rsidR="003F490B"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6. A múzeum dolgozói által jegyzett, magyar és idegen nyelvű (külön feltüntetve a nemzetiségi nyelveket)</w:t>
      </w:r>
      <w:r w:rsidR="003F490B">
        <w:rPr>
          <w:rFonts w:ascii="Times New Roman" w:hAnsi="Times New Roman" w:cs="Times New Roman"/>
          <w:sz w:val="24"/>
          <w:szCs w:val="24"/>
          <w:shd w:val="clear" w:color="auto" w:fill="FFFFFF"/>
        </w:rPr>
        <w:t xml:space="preserve"> </w:t>
      </w:r>
      <w:r w:rsidRPr="00A043D5">
        <w:rPr>
          <w:rFonts w:ascii="Times New Roman" w:hAnsi="Times New Roman" w:cs="Times New Roman"/>
          <w:sz w:val="24"/>
          <w:szCs w:val="24"/>
          <w:shd w:val="clear" w:color="auto" w:fill="FFFFFF"/>
        </w:rPr>
        <w:t>publikációk száma (múzeumi kiadványban és külső kiadványban egyaránt)</w:t>
      </w:r>
    </w:p>
    <w:p w14:paraId="362FED9C" w14:textId="77777777" w:rsidR="008A39FE" w:rsidRDefault="003F490B"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2026-ban </w:t>
      </w:r>
      <w:r w:rsidR="008A39FE">
        <w:rPr>
          <w:rFonts w:ascii="Times New Roman" w:hAnsi="Times New Roman" w:cs="Times New Roman"/>
          <w:sz w:val="24"/>
          <w:szCs w:val="24"/>
        </w:rPr>
        <w:t>3</w:t>
      </w:r>
      <w:r>
        <w:rPr>
          <w:rFonts w:ascii="Times New Roman" w:hAnsi="Times New Roman" w:cs="Times New Roman"/>
          <w:sz w:val="24"/>
          <w:szCs w:val="24"/>
        </w:rPr>
        <w:t xml:space="preserve"> (Tájházi Hírlevél: Kiskőrös-Egy város, kettős örökség. A nemzeti és a nemzetiségi identitás</w:t>
      </w:r>
      <w:r w:rsidR="000B03CC">
        <w:rPr>
          <w:rFonts w:ascii="Times New Roman" w:hAnsi="Times New Roman" w:cs="Times New Roman"/>
          <w:sz w:val="24"/>
          <w:szCs w:val="24"/>
        </w:rPr>
        <w:t xml:space="preserve">, </w:t>
      </w:r>
      <w:r w:rsidR="008A39FE">
        <w:rPr>
          <w:rFonts w:ascii="Times New Roman" w:hAnsi="Times New Roman" w:cs="Times New Roman"/>
          <w:sz w:val="24"/>
          <w:szCs w:val="24"/>
        </w:rPr>
        <w:t>két tanulmány a múzeumi jubileumi köszöntőkötetbe)</w:t>
      </w:r>
    </w:p>
    <w:p w14:paraId="67BB4772" w14:textId="77777777" w:rsidR="008A39FE"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7. Kiállítási forgatókönyvek száma</w:t>
      </w:r>
    </w:p>
    <w:p w14:paraId="16B0CF16" w14:textId="77777777" w:rsidR="008A39FE" w:rsidRDefault="008A39FE"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0</w:t>
      </w:r>
    </w:p>
    <w:p w14:paraId="18053D56" w14:textId="77777777" w:rsidR="008A39FE"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8. Nyomtatásban megjelent tudományos kiadványok példányszáma (összesen) és a remittenda aránya (%)</w:t>
      </w:r>
    </w:p>
    <w:p w14:paraId="1C0EC484" w14:textId="77777777" w:rsidR="008A39FE" w:rsidRDefault="008A39FE"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400 példány (Múzeumi füzetek </w:t>
      </w:r>
      <w:r w:rsidR="00316385">
        <w:rPr>
          <w:rFonts w:ascii="Times New Roman" w:hAnsi="Times New Roman" w:cs="Times New Roman"/>
          <w:sz w:val="24"/>
          <w:szCs w:val="24"/>
        </w:rPr>
        <w:t>I-II.</w:t>
      </w:r>
      <w:r>
        <w:rPr>
          <w:rFonts w:ascii="Times New Roman" w:hAnsi="Times New Roman" w:cs="Times New Roman"/>
          <w:sz w:val="24"/>
          <w:szCs w:val="24"/>
        </w:rPr>
        <w:t>)</w:t>
      </w:r>
    </w:p>
    <w:p w14:paraId="7D95BF3C" w14:textId="77777777" w:rsidR="008A39FE" w:rsidRDefault="008A39FE"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300 példány múzeum jubileumi kiadványa</w:t>
      </w:r>
    </w:p>
    <w:p w14:paraId="74D66558" w14:textId="77777777" w:rsidR="008A39FE" w:rsidRPr="008A39FE" w:rsidRDefault="00A043D5" w:rsidP="005E7398">
      <w:pPr>
        <w:spacing w:after="0" w:line="360" w:lineRule="auto"/>
        <w:jc w:val="both"/>
        <w:rPr>
          <w:rFonts w:ascii="Times New Roman" w:hAnsi="Times New Roman" w:cs="Times New Roman"/>
          <w:b/>
          <w:sz w:val="24"/>
          <w:szCs w:val="24"/>
          <w:shd w:val="clear" w:color="auto" w:fill="FFFFFF"/>
        </w:rPr>
      </w:pPr>
      <w:r w:rsidRPr="00A043D5">
        <w:rPr>
          <w:rFonts w:ascii="Times New Roman" w:hAnsi="Times New Roman" w:cs="Times New Roman"/>
          <w:sz w:val="24"/>
          <w:szCs w:val="24"/>
        </w:rPr>
        <w:br/>
      </w:r>
      <w:r w:rsidRPr="008A39FE">
        <w:rPr>
          <w:rFonts w:ascii="Times New Roman" w:hAnsi="Times New Roman" w:cs="Times New Roman"/>
          <w:b/>
          <w:sz w:val="24"/>
          <w:szCs w:val="24"/>
          <w:shd w:val="clear" w:color="auto" w:fill="FFFFFF"/>
        </w:rPr>
        <w:t>V. Műtárgyvédelem</w:t>
      </w:r>
    </w:p>
    <w:p w14:paraId="5FFAC73F" w14:textId="77777777" w:rsidR="008A39FE"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shd w:val="clear" w:color="auto" w:fill="FFFFFF"/>
        </w:rPr>
        <w:t>1. Megelőző állományvédelemre szoruló összes műtárgy száma</w:t>
      </w:r>
    </w:p>
    <w:p w14:paraId="32BA937B" w14:textId="77777777" w:rsidR="008A39FE" w:rsidRDefault="008A39FE"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159</w:t>
      </w:r>
    </w:p>
    <w:p w14:paraId="3AB8961F" w14:textId="77777777" w:rsidR="008A39FE"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2. Aktív állományvédelmi kezelésre szoruló összes műtárgy száma</w:t>
      </w:r>
    </w:p>
    <w:p w14:paraId="56640531" w14:textId="77777777" w:rsidR="008A39FE" w:rsidRDefault="008A39FE" w:rsidP="005E73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234</w:t>
      </w:r>
    </w:p>
    <w:p w14:paraId="56281226" w14:textId="77777777" w:rsidR="008A39FE"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3. Tárgyévben megelőző állományvédelembe vont összes műtárgy száma</w:t>
      </w:r>
    </w:p>
    <w:p w14:paraId="5A4D247A" w14:textId="77777777" w:rsidR="008A39FE" w:rsidRDefault="00A043D5" w:rsidP="005E7398">
      <w:pPr>
        <w:spacing w:after="0" w:line="360" w:lineRule="auto"/>
        <w:jc w:val="both"/>
        <w:rPr>
          <w:rFonts w:ascii="Times New Roman" w:hAnsi="Times New Roman" w:cs="Times New Roman"/>
          <w:sz w:val="24"/>
          <w:szCs w:val="24"/>
          <w:shd w:val="clear" w:color="auto" w:fill="FFFFFF"/>
        </w:rPr>
      </w:pPr>
      <w:r w:rsidRPr="00A043D5">
        <w:rPr>
          <w:rFonts w:ascii="Times New Roman" w:hAnsi="Times New Roman" w:cs="Times New Roman"/>
          <w:sz w:val="24"/>
          <w:szCs w:val="24"/>
        </w:rPr>
        <w:br/>
      </w:r>
      <w:r w:rsidRPr="00A043D5">
        <w:rPr>
          <w:rFonts w:ascii="Times New Roman" w:hAnsi="Times New Roman" w:cs="Times New Roman"/>
          <w:sz w:val="24"/>
          <w:szCs w:val="24"/>
          <w:shd w:val="clear" w:color="auto" w:fill="FFFFFF"/>
        </w:rPr>
        <w:t>4. Tárgyévben aktív állományvédelmi kezelésbe vont összes műtárgy száma</w:t>
      </w:r>
    </w:p>
    <w:p w14:paraId="5C7D5301" w14:textId="77777777" w:rsidR="008A39FE" w:rsidRDefault="008A39FE" w:rsidP="008A39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2026-ban 364</w:t>
      </w:r>
    </w:p>
    <w:p w14:paraId="4EE642C6" w14:textId="77777777" w:rsidR="00A84BCD" w:rsidRDefault="00A84BCD" w:rsidP="005E7398">
      <w:pPr>
        <w:spacing w:after="0" w:line="360" w:lineRule="auto"/>
        <w:jc w:val="both"/>
        <w:rPr>
          <w:rFonts w:ascii="Times New Roman" w:hAnsi="Times New Roman" w:cs="Times New Roman"/>
          <w:sz w:val="24"/>
          <w:szCs w:val="24"/>
          <w:shd w:val="clear" w:color="auto" w:fill="FFFFFF"/>
        </w:rPr>
      </w:pPr>
    </w:p>
    <w:p w14:paraId="729C97F8" w14:textId="77777777" w:rsidR="00A043D5" w:rsidRPr="00A043D5" w:rsidRDefault="00A043D5" w:rsidP="005E7398">
      <w:pPr>
        <w:spacing w:after="0" w:line="360" w:lineRule="auto"/>
        <w:jc w:val="both"/>
        <w:rPr>
          <w:rFonts w:ascii="Times New Roman" w:hAnsi="Times New Roman" w:cs="Times New Roman"/>
          <w:sz w:val="24"/>
          <w:szCs w:val="24"/>
        </w:rPr>
      </w:pPr>
      <w:r w:rsidRPr="00A043D5">
        <w:rPr>
          <w:rFonts w:ascii="Times New Roman" w:hAnsi="Times New Roman" w:cs="Times New Roman"/>
          <w:sz w:val="24"/>
          <w:szCs w:val="24"/>
          <w:shd w:val="clear" w:color="auto" w:fill="FFFFFF"/>
        </w:rPr>
        <w:t>5. Állományvédelmi beavatkozás alá vont és az állományvédelmi kezelést igénylő teljes állomány aránya (%)</w:t>
      </w:r>
      <w:r w:rsidR="007C3385">
        <w:rPr>
          <w:rFonts w:ascii="Times New Roman" w:hAnsi="Times New Roman" w:cs="Times New Roman"/>
          <w:sz w:val="24"/>
          <w:szCs w:val="24"/>
          <w:shd w:val="clear" w:color="auto" w:fill="FFFFFF"/>
        </w:rPr>
        <w:t xml:space="preserve">: </w:t>
      </w:r>
      <w:r w:rsidR="00B72B73">
        <w:rPr>
          <w:rFonts w:ascii="Times New Roman" w:hAnsi="Times New Roman" w:cs="Times New Roman"/>
          <w:sz w:val="24"/>
          <w:szCs w:val="24"/>
        </w:rPr>
        <w:t xml:space="preserve">Kb. </w:t>
      </w:r>
      <w:r w:rsidR="008A39FE">
        <w:rPr>
          <w:rFonts w:ascii="Times New Roman" w:hAnsi="Times New Roman" w:cs="Times New Roman"/>
          <w:sz w:val="24"/>
          <w:szCs w:val="24"/>
        </w:rPr>
        <w:t>10%</w:t>
      </w:r>
      <w:r w:rsidRPr="00A043D5">
        <w:rPr>
          <w:rFonts w:ascii="Times New Roman" w:hAnsi="Times New Roman" w:cs="Times New Roman"/>
          <w:sz w:val="24"/>
          <w:szCs w:val="24"/>
        </w:rPr>
        <w:br/>
      </w:r>
    </w:p>
    <w:sectPr w:rsidR="00A043D5" w:rsidRPr="00A043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0D7B7B"/>
    <w:multiLevelType w:val="hybridMultilevel"/>
    <w:tmpl w:val="B9F0D158"/>
    <w:lvl w:ilvl="0" w:tplc="9848AF8C">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999069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3D5"/>
    <w:rsid w:val="00077204"/>
    <w:rsid w:val="000B03CC"/>
    <w:rsid w:val="000B3C26"/>
    <w:rsid w:val="000E52EB"/>
    <w:rsid w:val="001527A9"/>
    <w:rsid w:val="001E618F"/>
    <w:rsid w:val="00316385"/>
    <w:rsid w:val="003C34E1"/>
    <w:rsid w:val="003D4392"/>
    <w:rsid w:val="003F490B"/>
    <w:rsid w:val="00474490"/>
    <w:rsid w:val="004B1F33"/>
    <w:rsid w:val="0053756F"/>
    <w:rsid w:val="005E7398"/>
    <w:rsid w:val="00615DB2"/>
    <w:rsid w:val="00635422"/>
    <w:rsid w:val="007C3385"/>
    <w:rsid w:val="00874695"/>
    <w:rsid w:val="008A39FE"/>
    <w:rsid w:val="008E70BE"/>
    <w:rsid w:val="008F59E0"/>
    <w:rsid w:val="00915A8C"/>
    <w:rsid w:val="00A043D5"/>
    <w:rsid w:val="00A42876"/>
    <w:rsid w:val="00A84BCD"/>
    <w:rsid w:val="00AA27B8"/>
    <w:rsid w:val="00AA77D5"/>
    <w:rsid w:val="00B12606"/>
    <w:rsid w:val="00B72B73"/>
    <w:rsid w:val="00D656C4"/>
    <w:rsid w:val="00E4723A"/>
    <w:rsid w:val="00F45F0D"/>
    <w:rsid w:val="00F47BBE"/>
    <w:rsid w:val="00FB259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9E77A"/>
  <w15:chartTrackingRefBased/>
  <w15:docId w15:val="{F0133D01-444B-41F3-BEDE-11D2A1ECB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semiHidden/>
    <w:unhideWhenUsed/>
    <w:rsid w:val="00A043D5"/>
    <w:rPr>
      <w:color w:val="0000FF"/>
      <w:u w:val="single"/>
    </w:rPr>
  </w:style>
  <w:style w:type="paragraph" w:styleId="Listaszerbekezds">
    <w:name w:val="List Paragraph"/>
    <w:basedOn w:val="Norml"/>
    <w:uiPriority w:val="34"/>
    <w:qFormat/>
    <w:rsid w:val="005E73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10</Pages>
  <Words>2012</Words>
  <Characters>13886</Characters>
  <Application>Microsoft Office Word</Application>
  <DocSecurity>0</DocSecurity>
  <Lines>115</Lines>
  <Paragraphs>31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Chudi Barbara</cp:lastModifiedBy>
  <cp:revision>19</cp:revision>
  <dcterms:created xsi:type="dcterms:W3CDTF">2026-09-04T06:43:00Z</dcterms:created>
  <dcterms:modified xsi:type="dcterms:W3CDTF">2026-09-17T07:16:00Z</dcterms:modified>
</cp:coreProperties>
</file>